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2609DE" w:rsidRDefault="00F56270" w:rsidP="00463D13">
      <w:pPr>
        <w:jc w:val="center"/>
        <w:rPr>
          <w:b/>
          <w:bCs/>
          <w:sz w:val="28"/>
          <w:szCs w:val="28"/>
        </w:rPr>
      </w:pPr>
      <w:r w:rsidRPr="002609DE">
        <w:rPr>
          <w:b/>
          <w:bCs/>
          <w:sz w:val="28"/>
          <w:szCs w:val="28"/>
        </w:rPr>
        <w:t>Rayonnements ionisants</w:t>
      </w:r>
    </w:p>
    <w:p w:rsidR="00A20728" w:rsidRPr="00622357" w:rsidRDefault="00A20728" w:rsidP="00622357">
      <w:pPr>
        <w:pStyle w:val="Paragraphedeliste"/>
        <w:numPr>
          <w:ilvl w:val="0"/>
          <w:numId w:val="6"/>
        </w:numPr>
        <w:rPr>
          <w:b/>
          <w:bCs/>
          <w:sz w:val="24"/>
          <w:szCs w:val="24"/>
          <w:u w:val="double"/>
        </w:rPr>
      </w:pPr>
      <w:r w:rsidRPr="00622357">
        <w:rPr>
          <w:b/>
          <w:bCs/>
          <w:sz w:val="24"/>
          <w:szCs w:val="24"/>
          <w:u w:val="double"/>
        </w:rPr>
        <w:t>Irradiation aigue par dose unique :</w:t>
      </w:r>
    </w:p>
    <w:p w:rsidR="00F56270" w:rsidRPr="002609DE" w:rsidRDefault="00F56270" w:rsidP="00F56270">
      <w:pPr>
        <w:pStyle w:val="Paragraphedeliste"/>
        <w:numPr>
          <w:ilvl w:val="0"/>
          <w:numId w:val="2"/>
        </w:numPr>
        <w:rPr>
          <w:b/>
          <w:bCs/>
          <w:u w:val="double"/>
        </w:rPr>
      </w:pPr>
      <w:proofErr w:type="spellStart"/>
      <w:r w:rsidRPr="002609DE">
        <w:rPr>
          <w:b/>
          <w:bCs/>
          <w:u w:val="double"/>
        </w:rPr>
        <w:t>Sd</w:t>
      </w:r>
      <w:proofErr w:type="spellEnd"/>
      <w:r w:rsidRPr="002609DE">
        <w:rPr>
          <w:b/>
          <w:bCs/>
          <w:u w:val="double"/>
        </w:rPr>
        <w:t xml:space="preserve"> de l’irradiation aigue de l’organisme entier : </w:t>
      </w:r>
    </w:p>
    <w:p w:rsidR="00F56270" w:rsidRPr="002609DE" w:rsidRDefault="00F56270" w:rsidP="00F56270">
      <w:pPr>
        <w:pStyle w:val="Paragraphedeliste"/>
      </w:pPr>
    </w:p>
    <w:p w:rsidR="00F56270" w:rsidRPr="002609DE" w:rsidRDefault="00F56270" w:rsidP="00F56270">
      <w:pPr>
        <w:pStyle w:val="Paragraphedeliste"/>
        <w:numPr>
          <w:ilvl w:val="0"/>
          <w:numId w:val="1"/>
        </w:numPr>
      </w:pPr>
      <w:r w:rsidRPr="002609DE">
        <w:t xml:space="preserve">début : EDC + nausées + vomissements suivi d’une période de latence de </w:t>
      </w:r>
      <w:proofErr w:type="spellStart"/>
      <w:r w:rsidRPr="002609DE">
        <w:t>qq</w:t>
      </w:r>
      <w:proofErr w:type="spellEnd"/>
      <w:r w:rsidRPr="002609DE">
        <w:t xml:space="preserve"> jours à 2 semaines puis apparition des symptômes suivants :</w:t>
      </w:r>
    </w:p>
    <w:p w:rsidR="00F56270" w:rsidRPr="002609DE" w:rsidRDefault="00F56270" w:rsidP="00F56270">
      <w:pPr>
        <w:pStyle w:val="Paragraphedeliste"/>
        <w:numPr>
          <w:ilvl w:val="0"/>
          <w:numId w:val="1"/>
        </w:numPr>
      </w:pPr>
      <w:r w:rsidRPr="002609DE">
        <w:t xml:space="preserve">troubles digestifs : diarrhées + vomissements </w:t>
      </w:r>
    </w:p>
    <w:p w:rsidR="00F56270" w:rsidRPr="002609DE" w:rsidRDefault="00F56270" w:rsidP="00F56270">
      <w:pPr>
        <w:pStyle w:val="Paragraphedeliste"/>
        <w:numPr>
          <w:ilvl w:val="0"/>
          <w:numId w:val="1"/>
        </w:numPr>
      </w:pPr>
      <w:r w:rsidRPr="002609DE">
        <w:t xml:space="preserve">troubles cardio : ↘TA, ↗FC, arythmies, </w:t>
      </w:r>
    </w:p>
    <w:p w:rsidR="00F56270" w:rsidRPr="002609DE" w:rsidRDefault="00F56270" w:rsidP="00F56270">
      <w:pPr>
        <w:pStyle w:val="Paragraphedeliste"/>
        <w:numPr>
          <w:ilvl w:val="0"/>
          <w:numId w:val="1"/>
        </w:numPr>
      </w:pPr>
      <w:r w:rsidRPr="002609DE">
        <w:t>troubles généraux : Sd hémorragiques + fièvre</w:t>
      </w:r>
    </w:p>
    <w:p w:rsidR="00F56270" w:rsidRPr="002609DE" w:rsidRDefault="00F56270" w:rsidP="00F56270">
      <w:pPr>
        <w:pStyle w:val="Paragraphedeliste"/>
        <w:numPr>
          <w:ilvl w:val="0"/>
          <w:numId w:val="1"/>
        </w:numPr>
      </w:pPr>
      <w:r w:rsidRPr="002609DE">
        <w:t>risques majeurs : aplasie médullaire, perforation de l’intestin</w:t>
      </w:r>
    </w:p>
    <w:p w:rsidR="00F56270" w:rsidRPr="002609DE" w:rsidRDefault="00F56270" w:rsidP="00F56270">
      <w:pPr>
        <w:pStyle w:val="Paragraphedeliste"/>
      </w:pPr>
    </w:p>
    <w:p w:rsidR="00F56270" w:rsidRPr="002609DE" w:rsidRDefault="00F56270" w:rsidP="00F56270">
      <w:pPr>
        <w:pStyle w:val="Paragraphedeliste"/>
        <w:numPr>
          <w:ilvl w:val="0"/>
          <w:numId w:val="2"/>
        </w:numPr>
        <w:rPr>
          <w:b/>
          <w:bCs/>
          <w:u w:val="double"/>
        </w:rPr>
      </w:pPr>
      <w:r w:rsidRPr="002609DE">
        <w:rPr>
          <w:b/>
          <w:bCs/>
          <w:u w:val="double"/>
        </w:rPr>
        <w:t xml:space="preserve">irritation aigue des autres organes : </w:t>
      </w:r>
    </w:p>
    <w:tbl>
      <w:tblPr>
        <w:tblStyle w:val="Grilledutableau"/>
        <w:tblW w:w="6410" w:type="dxa"/>
        <w:tblInd w:w="422" w:type="dxa"/>
        <w:tblLook w:val="04A0"/>
      </w:tblPr>
      <w:tblGrid>
        <w:gridCol w:w="1591"/>
        <w:gridCol w:w="4819"/>
      </w:tblGrid>
      <w:tr w:rsidR="00A20728" w:rsidRPr="002609DE" w:rsidTr="00622357">
        <w:tc>
          <w:tcPr>
            <w:tcW w:w="1591" w:type="dxa"/>
          </w:tcPr>
          <w:p w:rsidR="00A20728" w:rsidRPr="002609DE" w:rsidRDefault="00A20728" w:rsidP="00F56270">
            <w:pPr>
              <w:rPr>
                <w:b/>
                <w:bCs/>
              </w:rPr>
            </w:pPr>
            <w:r w:rsidRPr="002609DE">
              <w:rPr>
                <w:b/>
                <w:bCs/>
              </w:rPr>
              <w:t xml:space="preserve">Organes </w:t>
            </w:r>
          </w:p>
        </w:tc>
        <w:tc>
          <w:tcPr>
            <w:tcW w:w="4819" w:type="dxa"/>
          </w:tcPr>
          <w:p w:rsidR="00A20728" w:rsidRPr="002609DE" w:rsidRDefault="00A20728" w:rsidP="00F56270">
            <w:pPr>
              <w:rPr>
                <w:b/>
                <w:bCs/>
              </w:rPr>
            </w:pPr>
            <w:r w:rsidRPr="002609DE">
              <w:rPr>
                <w:b/>
                <w:bCs/>
              </w:rPr>
              <w:t xml:space="preserve">Effets </w:t>
            </w:r>
          </w:p>
        </w:tc>
      </w:tr>
      <w:tr w:rsidR="00A20728" w:rsidRPr="002609DE" w:rsidTr="00622357">
        <w:tc>
          <w:tcPr>
            <w:tcW w:w="1591" w:type="dxa"/>
          </w:tcPr>
          <w:p w:rsidR="00A20728" w:rsidRPr="002609DE" w:rsidRDefault="00A20728" w:rsidP="00F56270">
            <w:r w:rsidRPr="002609DE">
              <w:t>Intestins</w:t>
            </w:r>
          </w:p>
        </w:tc>
        <w:tc>
          <w:tcPr>
            <w:tcW w:w="4819" w:type="dxa"/>
          </w:tcPr>
          <w:p w:rsidR="00A20728" w:rsidRPr="002609DE" w:rsidRDefault="00A20728" w:rsidP="00F56270">
            <w:r w:rsidRPr="002609DE">
              <w:t>Mise à nu des cellules, risque infectieux, décès</w:t>
            </w:r>
          </w:p>
        </w:tc>
      </w:tr>
      <w:tr w:rsidR="00A20728" w:rsidRPr="002609DE" w:rsidTr="00622357">
        <w:tc>
          <w:tcPr>
            <w:tcW w:w="1591" w:type="dxa"/>
          </w:tcPr>
          <w:p w:rsidR="00A20728" w:rsidRPr="002609DE" w:rsidRDefault="00A20728" w:rsidP="00F56270">
            <w:r w:rsidRPr="002609DE">
              <w:t>OGE males</w:t>
            </w:r>
          </w:p>
        </w:tc>
        <w:tc>
          <w:tcPr>
            <w:tcW w:w="4819" w:type="dxa"/>
          </w:tcPr>
          <w:p w:rsidR="00A20728" w:rsidRPr="002609DE" w:rsidRDefault="00A20728" w:rsidP="00F56270">
            <w:r w:rsidRPr="002609DE">
              <w:t xml:space="preserve">Castration </w:t>
            </w:r>
          </w:p>
          <w:p w:rsidR="00A20728" w:rsidRPr="002609DE" w:rsidRDefault="00A20728" w:rsidP="00F56270">
            <w:r w:rsidRPr="002609DE">
              <w:t>Anomalies du SPZ</w:t>
            </w:r>
          </w:p>
        </w:tc>
      </w:tr>
      <w:tr w:rsidR="00A20728" w:rsidRPr="002609DE" w:rsidTr="00622357">
        <w:tc>
          <w:tcPr>
            <w:tcW w:w="1591" w:type="dxa"/>
          </w:tcPr>
          <w:p w:rsidR="00A20728" w:rsidRPr="002609DE" w:rsidRDefault="00A20728" w:rsidP="00F56270">
            <w:r w:rsidRPr="002609DE">
              <w:t>OGE + ovaires</w:t>
            </w:r>
          </w:p>
        </w:tc>
        <w:tc>
          <w:tcPr>
            <w:tcW w:w="4819" w:type="dxa"/>
          </w:tcPr>
          <w:p w:rsidR="00A20728" w:rsidRPr="002609DE" w:rsidRDefault="00A20728" w:rsidP="00F56270">
            <w:r w:rsidRPr="002609DE">
              <w:t xml:space="preserve">Castration </w:t>
            </w:r>
          </w:p>
          <w:p w:rsidR="00A20728" w:rsidRPr="002609DE" w:rsidRDefault="00A20728" w:rsidP="00F56270">
            <w:r w:rsidRPr="002609DE">
              <w:t xml:space="preserve">Aménorrhée </w:t>
            </w:r>
            <w:r>
              <w:t xml:space="preserve">+ stérilité temporaire </w:t>
            </w:r>
          </w:p>
        </w:tc>
      </w:tr>
    </w:tbl>
    <w:p w:rsidR="00F56270" w:rsidRPr="002609DE" w:rsidRDefault="00F56270" w:rsidP="00622357">
      <w:pPr>
        <w:spacing w:after="0"/>
      </w:pPr>
    </w:p>
    <w:p w:rsidR="00B049BF" w:rsidRPr="002609DE" w:rsidRDefault="00B049BF" w:rsidP="00B049BF">
      <w:pPr>
        <w:pStyle w:val="Paragraphedeliste"/>
        <w:numPr>
          <w:ilvl w:val="0"/>
          <w:numId w:val="2"/>
        </w:numPr>
        <w:rPr>
          <w:b/>
          <w:bCs/>
          <w:u w:val="double"/>
        </w:rPr>
      </w:pPr>
      <w:r w:rsidRPr="002609DE">
        <w:rPr>
          <w:b/>
          <w:bCs/>
          <w:u w:val="double"/>
        </w:rPr>
        <w:t xml:space="preserve">irritation aigue de la peau </w:t>
      </w:r>
    </w:p>
    <w:tbl>
      <w:tblPr>
        <w:tblStyle w:val="Grilledutableau"/>
        <w:tblW w:w="8002" w:type="dxa"/>
        <w:tblLook w:val="04A0"/>
      </w:tblPr>
      <w:tblGrid>
        <w:gridCol w:w="2474"/>
        <w:gridCol w:w="1276"/>
        <w:gridCol w:w="4252"/>
      </w:tblGrid>
      <w:tr w:rsidR="00A20728" w:rsidRPr="002609DE" w:rsidTr="00622357">
        <w:tc>
          <w:tcPr>
            <w:tcW w:w="2474" w:type="dxa"/>
          </w:tcPr>
          <w:p w:rsidR="00A20728" w:rsidRPr="002609DE" w:rsidRDefault="00A20728" w:rsidP="00B049BF">
            <w:pPr>
              <w:rPr>
                <w:b/>
                <w:bCs/>
              </w:rPr>
            </w:pPr>
            <w:r w:rsidRPr="002609DE">
              <w:rPr>
                <w:b/>
                <w:bCs/>
              </w:rPr>
              <w:t>Degré de radiodermite</w:t>
            </w:r>
          </w:p>
        </w:tc>
        <w:tc>
          <w:tcPr>
            <w:tcW w:w="1276" w:type="dxa"/>
          </w:tcPr>
          <w:p w:rsidR="00A20728" w:rsidRPr="002609DE" w:rsidRDefault="00A20728" w:rsidP="00B049BF">
            <w:pPr>
              <w:rPr>
                <w:b/>
                <w:bCs/>
              </w:rPr>
            </w:pPr>
            <w:r w:rsidRPr="002609DE">
              <w:rPr>
                <w:b/>
                <w:bCs/>
              </w:rPr>
              <w:t>Durée</w:t>
            </w:r>
          </w:p>
        </w:tc>
        <w:tc>
          <w:tcPr>
            <w:tcW w:w="4252" w:type="dxa"/>
          </w:tcPr>
          <w:p w:rsidR="00A20728" w:rsidRPr="002609DE" w:rsidRDefault="00A20728" w:rsidP="00B049BF">
            <w:pPr>
              <w:rPr>
                <w:b/>
                <w:bCs/>
              </w:rPr>
            </w:pPr>
            <w:r w:rsidRPr="002609DE">
              <w:rPr>
                <w:b/>
                <w:bCs/>
              </w:rPr>
              <w:t>Séquelles</w:t>
            </w:r>
          </w:p>
        </w:tc>
      </w:tr>
      <w:tr w:rsidR="00A20728" w:rsidRPr="002609DE" w:rsidTr="00622357">
        <w:tc>
          <w:tcPr>
            <w:tcW w:w="2474" w:type="dxa"/>
          </w:tcPr>
          <w:p w:rsidR="00A20728" w:rsidRPr="002609DE" w:rsidRDefault="00A20728" w:rsidP="00B049BF">
            <w:r w:rsidRPr="002609DE">
              <w:t xml:space="preserve">Dermite érythémateuse </w:t>
            </w:r>
          </w:p>
        </w:tc>
        <w:tc>
          <w:tcPr>
            <w:tcW w:w="1276" w:type="dxa"/>
          </w:tcPr>
          <w:p w:rsidR="00A20728" w:rsidRPr="002609DE" w:rsidRDefault="00A20728" w:rsidP="00B049BF">
            <w:r w:rsidRPr="002609DE">
              <w:t>1 s</w:t>
            </w:r>
          </w:p>
        </w:tc>
        <w:tc>
          <w:tcPr>
            <w:tcW w:w="4252" w:type="dxa"/>
          </w:tcPr>
          <w:p w:rsidR="00A20728" w:rsidRPr="002609DE" w:rsidRDefault="00A20728" w:rsidP="00B049BF">
            <w:r w:rsidRPr="002609DE">
              <w:t>Dépilation temporaire</w:t>
            </w:r>
          </w:p>
        </w:tc>
      </w:tr>
      <w:tr w:rsidR="00A20728" w:rsidRPr="002609DE" w:rsidTr="00622357">
        <w:tc>
          <w:tcPr>
            <w:tcW w:w="2474" w:type="dxa"/>
          </w:tcPr>
          <w:p w:rsidR="00A20728" w:rsidRPr="002609DE" w:rsidRDefault="00A20728" w:rsidP="00B049BF">
            <w:r w:rsidRPr="002609DE">
              <w:t>Epidermite bulleuse</w:t>
            </w:r>
          </w:p>
        </w:tc>
        <w:tc>
          <w:tcPr>
            <w:tcW w:w="1276" w:type="dxa"/>
          </w:tcPr>
          <w:p w:rsidR="00A20728" w:rsidRPr="002609DE" w:rsidRDefault="00A20728" w:rsidP="00B049BF">
            <w:r w:rsidRPr="002609DE">
              <w:t>1-2 mois</w:t>
            </w:r>
          </w:p>
        </w:tc>
        <w:tc>
          <w:tcPr>
            <w:tcW w:w="4252" w:type="dxa"/>
          </w:tcPr>
          <w:p w:rsidR="00A20728" w:rsidRPr="002609DE" w:rsidRDefault="00A20728" w:rsidP="00B049BF">
            <w:r w:rsidRPr="002609DE">
              <w:t>Dépilation définitive</w:t>
            </w:r>
          </w:p>
        </w:tc>
      </w:tr>
      <w:tr w:rsidR="00A20728" w:rsidRPr="002609DE" w:rsidTr="00622357">
        <w:tc>
          <w:tcPr>
            <w:tcW w:w="2474" w:type="dxa"/>
          </w:tcPr>
          <w:p w:rsidR="00A20728" w:rsidRPr="002609DE" w:rsidRDefault="00A20728" w:rsidP="00B049BF">
            <w:r w:rsidRPr="002609DE">
              <w:t>Dermite ulcéreuse</w:t>
            </w:r>
          </w:p>
        </w:tc>
        <w:tc>
          <w:tcPr>
            <w:tcW w:w="1276" w:type="dxa"/>
          </w:tcPr>
          <w:p w:rsidR="00A20728" w:rsidRPr="002609DE" w:rsidRDefault="00A20728" w:rsidP="00B049BF">
            <w:r w:rsidRPr="002609DE">
              <w:t>+ années</w:t>
            </w:r>
          </w:p>
        </w:tc>
        <w:tc>
          <w:tcPr>
            <w:tcW w:w="4252" w:type="dxa"/>
          </w:tcPr>
          <w:p w:rsidR="00A20728" w:rsidRPr="002609DE" w:rsidRDefault="00A20728" w:rsidP="00B049BF">
            <w:r w:rsidRPr="002609DE">
              <w:t xml:space="preserve">Cicatrisation incertaine : tissu scléreux </w:t>
            </w:r>
          </w:p>
        </w:tc>
      </w:tr>
    </w:tbl>
    <w:p w:rsidR="00B049BF" w:rsidRPr="002609DE" w:rsidRDefault="00B049BF" w:rsidP="00622357">
      <w:pPr>
        <w:spacing w:after="0"/>
      </w:pPr>
    </w:p>
    <w:p w:rsidR="00F56270" w:rsidRPr="002609DE" w:rsidRDefault="00BD7D1F" w:rsidP="00BD7D1F">
      <w:pPr>
        <w:pStyle w:val="Paragraphedeliste"/>
        <w:numPr>
          <w:ilvl w:val="0"/>
          <w:numId w:val="2"/>
        </w:numPr>
      </w:pPr>
      <w:r w:rsidRPr="002609DE">
        <w:rPr>
          <w:b/>
          <w:bCs/>
        </w:rPr>
        <w:t>Irradiation in utéro des embryons :</w:t>
      </w:r>
      <w:r w:rsidRPr="002609DE">
        <w:t xml:space="preserve"> malformations + retard intellectuel </w:t>
      </w:r>
    </w:p>
    <w:p w:rsidR="00BD7D1F" w:rsidRPr="002609DE" w:rsidRDefault="00BD7D1F" w:rsidP="00BD7D1F">
      <w:pPr>
        <w:pStyle w:val="Paragraphedeliste"/>
        <w:numPr>
          <w:ilvl w:val="0"/>
          <w:numId w:val="2"/>
        </w:numPr>
      </w:pPr>
      <w:r w:rsidRPr="002609DE">
        <w:rPr>
          <w:b/>
          <w:bCs/>
        </w:rPr>
        <w:t>Irradiation in utéro des fœtus</w:t>
      </w:r>
      <w:r w:rsidRPr="002609DE">
        <w:t> : leucémies</w:t>
      </w:r>
    </w:p>
    <w:p w:rsidR="00BD7D1F" w:rsidRPr="002609DE" w:rsidRDefault="00BD7D1F" w:rsidP="00BD7D1F">
      <w:pPr>
        <w:pStyle w:val="Paragraphedeliste"/>
        <w:numPr>
          <w:ilvl w:val="0"/>
          <w:numId w:val="2"/>
        </w:numPr>
        <w:rPr>
          <w:b/>
          <w:bCs/>
        </w:rPr>
      </w:pPr>
      <w:r w:rsidRPr="002609DE">
        <w:rPr>
          <w:b/>
          <w:bCs/>
        </w:rPr>
        <w:t xml:space="preserve">vieillissement accéléré de l’organisme </w:t>
      </w:r>
    </w:p>
    <w:p w:rsidR="00BD7D1F" w:rsidRPr="002609DE" w:rsidRDefault="00BD7D1F" w:rsidP="00BD7D1F">
      <w:pPr>
        <w:pStyle w:val="Paragraphedeliste"/>
        <w:numPr>
          <w:ilvl w:val="0"/>
          <w:numId w:val="2"/>
        </w:numPr>
        <w:rPr>
          <w:b/>
          <w:bCs/>
        </w:rPr>
      </w:pPr>
      <w:r w:rsidRPr="002609DE">
        <w:rPr>
          <w:b/>
          <w:bCs/>
        </w:rPr>
        <w:t>altération de la défense immunitaire</w:t>
      </w:r>
    </w:p>
    <w:p w:rsidR="00BD7D1F" w:rsidRPr="00622357" w:rsidRDefault="00BD7D1F" w:rsidP="00622357">
      <w:pPr>
        <w:pStyle w:val="Paragraphedeliste"/>
        <w:numPr>
          <w:ilvl w:val="0"/>
          <w:numId w:val="6"/>
        </w:numPr>
        <w:jc w:val="both"/>
        <w:rPr>
          <w:b/>
          <w:bCs/>
          <w:u w:val="double"/>
        </w:rPr>
      </w:pPr>
      <w:r w:rsidRPr="00622357">
        <w:rPr>
          <w:b/>
          <w:bCs/>
          <w:u w:val="double"/>
        </w:rPr>
        <w:t xml:space="preserve">Irradiation chronique </w:t>
      </w:r>
    </w:p>
    <w:p w:rsidR="00BD7D1F" w:rsidRPr="002609DE" w:rsidRDefault="00BD7D1F" w:rsidP="00BD7D1F">
      <w:pPr>
        <w:pStyle w:val="Paragraphedeliste"/>
        <w:numPr>
          <w:ilvl w:val="0"/>
          <w:numId w:val="1"/>
        </w:numPr>
        <w:rPr>
          <w:b/>
          <w:bCs/>
        </w:rPr>
      </w:pPr>
      <w:r w:rsidRPr="002609DE">
        <w:rPr>
          <w:b/>
          <w:bCs/>
        </w:rPr>
        <w:t>radiodermite tardive des radiologistes</w:t>
      </w:r>
    </w:p>
    <w:p w:rsidR="00463D13" w:rsidRPr="002609DE" w:rsidRDefault="00463D13" w:rsidP="004D787E">
      <w:pPr>
        <w:pStyle w:val="Paragraphedeliste"/>
        <w:numPr>
          <w:ilvl w:val="0"/>
          <w:numId w:val="4"/>
        </w:numPr>
      </w:pPr>
      <w:r w:rsidRPr="002609DE">
        <w:rPr>
          <w:highlight w:val="yellow"/>
          <w:u w:val="double"/>
        </w:rPr>
        <w:t>stade 1 atrophique</w:t>
      </w:r>
      <w:r w:rsidRPr="002609DE">
        <w:t xml:space="preserve"> : atrophie de la peau, sécheresse, hyperkératose, pigmentation</w:t>
      </w:r>
      <w:r w:rsidR="004D787E" w:rsidRPr="002609DE">
        <w:t>, télangiectasies, chute de poils,</w:t>
      </w:r>
      <w:r w:rsidRPr="002609DE">
        <w:t xml:space="preserve"> fissures autour des ongles</w:t>
      </w:r>
    </w:p>
    <w:p w:rsidR="00463D13" w:rsidRPr="002609DE" w:rsidRDefault="00463D13" w:rsidP="00463D13">
      <w:pPr>
        <w:pStyle w:val="Paragraphedeliste"/>
        <w:numPr>
          <w:ilvl w:val="0"/>
          <w:numId w:val="4"/>
        </w:numPr>
      </w:pPr>
      <w:r w:rsidRPr="002609DE">
        <w:rPr>
          <w:highlight w:val="yellow"/>
          <w:u w:val="double"/>
        </w:rPr>
        <w:t>stade 2 ulcéreux</w:t>
      </w:r>
      <w:r w:rsidRPr="002609DE">
        <w:t> : ulcération provoquée par le moindre traumatisme, nécessite excision et greffe</w:t>
      </w:r>
      <w:r w:rsidR="004D787E" w:rsidRPr="002609DE">
        <w:t xml:space="preserve"> </w:t>
      </w:r>
    </w:p>
    <w:p w:rsidR="00463D13" w:rsidRPr="002609DE" w:rsidRDefault="00463D13" w:rsidP="00463D13">
      <w:pPr>
        <w:pStyle w:val="Paragraphedeliste"/>
        <w:numPr>
          <w:ilvl w:val="0"/>
          <w:numId w:val="4"/>
        </w:numPr>
      </w:pPr>
      <w:r w:rsidRPr="002609DE">
        <w:rPr>
          <w:highlight w:val="yellow"/>
          <w:u w:val="double"/>
        </w:rPr>
        <w:t>stade 3 cancéreux</w:t>
      </w:r>
      <w:r w:rsidRPr="002609DE">
        <w:t> : épaississement des bords, fond bourgeonnant, base adhérente au plan profond</w:t>
      </w:r>
    </w:p>
    <w:p w:rsidR="00463D13" w:rsidRPr="00872807" w:rsidRDefault="00143DB1" w:rsidP="00BD7D1F">
      <w:pPr>
        <w:pStyle w:val="Paragraphedeliste"/>
        <w:numPr>
          <w:ilvl w:val="0"/>
          <w:numId w:val="1"/>
        </w:numPr>
        <w:rPr>
          <w:b/>
          <w:bCs/>
        </w:rPr>
      </w:pPr>
      <w:r>
        <w:rPr>
          <w:b/>
          <w:bCs/>
          <w:noProof/>
          <w:lang w:eastAsia="fr-F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187.15pt;margin-top:5.2pt;width:12.9pt;height:7.15pt;z-index:251659264"/>
        </w:pict>
      </w:r>
      <w:r>
        <w:rPr>
          <w:b/>
          <w:bCs/>
        </w:rPr>
        <w:t xml:space="preserve">les accidents sanguins : </w:t>
      </w:r>
      <w:r w:rsidRPr="00143DB1">
        <w:t>leucoses        aplasie médullaire ou LMC</w:t>
      </w:r>
    </w:p>
    <w:p w:rsidR="00872807" w:rsidRPr="002609DE" w:rsidRDefault="00872807" w:rsidP="00BD7D1F">
      <w:pPr>
        <w:pStyle w:val="Paragraphedeliste"/>
        <w:numPr>
          <w:ilvl w:val="0"/>
          <w:numId w:val="1"/>
        </w:numPr>
        <w:rPr>
          <w:b/>
          <w:bCs/>
        </w:rPr>
      </w:pPr>
      <w:r>
        <w:rPr>
          <w:b/>
          <w:bCs/>
          <w:noProof/>
          <w:lang w:eastAsia="fr-FR"/>
        </w:rPr>
        <w:t>Les accidents occulaires :</w:t>
      </w:r>
      <w:r>
        <w:rPr>
          <w:b/>
          <w:bCs/>
        </w:rPr>
        <w:t xml:space="preserve"> </w:t>
      </w:r>
      <w:r w:rsidRPr="00872807">
        <w:t>cataracte, kératite, conjonctivite</w:t>
      </w:r>
      <w:r>
        <w:rPr>
          <w:b/>
          <w:bCs/>
        </w:rPr>
        <w:t xml:space="preserve"> </w:t>
      </w:r>
    </w:p>
    <w:p w:rsidR="00BD7D1F" w:rsidRDefault="00143DB1" w:rsidP="00BD7D1F">
      <w:pPr>
        <w:pStyle w:val="Paragraphedeliste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les accidents glandulaires : </w:t>
      </w:r>
    </w:p>
    <w:p w:rsidR="00143DB1" w:rsidRPr="00143DB1" w:rsidRDefault="00143DB1" w:rsidP="00143DB1">
      <w:pPr>
        <w:pStyle w:val="Paragraphedeliste"/>
        <w:numPr>
          <w:ilvl w:val="0"/>
          <w:numId w:val="5"/>
        </w:numPr>
      </w:pPr>
      <w:r w:rsidRPr="00143DB1">
        <w:rPr>
          <w:noProof/>
          <w:lang w:eastAsia="fr-FR"/>
        </w:rPr>
        <w:pict>
          <v:shape id="_x0000_s1026" type="#_x0000_t13" style="position:absolute;left:0;text-align:left;margin-left:221.25pt;margin-top:4.5pt;width:12.9pt;height:7.15pt;z-index:251658240"/>
        </w:pict>
      </w:r>
      <w:r w:rsidRPr="00143DB1">
        <w:t xml:space="preserve">Les testicules : altération des SPZ        stérilité </w:t>
      </w:r>
    </w:p>
    <w:p w:rsidR="00143DB1" w:rsidRPr="00143DB1" w:rsidRDefault="00143DB1" w:rsidP="00143DB1">
      <w:pPr>
        <w:pStyle w:val="Paragraphedeliste"/>
        <w:numPr>
          <w:ilvl w:val="0"/>
          <w:numId w:val="5"/>
        </w:numPr>
      </w:pPr>
      <w:r w:rsidRPr="00143DB1">
        <w:t xml:space="preserve">Les ovaires : stérilité + castration définitive </w:t>
      </w:r>
    </w:p>
    <w:p w:rsidR="00BD7D1F" w:rsidRPr="002609DE" w:rsidRDefault="00BD7D1F" w:rsidP="00BD7D1F">
      <w:pPr>
        <w:pStyle w:val="Paragraphedeliste"/>
        <w:numPr>
          <w:ilvl w:val="0"/>
          <w:numId w:val="1"/>
        </w:numPr>
      </w:pPr>
      <w:r w:rsidRPr="002609DE">
        <w:rPr>
          <w:b/>
          <w:bCs/>
        </w:rPr>
        <w:t>cancers :</w:t>
      </w:r>
      <w:r w:rsidRPr="002609DE">
        <w:t xml:space="preserve"> </w:t>
      </w:r>
      <w:r w:rsidRPr="002609DE">
        <w:rPr>
          <w:highlight w:val="cyan"/>
        </w:rPr>
        <w:t>leucémies</w:t>
      </w:r>
      <w:r w:rsidR="00562F6C" w:rsidRPr="002609DE">
        <w:t xml:space="preserve"> surtout</w:t>
      </w:r>
      <w:r w:rsidRPr="002609DE">
        <w:t>, thyroïdes, poumons, sarcomes osseux</w:t>
      </w:r>
    </w:p>
    <w:p w:rsidR="00BC076E" w:rsidRPr="002609DE" w:rsidRDefault="00463D13" w:rsidP="00BC076E">
      <w:r w:rsidRPr="002609DE">
        <w:rPr>
          <w:highlight w:val="yellow"/>
        </w:rPr>
        <w:t>Réparation : tableau 6</w:t>
      </w:r>
    </w:p>
    <w:sectPr w:rsidR="00BC076E" w:rsidRPr="002609DE" w:rsidSect="006223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514F"/>
    <w:multiLevelType w:val="hybridMultilevel"/>
    <w:tmpl w:val="23F242D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A334D7"/>
    <w:multiLevelType w:val="hybridMultilevel"/>
    <w:tmpl w:val="8772C194"/>
    <w:lvl w:ilvl="0" w:tplc="40BA9130">
      <w:start w:val="1"/>
      <w:numFmt w:val="upperLetter"/>
      <w:lvlText w:val="%1)"/>
      <w:lvlJc w:val="left"/>
      <w:pPr>
        <w:ind w:left="360" w:hanging="360"/>
      </w:pPr>
      <w:rPr>
        <w:rFonts w:hint="default"/>
        <w:b w:val="0"/>
        <w:sz w:val="22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D7E88"/>
    <w:multiLevelType w:val="hybridMultilevel"/>
    <w:tmpl w:val="9DC6564E"/>
    <w:lvl w:ilvl="0" w:tplc="1B3655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0D589C"/>
    <w:multiLevelType w:val="hybridMultilevel"/>
    <w:tmpl w:val="52C25926"/>
    <w:lvl w:ilvl="0" w:tplc="FB022426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B8D6AE3"/>
    <w:multiLevelType w:val="hybridMultilevel"/>
    <w:tmpl w:val="A016D7F0"/>
    <w:lvl w:ilvl="0" w:tplc="EAAED2D4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4D755C"/>
    <w:multiLevelType w:val="hybridMultilevel"/>
    <w:tmpl w:val="831AF8AC"/>
    <w:lvl w:ilvl="0" w:tplc="783E58D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56270"/>
    <w:rsid w:val="00013593"/>
    <w:rsid w:val="00092496"/>
    <w:rsid w:val="00143DB1"/>
    <w:rsid w:val="002609DE"/>
    <w:rsid w:val="0041549E"/>
    <w:rsid w:val="00463D13"/>
    <w:rsid w:val="004D787E"/>
    <w:rsid w:val="00562F6C"/>
    <w:rsid w:val="00622357"/>
    <w:rsid w:val="00681A6C"/>
    <w:rsid w:val="007709D7"/>
    <w:rsid w:val="00872807"/>
    <w:rsid w:val="00A20728"/>
    <w:rsid w:val="00AA635F"/>
    <w:rsid w:val="00AA7535"/>
    <w:rsid w:val="00AC1FA6"/>
    <w:rsid w:val="00B049BF"/>
    <w:rsid w:val="00BC076E"/>
    <w:rsid w:val="00BD7D1F"/>
    <w:rsid w:val="00C758BB"/>
    <w:rsid w:val="00F5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6270"/>
    <w:pPr>
      <w:ind w:left="720"/>
      <w:contextualSpacing/>
    </w:pPr>
  </w:style>
  <w:style w:type="table" w:styleId="Grilledutableau">
    <w:name w:val="Table Grid"/>
    <w:basedOn w:val="TableauNormal"/>
    <w:uiPriority w:val="59"/>
    <w:rsid w:val="00F562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8</cp:revision>
  <dcterms:created xsi:type="dcterms:W3CDTF">2010-04-27T14:39:00Z</dcterms:created>
  <dcterms:modified xsi:type="dcterms:W3CDTF">2012-08-26T21:55:00Z</dcterms:modified>
</cp:coreProperties>
</file>