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FDB" w:rsidRPr="00FC0E63" w:rsidRDefault="00574EDE" w:rsidP="00837A44">
      <w:pPr>
        <w:pStyle w:val="Paragraphedeliste"/>
        <w:tabs>
          <w:tab w:val="left" w:pos="810"/>
        </w:tabs>
        <w:spacing w:line="360" w:lineRule="auto"/>
        <w:ind w:left="1176" w:firstLine="0"/>
        <w:rPr>
          <w:rFonts w:asciiTheme="majorBidi" w:hAnsiTheme="majorBidi" w:cstheme="majorBidi"/>
          <w:sz w:val="36"/>
          <w:szCs w:val="36"/>
        </w:rPr>
      </w:pPr>
      <w:r w:rsidRPr="00FC0E63">
        <w:rPr>
          <w:rFonts w:asciiTheme="majorBidi" w:hAnsiTheme="majorBidi" w:cstheme="majorBidi"/>
          <w:sz w:val="36"/>
          <w:szCs w:val="36"/>
        </w:rPr>
        <w:t>Les Réseaux électriques</w:t>
      </w:r>
    </w:p>
    <w:p w:rsidR="00574EDE" w:rsidRDefault="00574EDE" w:rsidP="00574EDE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574EDE" w:rsidRDefault="00574EDE" w:rsidP="00574EDE">
      <w:pPr>
        <w:pStyle w:val="Paragraphedeliste"/>
        <w:numPr>
          <w:ilvl w:val="0"/>
          <w:numId w:val="1"/>
        </w:numPr>
        <w:tabs>
          <w:tab w:val="left" w:pos="810"/>
        </w:tabs>
        <w:spacing w:line="360" w:lineRule="auto"/>
        <w:rPr>
          <w:rFonts w:asciiTheme="majorBidi" w:hAnsiTheme="majorBidi" w:cstheme="majorBidi"/>
          <w:sz w:val="36"/>
          <w:szCs w:val="36"/>
        </w:rPr>
      </w:pPr>
      <w:r w:rsidRPr="00574EDE">
        <w:rPr>
          <w:rFonts w:asciiTheme="majorBidi" w:hAnsiTheme="majorBidi" w:cstheme="majorBidi"/>
          <w:sz w:val="36"/>
          <w:szCs w:val="36"/>
        </w:rPr>
        <w:t>Production de l’énergie électrique</w:t>
      </w:r>
    </w:p>
    <w:p w:rsidR="00574EDE" w:rsidRPr="00574EDE" w:rsidRDefault="00574EDE" w:rsidP="00574EDE">
      <w:pPr>
        <w:pStyle w:val="Paragraphedeliste"/>
        <w:tabs>
          <w:tab w:val="left" w:pos="810"/>
        </w:tabs>
        <w:ind w:left="1176" w:firstLine="0"/>
        <w:rPr>
          <w:rFonts w:asciiTheme="majorBidi" w:hAnsiTheme="majorBidi" w:cstheme="majorBidi"/>
          <w:sz w:val="36"/>
          <w:szCs w:val="36"/>
        </w:rPr>
      </w:pPr>
    </w:p>
    <w:p w:rsidR="00574EDE" w:rsidRDefault="00574EDE" w:rsidP="00574EDE">
      <w:pPr>
        <w:pStyle w:val="Paragraphedeliste"/>
        <w:tabs>
          <w:tab w:val="left" w:pos="810"/>
        </w:tabs>
        <w:ind w:left="1176"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151765</wp:posOffset>
            </wp:positionV>
            <wp:extent cx="5762625" cy="2886075"/>
            <wp:effectExtent l="19050" t="0" r="9525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50165</wp:posOffset>
            </wp:positionV>
            <wp:extent cx="5762625" cy="2038350"/>
            <wp:effectExtent l="19050" t="0" r="9525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Default="00574EDE" w:rsidP="00574EDE">
      <w:pPr>
        <w:tabs>
          <w:tab w:val="left" w:pos="1320"/>
        </w:tabs>
      </w:pPr>
      <w:r>
        <w:tab/>
      </w:r>
    </w:p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635</wp:posOffset>
            </wp:positionV>
            <wp:extent cx="5762625" cy="2143125"/>
            <wp:effectExtent l="19050" t="0" r="9525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837A44" w:rsidRDefault="00837A44" w:rsidP="00574EDE"/>
    <w:p w:rsidR="00574EDE" w:rsidRDefault="00574EDE" w:rsidP="00574EDE">
      <w:r>
        <w:rPr>
          <w:noProof/>
          <w:lang w:eastAsia="fr-FR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-52070</wp:posOffset>
            </wp:positionV>
            <wp:extent cx="5762625" cy="2228850"/>
            <wp:effectExtent l="19050" t="0" r="9525" b="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122555</wp:posOffset>
            </wp:positionV>
            <wp:extent cx="5762625" cy="1552575"/>
            <wp:effectExtent l="19050" t="0" r="9525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Default="00574EDE" w:rsidP="00574EDE"/>
    <w:p w:rsidR="00574EDE" w:rsidRDefault="00574EDE" w:rsidP="00574EDE">
      <w:pPr>
        <w:tabs>
          <w:tab w:val="left" w:pos="2880"/>
        </w:tabs>
      </w:pPr>
      <w:r>
        <w:tab/>
      </w:r>
    </w:p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163830</wp:posOffset>
            </wp:positionV>
            <wp:extent cx="5762625" cy="2619375"/>
            <wp:effectExtent l="19050" t="0" r="9525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Default="00574EDE" w:rsidP="00574EDE"/>
    <w:p w:rsidR="00574EDE" w:rsidRDefault="00574EDE" w:rsidP="00574EDE">
      <w:pPr>
        <w:tabs>
          <w:tab w:val="left" w:pos="1995"/>
        </w:tabs>
      </w:pPr>
      <w:r>
        <w:tab/>
      </w:r>
    </w:p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>
      <w:r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34925</wp:posOffset>
            </wp:positionV>
            <wp:extent cx="5762625" cy="2228850"/>
            <wp:effectExtent l="19050" t="0" r="9525" b="0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4EDE" w:rsidRPr="00574EDE" w:rsidRDefault="00574EDE" w:rsidP="00574EDE"/>
    <w:p w:rsidR="00574EDE" w:rsidRPr="00574EDE" w:rsidRDefault="00574EDE" w:rsidP="00574EDE"/>
    <w:p w:rsidR="00574EDE" w:rsidRP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574EDE" w:rsidRDefault="00574EDE" w:rsidP="00574EDE"/>
    <w:p w:rsidR="00574EDE" w:rsidRPr="00574EDE" w:rsidRDefault="00574EDE" w:rsidP="00574EDE">
      <w:pPr>
        <w:pStyle w:val="Paragraphedeliste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noProof/>
          <w:sz w:val="40"/>
          <w:szCs w:val="40"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443230</wp:posOffset>
            </wp:positionV>
            <wp:extent cx="5762625" cy="2286000"/>
            <wp:effectExtent l="19050" t="0" r="9525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74EDE">
        <w:rPr>
          <w:rFonts w:asciiTheme="majorBidi" w:hAnsiTheme="majorBidi" w:cstheme="majorBidi"/>
          <w:sz w:val="40"/>
          <w:szCs w:val="40"/>
        </w:rPr>
        <w:t>Les centrales à combustion fossile</w:t>
      </w:r>
    </w:p>
    <w:p w:rsidR="00574EDE" w:rsidRPr="00574EDE" w:rsidRDefault="00574EDE" w:rsidP="00574EDE"/>
    <w:p w:rsidR="00574EDE" w:rsidRDefault="00574EDE" w:rsidP="00574EDE"/>
    <w:p w:rsidR="00BC5840" w:rsidRDefault="00574EDE" w:rsidP="00574EDE">
      <w:pPr>
        <w:tabs>
          <w:tab w:val="left" w:pos="2100"/>
        </w:tabs>
      </w:pPr>
      <w:r>
        <w:tab/>
      </w:r>
    </w:p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>
      <w:r>
        <w:rPr>
          <w:noProof/>
          <w:lang w:eastAsia="fr-F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-4445</wp:posOffset>
            </wp:positionV>
            <wp:extent cx="5762625" cy="3009900"/>
            <wp:effectExtent l="19050" t="0" r="9525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5840" w:rsidRPr="00BC5840" w:rsidRDefault="00BC5840" w:rsidP="00BC5840"/>
    <w:p w:rsidR="00BC5840" w:rsidRPr="00BC5840" w:rsidRDefault="00BC5840" w:rsidP="00BC5840"/>
    <w:p w:rsidR="00BC5840" w:rsidRDefault="00BC5840" w:rsidP="00BC5840"/>
    <w:p w:rsidR="00BC5840" w:rsidRDefault="00BC5840" w:rsidP="00BC5840">
      <w:pPr>
        <w:tabs>
          <w:tab w:val="left" w:pos="1980"/>
        </w:tabs>
      </w:pPr>
      <w:r>
        <w:tab/>
      </w:r>
    </w:p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>
      <w:r>
        <w:rPr>
          <w:noProof/>
          <w:lang w:eastAsia="fr-F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157480</wp:posOffset>
            </wp:positionV>
            <wp:extent cx="5762625" cy="2286000"/>
            <wp:effectExtent l="19050" t="0" r="9525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Default="00BC5840" w:rsidP="00BC5840">
      <w:pPr>
        <w:tabs>
          <w:tab w:val="left" w:pos="1335"/>
        </w:tabs>
      </w:pPr>
      <w:r>
        <w:tab/>
      </w:r>
    </w:p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Default="00BC5840" w:rsidP="00BC5840"/>
    <w:p w:rsidR="00574EDE" w:rsidRDefault="00BC5840" w:rsidP="00BC5840">
      <w:pPr>
        <w:tabs>
          <w:tab w:val="left" w:pos="2460"/>
        </w:tabs>
      </w:pPr>
      <w:r>
        <w:tab/>
      </w:r>
    </w:p>
    <w:p w:rsidR="00BC5840" w:rsidRDefault="00BC5840" w:rsidP="00BC5840">
      <w:pPr>
        <w:tabs>
          <w:tab w:val="left" w:pos="2460"/>
        </w:tabs>
      </w:pPr>
    </w:p>
    <w:p w:rsidR="00BC5840" w:rsidRPr="00BC5840" w:rsidRDefault="00BC5840" w:rsidP="00BC5840">
      <w:pPr>
        <w:tabs>
          <w:tab w:val="left" w:pos="2460"/>
        </w:tabs>
        <w:spacing w:line="360" w:lineRule="auto"/>
        <w:rPr>
          <w:rFonts w:asciiTheme="majorBidi" w:hAnsiTheme="majorBidi" w:cstheme="majorBidi"/>
          <w:sz w:val="48"/>
          <w:szCs w:val="48"/>
        </w:rPr>
      </w:pPr>
      <w:r>
        <w:rPr>
          <w:rFonts w:asciiTheme="majorBidi" w:hAnsiTheme="majorBidi" w:cstheme="majorBidi"/>
          <w:noProof/>
          <w:sz w:val="48"/>
          <w:szCs w:val="48"/>
          <w:lang w:eastAsia="fr-FR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433705</wp:posOffset>
            </wp:positionV>
            <wp:extent cx="5762625" cy="1266825"/>
            <wp:effectExtent l="19050" t="0" r="9525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5840">
        <w:rPr>
          <w:rFonts w:asciiTheme="majorBidi" w:hAnsiTheme="majorBidi" w:cstheme="majorBidi"/>
          <w:sz w:val="48"/>
          <w:szCs w:val="48"/>
        </w:rPr>
        <w:t>Les centrales hydrauliques</w:t>
      </w:r>
    </w:p>
    <w:p w:rsidR="00BC5840" w:rsidRDefault="00BC5840" w:rsidP="00BC5840">
      <w:pPr>
        <w:tabs>
          <w:tab w:val="left" w:pos="2460"/>
        </w:tabs>
      </w:pPr>
    </w:p>
    <w:p w:rsidR="00BC5840" w:rsidRDefault="00BC5840" w:rsidP="00BC5840">
      <w:pPr>
        <w:tabs>
          <w:tab w:val="left" w:pos="2460"/>
        </w:tabs>
      </w:pPr>
    </w:p>
    <w:p w:rsidR="00BC5840" w:rsidRDefault="00BC5840" w:rsidP="00BC5840">
      <w:pPr>
        <w:tabs>
          <w:tab w:val="left" w:pos="2460"/>
        </w:tabs>
      </w:pPr>
    </w:p>
    <w:p w:rsidR="00BC5840" w:rsidRDefault="00BC5840" w:rsidP="00BC5840">
      <w:pPr>
        <w:tabs>
          <w:tab w:val="left" w:pos="2460"/>
        </w:tabs>
      </w:pPr>
    </w:p>
    <w:p w:rsidR="00BC5840" w:rsidRDefault="00BC5840" w:rsidP="00BC5840">
      <w:pPr>
        <w:tabs>
          <w:tab w:val="left" w:pos="2460"/>
        </w:tabs>
      </w:pPr>
    </w:p>
    <w:p w:rsidR="00BC5840" w:rsidRDefault="00BC5840" w:rsidP="00BC5840">
      <w:pPr>
        <w:tabs>
          <w:tab w:val="left" w:pos="2460"/>
        </w:tabs>
      </w:pPr>
    </w:p>
    <w:p w:rsidR="00BC5840" w:rsidRDefault="00BC5840" w:rsidP="00BC5840">
      <w:pPr>
        <w:tabs>
          <w:tab w:val="left" w:pos="2460"/>
        </w:tabs>
      </w:pPr>
    </w:p>
    <w:p w:rsidR="00BC5840" w:rsidRPr="00BC5840" w:rsidRDefault="00BC5840" w:rsidP="00BC5840">
      <w:pPr>
        <w:tabs>
          <w:tab w:val="left" w:pos="2460"/>
        </w:tabs>
        <w:spacing w:line="360" w:lineRule="auto"/>
        <w:rPr>
          <w:rFonts w:asciiTheme="majorBidi" w:hAnsiTheme="majorBidi" w:cstheme="majorBidi"/>
          <w:sz w:val="48"/>
          <w:szCs w:val="48"/>
        </w:rPr>
      </w:pPr>
      <w:r w:rsidRPr="00BC5840">
        <w:rPr>
          <w:rFonts w:asciiTheme="majorBidi" w:hAnsiTheme="majorBidi" w:cstheme="majorBidi"/>
          <w:sz w:val="48"/>
          <w:szCs w:val="48"/>
        </w:rPr>
        <w:t>Les cen</w:t>
      </w:r>
      <w:r>
        <w:rPr>
          <w:rFonts w:asciiTheme="majorBidi" w:hAnsiTheme="majorBidi" w:cstheme="majorBidi"/>
          <w:sz w:val="48"/>
          <w:szCs w:val="48"/>
        </w:rPr>
        <w:t>t</w:t>
      </w:r>
      <w:r w:rsidRPr="00BC5840">
        <w:rPr>
          <w:rFonts w:asciiTheme="majorBidi" w:hAnsiTheme="majorBidi" w:cstheme="majorBidi"/>
          <w:sz w:val="48"/>
          <w:szCs w:val="48"/>
        </w:rPr>
        <w:t>rales à énergie renouvelable</w:t>
      </w:r>
    </w:p>
    <w:p w:rsidR="00BC5840" w:rsidRDefault="00BC5840" w:rsidP="00BC5840">
      <w:pPr>
        <w:tabs>
          <w:tab w:val="left" w:pos="2460"/>
        </w:tabs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6985</wp:posOffset>
            </wp:positionV>
            <wp:extent cx="5762625" cy="2533650"/>
            <wp:effectExtent l="19050" t="0" r="9525" b="0"/>
            <wp:wrapNone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5840" w:rsidRDefault="00BC5840" w:rsidP="00BC5840">
      <w:pPr>
        <w:tabs>
          <w:tab w:val="left" w:pos="2460"/>
        </w:tabs>
      </w:pPr>
    </w:p>
    <w:p w:rsidR="00BC5840" w:rsidRDefault="00BC5840" w:rsidP="00BC5840">
      <w:pPr>
        <w:tabs>
          <w:tab w:val="left" w:pos="2460"/>
        </w:tabs>
      </w:pPr>
    </w:p>
    <w:p w:rsidR="00BC5840" w:rsidRDefault="00BC5840" w:rsidP="00BC5840">
      <w:pPr>
        <w:tabs>
          <w:tab w:val="left" w:pos="2460"/>
        </w:tabs>
      </w:pPr>
    </w:p>
    <w:p w:rsidR="00BC5840" w:rsidRDefault="00BC5840" w:rsidP="00BC5840">
      <w:pPr>
        <w:tabs>
          <w:tab w:val="left" w:pos="2460"/>
        </w:tabs>
      </w:pPr>
    </w:p>
    <w:p w:rsidR="00BC5840" w:rsidRDefault="00BC5840" w:rsidP="00BC5840">
      <w:pPr>
        <w:tabs>
          <w:tab w:val="left" w:pos="2460"/>
        </w:tabs>
      </w:pPr>
    </w:p>
    <w:p w:rsidR="00BC5840" w:rsidRDefault="00BC5840" w:rsidP="00BC5840">
      <w:pPr>
        <w:tabs>
          <w:tab w:val="left" w:pos="2460"/>
        </w:tabs>
      </w:pPr>
    </w:p>
    <w:p w:rsidR="00BC5840" w:rsidRDefault="00BC5840" w:rsidP="00BC5840">
      <w:pPr>
        <w:tabs>
          <w:tab w:val="left" w:pos="2460"/>
        </w:tabs>
      </w:pPr>
    </w:p>
    <w:p w:rsidR="00BC5840" w:rsidRDefault="00BC5840" w:rsidP="00BC5840">
      <w:pPr>
        <w:tabs>
          <w:tab w:val="left" w:pos="2460"/>
        </w:tabs>
      </w:pPr>
    </w:p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>
      <w:r>
        <w:rPr>
          <w:noProof/>
          <w:lang w:eastAsia="fr-F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12065</wp:posOffset>
            </wp:positionV>
            <wp:extent cx="5762625" cy="2752725"/>
            <wp:effectExtent l="19050" t="0" r="9525" b="0"/>
            <wp:wrapNone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5840" w:rsidRPr="00BC5840" w:rsidRDefault="00BC5840" w:rsidP="00BC5840"/>
    <w:p w:rsidR="00BC5840" w:rsidRDefault="00BC5840" w:rsidP="00BC5840"/>
    <w:p w:rsidR="00BC5840" w:rsidRDefault="00BC5840" w:rsidP="00BC5840">
      <w:pPr>
        <w:tabs>
          <w:tab w:val="left" w:pos="735"/>
        </w:tabs>
      </w:pPr>
      <w:r>
        <w:tab/>
      </w:r>
    </w:p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Pr="00BC5840" w:rsidRDefault="00BC5840" w:rsidP="00BC5840"/>
    <w:p w:rsidR="00BC5840" w:rsidRDefault="00BC5840" w:rsidP="00BC5840"/>
    <w:p w:rsidR="00625FAE" w:rsidRDefault="00625FAE" w:rsidP="00BC5840"/>
    <w:p w:rsidR="00625FAE" w:rsidRDefault="00625FAE" w:rsidP="00BC5840"/>
    <w:p w:rsidR="00625FAE" w:rsidRDefault="00625FAE" w:rsidP="00BC5840"/>
    <w:p w:rsidR="00625FAE" w:rsidRDefault="00625FAE" w:rsidP="00BC5840"/>
    <w:p w:rsidR="00625FAE" w:rsidRPr="00BC5840" w:rsidRDefault="00625FAE" w:rsidP="00BC5840"/>
    <w:p w:rsidR="00BC5840" w:rsidRPr="00BC5840" w:rsidRDefault="00BC5840" w:rsidP="00BC5840"/>
    <w:p w:rsidR="0074532C" w:rsidRPr="0074532C" w:rsidRDefault="0074532C" w:rsidP="0074532C">
      <w:pPr>
        <w:pStyle w:val="Paragraphedeliste"/>
        <w:numPr>
          <w:ilvl w:val="0"/>
          <w:numId w:val="1"/>
        </w:numPr>
        <w:tabs>
          <w:tab w:val="left" w:pos="2460"/>
        </w:tabs>
        <w:spacing w:line="360" w:lineRule="auto"/>
        <w:rPr>
          <w:rFonts w:asciiTheme="majorBidi" w:hAnsiTheme="majorBidi" w:cstheme="majorBidi"/>
          <w:sz w:val="48"/>
          <w:szCs w:val="48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357505</wp:posOffset>
            </wp:positionV>
            <wp:extent cx="5762625" cy="2695575"/>
            <wp:effectExtent l="19050" t="0" r="9525" b="0"/>
            <wp:wrapNone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5840" w:rsidRPr="0074532C">
        <w:rPr>
          <w:rFonts w:asciiTheme="majorBidi" w:hAnsiTheme="majorBidi" w:cstheme="majorBidi"/>
          <w:sz w:val="48"/>
          <w:szCs w:val="48"/>
        </w:rPr>
        <w:t>Le Transport d’énergie électrique</w:t>
      </w: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  <w:r>
        <w:rPr>
          <w:rFonts w:asciiTheme="majorBidi" w:hAnsiTheme="majorBidi" w:cstheme="majorBidi"/>
          <w:noProof/>
          <w:sz w:val="48"/>
          <w:szCs w:val="48"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148590</wp:posOffset>
            </wp:positionV>
            <wp:extent cx="5762625" cy="2762250"/>
            <wp:effectExtent l="19050" t="0" r="9525" b="0"/>
            <wp:wrapNone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  <w:r>
        <w:rPr>
          <w:rFonts w:asciiTheme="majorBidi" w:hAnsiTheme="majorBidi" w:cstheme="majorBidi"/>
          <w:noProof/>
          <w:sz w:val="48"/>
          <w:szCs w:val="48"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635</wp:posOffset>
            </wp:positionV>
            <wp:extent cx="5762625" cy="2971800"/>
            <wp:effectExtent l="19050" t="0" r="9525" b="0"/>
            <wp:wrapNone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P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74532C" w:rsidRDefault="0074532C" w:rsidP="0074532C">
      <w:pPr>
        <w:rPr>
          <w:rFonts w:asciiTheme="majorBidi" w:hAnsiTheme="majorBidi" w:cstheme="majorBidi"/>
          <w:sz w:val="48"/>
          <w:szCs w:val="48"/>
        </w:rPr>
      </w:pPr>
    </w:p>
    <w:p w:rsidR="00BC5840" w:rsidRDefault="0074532C" w:rsidP="0074532C">
      <w:pPr>
        <w:tabs>
          <w:tab w:val="left" w:pos="2250"/>
        </w:tabs>
        <w:rPr>
          <w:rFonts w:asciiTheme="majorBidi" w:hAnsiTheme="majorBidi" w:cstheme="majorBidi"/>
          <w:sz w:val="48"/>
          <w:szCs w:val="48"/>
        </w:rPr>
      </w:pPr>
      <w:r>
        <w:rPr>
          <w:rFonts w:asciiTheme="majorBidi" w:hAnsiTheme="majorBidi" w:cstheme="majorBidi"/>
          <w:sz w:val="48"/>
          <w:szCs w:val="48"/>
        </w:rPr>
        <w:tab/>
      </w:r>
    </w:p>
    <w:p w:rsidR="0074532C" w:rsidRDefault="0074532C" w:rsidP="0074532C">
      <w:pPr>
        <w:tabs>
          <w:tab w:val="left" w:pos="2250"/>
        </w:tabs>
        <w:rPr>
          <w:rFonts w:asciiTheme="majorBidi" w:hAnsiTheme="majorBidi" w:cstheme="majorBidi"/>
          <w:sz w:val="48"/>
          <w:szCs w:val="48"/>
        </w:rPr>
      </w:pPr>
    </w:p>
    <w:p w:rsidR="0074532C" w:rsidRDefault="0074532C" w:rsidP="0074532C">
      <w:pPr>
        <w:tabs>
          <w:tab w:val="left" w:pos="2250"/>
        </w:tabs>
        <w:rPr>
          <w:rFonts w:asciiTheme="majorBidi" w:hAnsiTheme="majorBidi" w:cstheme="majorBidi"/>
          <w:sz w:val="48"/>
          <w:szCs w:val="48"/>
        </w:rPr>
      </w:pPr>
    </w:p>
    <w:p w:rsidR="0074532C" w:rsidRDefault="0074532C" w:rsidP="0074532C">
      <w:pPr>
        <w:tabs>
          <w:tab w:val="left" w:pos="2250"/>
        </w:tabs>
        <w:rPr>
          <w:rFonts w:asciiTheme="majorBidi" w:hAnsiTheme="majorBidi" w:cstheme="majorBidi"/>
          <w:sz w:val="48"/>
          <w:szCs w:val="48"/>
        </w:rPr>
      </w:pPr>
    </w:p>
    <w:p w:rsidR="0074532C" w:rsidRDefault="0074532C" w:rsidP="0074532C">
      <w:pPr>
        <w:tabs>
          <w:tab w:val="left" w:pos="2250"/>
        </w:tabs>
        <w:rPr>
          <w:rFonts w:asciiTheme="majorBidi" w:hAnsiTheme="majorBidi" w:cstheme="majorBidi"/>
          <w:sz w:val="48"/>
          <w:szCs w:val="48"/>
        </w:rPr>
      </w:pPr>
    </w:p>
    <w:p w:rsidR="0074532C" w:rsidRDefault="0074532C" w:rsidP="0074532C">
      <w:pPr>
        <w:tabs>
          <w:tab w:val="left" w:pos="2250"/>
        </w:tabs>
        <w:rPr>
          <w:rFonts w:asciiTheme="majorBidi" w:hAnsiTheme="majorBidi" w:cstheme="majorBidi"/>
          <w:sz w:val="48"/>
          <w:szCs w:val="48"/>
        </w:rPr>
      </w:pPr>
    </w:p>
    <w:p w:rsidR="0074532C" w:rsidRDefault="0074532C" w:rsidP="0074532C">
      <w:pPr>
        <w:tabs>
          <w:tab w:val="left" w:pos="2250"/>
        </w:tabs>
        <w:rPr>
          <w:rFonts w:asciiTheme="majorBidi" w:hAnsiTheme="majorBidi" w:cstheme="majorBidi"/>
          <w:sz w:val="48"/>
          <w:szCs w:val="48"/>
        </w:rPr>
      </w:pPr>
    </w:p>
    <w:p w:rsidR="0074532C" w:rsidRDefault="0074532C" w:rsidP="0074532C">
      <w:pPr>
        <w:tabs>
          <w:tab w:val="left" w:pos="2250"/>
        </w:tabs>
        <w:rPr>
          <w:rFonts w:asciiTheme="majorBidi" w:hAnsiTheme="majorBidi" w:cstheme="majorBidi"/>
          <w:sz w:val="48"/>
          <w:szCs w:val="48"/>
        </w:rPr>
      </w:pPr>
    </w:p>
    <w:p w:rsidR="0074532C" w:rsidRDefault="0074532C" w:rsidP="0074532C">
      <w:pPr>
        <w:tabs>
          <w:tab w:val="left" w:pos="2250"/>
        </w:tabs>
        <w:rPr>
          <w:rFonts w:asciiTheme="majorBidi" w:hAnsiTheme="majorBidi" w:cstheme="majorBidi"/>
          <w:sz w:val="48"/>
          <w:szCs w:val="48"/>
        </w:rPr>
      </w:pPr>
    </w:p>
    <w:p w:rsidR="0074532C" w:rsidRDefault="0074532C" w:rsidP="0074532C">
      <w:pPr>
        <w:tabs>
          <w:tab w:val="left" w:pos="2250"/>
        </w:tabs>
        <w:rPr>
          <w:rFonts w:asciiTheme="majorBidi" w:hAnsiTheme="majorBidi" w:cstheme="majorBidi"/>
          <w:sz w:val="48"/>
          <w:szCs w:val="48"/>
        </w:rPr>
      </w:pPr>
    </w:p>
    <w:p w:rsidR="0074532C" w:rsidRDefault="0074532C" w:rsidP="0074532C">
      <w:pPr>
        <w:tabs>
          <w:tab w:val="left" w:pos="2250"/>
        </w:tabs>
        <w:rPr>
          <w:rFonts w:asciiTheme="majorBidi" w:hAnsiTheme="majorBidi" w:cstheme="majorBidi"/>
          <w:sz w:val="48"/>
          <w:szCs w:val="48"/>
        </w:rPr>
      </w:pPr>
    </w:p>
    <w:p w:rsidR="0074532C" w:rsidRDefault="0074532C" w:rsidP="0074532C">
      <w:pPr>
        <w:pStyle w:val="Paragraphedeliste"/>
        <w:numPr>
          <w:ilvl w:val="0"/>
          <w:numId w:val="1"/>
        </w:numPr>
        <w:tabs>
          <w:tab w:val="left" w:pos="2250"/>
        </w:tabs>
        <w:spacing w:line="360" w:lineRule="auto"/>
        <w:rPr>
          <w:rFonts w:asciiTheme="majorBidi" w:hAnsiTheme="majorBidi" w:cstheme="majorBidi"/>
          <w:noProof/>
          <w:sz w:val="48"/>
          <w:szCs w:val="48"/>
          <w:lang w:eastAsia="fr-FR"/>
        </w:rPr>
      </w:pPr>
      <w:r>
        <w:rPr>
          <w:rFonts w:asciiTheme="majorBidi" w:hAnsiTheme="majorBidi" w:cstheme="majorBidi"/>
          <w:noProof/>
          <w:sz w:val="48"/>
          <w:szCs w:val="48"/>
          <w:lang w:eastAsia="fr-FR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443230</wp:posOffset>
            </wp:positionV>
            <wp:extent cx="5762625" cy="2209800"/>
            <wp:effectExtent l="19050" t="0" r="9525" b="0"/>
            <wp:wrapNone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4532C">
        <w:rPr>
          <w:rFonts w:asciiTheme="majorBidi" w:hAnsiTheme="majorBidi" w:cstheme="majorBidi"/>
          <w:noProof/>
          <w:sz w:val="48"/>
          <w:szCs w:val="48"/>
          <w:lang w:eastAsia="fr-FR"/>
        </w:rPr>
        <w:t>La Répartition d’énergie électrique</w:t>
      </w: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Default="0074532C" w:rsidP="0074532C">
      <w:pPr>
        <w:rPr>
          <w:lang w:eastAsia="fr-FR"/>
        </w:rPr>
      </w:pPr>
    </w:p>
    <w:p w:rsidR="0074532C" w:rsidRDefault="0074532C" w:rsidP="0074532C">
      <w:pPr>
        <w:tabs>
          <w:tab w:val="left" w:pos="1710"/>
        </w:tabs>
        <w:rPr>
          <w:lang w:eastAsia="fr-FR"/>
        </w:rPr>
      </w:pPr>
      <w:r>
        <w:rPr>
          <w:lang w:eastAsia="fr-FR"/>
        </w:rPr>
        <w:tab/>
      </w: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156210</wp:posOffset>
            </wp:positionV>
            <wp:extent cx="5762625" cy="2476500"/>
            <wp:effectExtent l="19050" t="0" r="9525" b="0"/>
            <wp:wrapNone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Default="0074532C" w:rsidP="0074532C">
      <w:pPr>
        <w:rPr>
          <w:lang w:eastAsia="fr-FR"/>
        </w:rPr>
      </w:pPr>
    </w:p>
    <w:p w:rsid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Default="0074532C" w:rsidP="0074532C">
      <w:pPr>
        <w:pStyle w:val="Paragraphedeliste"/>
        <w:numPr>
          <w:ilvl w:val="0"/>
          <w:numId w:val="1"/>
        </w:numPr>
        <w:spacing w:line="360" w:lineRule="auto"/>
        <w:ind w:left="567"/>
        <w:rPr>
          <w:rFonts w:asciiTheme="majorBidi" w:hAnsiTheme="majorBidi" w:cstheme="majorBidi"/>
          <w:noProof/>
          <w:sz w:val="48"/>
          <w:szCs w:val="48"/>
          <w:lang w:eastAsia="fr-FR"/>
        </w:rPr>
      </w:pPr>
      <w:r>
        <w:rPr>
          <w:rFonts w:asciiTheme="majorBidi" w:hAnsiTheme="majorBidi" w:cstheme="majorBidi"/>
          <w:noProof/>
          <w:sz w:val="48"/>
          <w:szCs w:val="48"/>
          <w:lang w:eastAsia="fr-FR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420370</wp:posOffset>
            </wp:positionV>
            <wp:extent cx="5762625" cy="3028950"/>
            <wp:effectExtent l="19050" t="0" r="9525" b="0"/>
            <wp:wrapNone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4532C">
        <w:rPr>
          <w:rFonts w:asciiTheme="majorBidi" w:hAnsiTheme="majorBidi" w:cstheme="majorBidi"/>
          <w:noProof/>
          <w:sz w:val="48"/>
          <w:szCs w:val="48"/>
          <w:lang w:eastAsia="fr-FR"/>
        </w:rPr>
        <w:t>La topologie des réseaux électriques</w:t>
      </w:r>
    </w:p>
    <w:p w:rsidR="0074532C" w:rsidRP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p w:rsidR="0074532C" w:rsidRDefault="0074532C" w:rsidP="0074532C">
      <w:pPr>
        <w:rPr>
          <w:lang w:eastAsia="fr-FR"/>
        </w:rPr>
      </w:pPr>
    </w:p>
    <w:p w:rsidR="0074532C" w:rsidRPr="0074532C" w:rsidRDefault="0074532C" w:rsidP="0074532C">
      <w:pPr>
        <w:rPr>
          <w:lang w:eastAsia="fr-FR"/>
        </w:rPr>
      </w:pPr>
    </w:p>
    <w:sectPr w:rsidR="0074532C" w:rsidRPr="0074532C" w:rsidSect="00360FDB"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D78" w:rsidRDefault="00000D78" w:rsidP="00574EDE">
      <w:pPr>
        <w:spacing w:before="0" w:line="240" w:lineRule="auto"/>
      </w:pPr>
      <w:r>
        <w:separator/>
      </w:r>
    </w:p>
  </w:endnote>
  <w:endnote w:type="continuationSeparator" w:id="1">
    <w:p w:rsidR="00000D78" w:rsidRDefault="00000D78" w:rsidP="00574ED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2393080"/>
      <w:docPartObj>
        <w:docPartGallery w:val="Page Numbers (Bottom of Page)"/>
        <w:docPartUnique/>
      </w:docPartObj>
    </w:sdtPr>
    <w:sdtContent>
      <w:p w:rsidR="00FC0E63" w:rsidRDefault="00FC0E63">
        <w:pPr>
          <w:pStyle w:val="Pieddepage"/>
          <w:jc w:val="center"/>
        </w:pPr>
        <w:fldSimple w:instr=" PAGE   \* MERGEFORMAT ">
          <w:r w:rsidR="00837A44">
            <w:rPr>
              <w:noProof/>
            </w:rPr>
            <w:t>1</w:t>
          </w:r>
        </w:fldSimple>
      </w:p>
    </w:sdtContent>
  </w:sdt>
  <w:p w:rsidR="00FC0E63" w:rsidRDefault="00FC0E63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D78" w:rsidRDefault="00000D78" w:rsidP="00574EDE">
      <w:pPr>
        <w:spacing w:before="0" w:line="240" w:lineRule="auto"/>
      </w:pPr>
      <w:r>
        <w:separator/>
      </w:r>
    </w:p>
  </w:footnote>
  <w:footnote w:type="continuationSeparator" w:id="1">
    <w:p w:rsidR="00000D78" w:rsidRDefault="00000D78" w:rsidP="00574EDE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64C02"/>
    <w:multiLevelType w:val="hybridMultilevel"/>
    <w:tmpl w:val="10B2BF98"/>
    <w:lvl w:ilvl="0" w:tplc="5CD269D2">
      <w:start w:val="1"/>
      <w:numFmt w:val="decimal"/>
      <w:lvlText w:val="%1."/>
      <w:lvlJc w:val="left"/>
      <w:pPr>
        <w:ind w:left="11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96" w:hanging="360"/>
      </w:pPr>
    </w:lvl>
    <w:lvl w:ilvl="2" w:tplc="040C001B" w:tentative="1">
      <w:start w:val="1"/>
      <w:numFmt w:val="lowerRoman"/>
      <w:lvlText w:val="%3."/>
      <w:lvlJc w:val="right"/>
      <w:pPr>
        <w:ind w:left="2616" w:hanging="180"/>
      </w:pPr>
    </w:lvl>
    <w:lvl w:ilvl="3" w:tplc="040C000F" w:tentative="1">
      <w:start w:val="1"/>
      <w:numFmt w:val="decimal"/>
      <w:lvlText w:val="%4."/>
      <w:lvlJc w:val="left"/>
      <w:pPr>
        <w:ind w:left="3336" w:hanging="360"/>
      </w:pPr>
    </w:lvl>
    <w:lvl w:ilvl="4" w:tplc="040C0019" w:tentative="1">
      <w:start w:val="1"/>
      <w:numFmt w:val="lowerLetter"/>
      <w:lvlText w:val="%5."/>
      <w:lvlJc w:val="left"/>
      <w:pPr>
        <w:ind w:left="4056" w:hanging="360"/>
      </w:pPr>
    </w:lvl>
    <w:lvl w:ilvl="5" w:tplc="040C001B" w:tentative="1">
      <w:start w:val="1"/>
      <w:numFmt w:val="lowerRoman"/>
      <w:lvlText w:val="%6."/>
      <w:lvlJc w:val="right"/>
      <w:pPr>
        <w:ind w:left="4776" w:hanging="180"/>
      </w:pPr>
    </w:lvl>
    <w:lvl w:ilvl="6" w:tplc="040C000F" w:tentative="1">
      <w:start w:val="1"/>
      <w:numFmt w:val="decimal"/>
      <w:lvlText w:val="%7."/>
      <w:lvlJc w:val="left"/>
      <w:pPr>
        <w:ind w:left="5496" w:hanging="360"/>
      </w:pPr>
    </w:lvl>
    <w:lvl w:ilvl="7" w:tplc="040C0019" w:tentative="1">
      <w:start w:val="1"/>
      <w:numFmt w:val="lowerLetter"/>
      <w:lvlText w:val="%8."/>
      <w:lvlJc w:val="left"/>
      <w:pPr>
        <w:ind w:left="6216" w:hanging="360"/>
      </w:pPr>
    </w:lvl>
    <w:lvl w:ilvl="8" w:tplc="040C001B" w:tentative="1">
      <w:start w:val="1"/>
      <w:numFmt w:val="lowerRoman"/>
      <w:lvlText w:val="%9."/>
      <w:lvlJc w:val="right"/>
      <w:pPr>
        <w:ind w:left="693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4EDE"/>
    <w:rsid w:val="00000D78"/>
    <w:rsid w:val="00360FDB"/>
    <w:rsid w:val="005325BD"/>
    <w:rsid w:val="00574EDE"/>
    <w:rsid w:val="00625FAE"/>
    <w:rsid w:val="0074532C"/>
    <w:rsid w:val="007D1000"/>
    <w:rsid w:val="00821DAD"/>
    <w:rsid w:val="00837A44"/>
    <w:rsid w:val="00BC5840"/>
    <w:rsid w:val="00C63BD2"/>
    <w:rsid w:val="00CB05D6"/>
    <w:rsid w:val="00DB1768"/>
    <w:rsid w:val="00FC0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53" w:line="221" w:lineRule="exact"/>
        <w:ind w:left="11" w:firstLine="29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FD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74EDE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74ED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74ED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574EDE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74EDE"/>
  </w:style>
  <w:style w:type="paragraph" w:styleId="Pieddepage">
    <w:name w:val="footer"/>
    <w:basedOn w:val="Normal"/>
    <w:link w:val="PieddepageCar"/>
    <w:uiPriority w:val="99"/>
    <w:unhideWhenUsed/>
    <w:rsid w:val="00574EDE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74E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image" Target="media/image18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86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EasyTechnology</dc:creator>
  <cp:lastModifiedBy>EasyTechnology</cp:lastModifiedBy>
  <cp:revision>5</cp:revision>
  <cp:lastPrinted>2016-11-03T09:19:00Z</cp:lastPrinted>
  <dcterms:created xsi:type="dcterms:W3CDTF">2016-11-03T08:43:00Z</dcterms:created>
  <dcterms:modified xsi:type="dcterms:W3CDTF">2016-11-03T09:19:00Z</dcterms:modified>
</cp:coreProperties>
</file>