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F8" w:rsidRDefault="000244C8" w:rsidP="00F6119C">
      <w:pPr>
        <w:jc w:val="center"/>
        <w:rPr>
          <w:b/>
          <w:bCs/>
          <w:color w:val="FF0000"/>
        </w:rPr>
      </w:pPr>
      <w:r w:rsidRPr="00F6119C">
        <w:rPr>
          <w:b/>
          <w:bCs/>
          <w:color w:val="FF0000"/>
        </w:rPr>
        <w:t>Kyste hydatique du poumon</w:t>
      </w:r>
    </w:p>
    <w:p w:rsidR="00F6119C" w:rsidRPr="00F6119C" w:rsidRDefault="00F6119C" w:rsidP="00F6119C">
      <w:pPr>
        <w:jc w:val="center"/>
        <w:rPr>
          <w:b/>
          <w:bCs/>
          <w:color w:val="FF0000"/>
        </w:rPr>
      </w:pPr>
    </w:p>
    <w:p w:rsidR="000244C8" w:rsidRDefault="000244C8" w:rsidP="000244C8">
      <w:pPr>
        <w:pStyle w:val="Paragraphedeliste"/>
        <w:numPr>
          <w:ilvl w:val="0"/>
          <w:numId w:val="1"/>
        </w:numPr>
      </w:pPr>
      <w:r w:rsidRPr="00F6119C">
        <w:rPr>
          <w:b/>
          <w:bCs/>
          <w:color w:val="FF0000"/>
        </w:rPr>
        <w:t>Anamnèse</w:t>
      </w:r>
      <w:r>
        <w:t> : région, contact avec un chien, profession</w:t>
      </w:r>
    </w:p>
    <w:p w:rsidR="000244C8" w:rsidRPr="00F6119C" w:rsidRDefault="000244C8" w:rsidP="00F6119C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6119C">
        <w:rPr>
          <w:b/>
          <w:bCs/>
          <w:color w:val="FF0000"/>
        </w:rPr>
        <w:t xml:space="preserve">Clinique : </w:t>
      </w:r>
    </w:p>
    <w:p w:rsidR="00156B95" w:rsidRPr="00F6119C" w:rsidRDefault="00156B95" w:rsidP="00156B95">
      <w:pPr>
        <w:pStyle w:val="Paragraphedeliste"/>
        <w:numPr>
          <w:ilvl w:val="0"/>
          <w:numId w:val="3"/>
        </w:numPr>
        <w:rPr>
          <w:highlight w:val="yellow"/>
        </w:rPr>
      </w:pPr>
      <w:r w:rsidRPr="00F6119C">
        <w:rPr>
          <w:highlight w:val="yellow"/>
        </w:rPr>
        <w:t>KHP sain</w:t>
      </w:r>
    </w:p>
    <w:p w:rsidR="00156B95" w:rsidRDefault="00156B95" w:rsidP="00156B95">
      <w:pPr>
        <w:pStyle w:val="Paragraphedeliste"/>
        <w:numPr>
          <w:ilvl w:val="0"/>
          <w:numId w:val="4"/>
        </w:numPr>
      </w:pPr>
      <w:r>
        <w:t>Asymptomatique, parfois migraine, urticaire</w:t>
      </w:r>
    </w:p>
    <w:p w:rsidR="00156B95" w:rsidRDefault="00156B95" w:rsidP="00156B95">
      <w:pPr>
        <w:pStyle w:val="Paragraphedeliste"/>
        <w:numPr>
          <w:ilvl w:val="0"/>
          <w:numId w:val="4"/>
        </w:numPr>
      </w:pPr>
      <w:r w:rsidRPr="00FC4066">
        <w:rPr>
          <w:b/>
          <w:bCs/>
        </w:rPr>
        <w:t>Découverte radiologique fortuite</w:t>
      </w:r>
      <w:r>
        <w:t> : opacité pulmonaire arrondie dense et homogène de contours nets, de siège basal (opacité en boulet de canon)</w:t>
      </w:r>
    </w:p>
    <w:p w:rsidR="00156B95" w:rsidRDefault="00156B95" w:rsidP="00156B95">
      <w:pPr>
        <w:pStyle w:val="Paragraphedeliste"/>
        <w:numPr>
          <w:ilvl w:val="0"/>
          <w:numId w:val="4"/>
        </w:numPr>
      </w:pPr>
      <w:r>
        <w:t>Evolution : hémoptysie puis stade suivant</w:t>
      </w:r>
    </w:p>
    <w:p w:rsidR="00F6119C" w:rsidRDefault="00F6119C" w:rsidP="00F6119C">
      <w:pPr>
        <w:pStyle w:val="Paragraphedeliste"/>
        <w:ind w:left="1440"/>
      </w:pPr>
    </w:p>
    <w:p w:rsidR="00156B95" w:rsidRPr="00F6119C" w:rsidRDefault="00156B95" w:rsidP="00156B95">
      <w:pPr>
        <w:pStyle w:val="Paragraphedeliste"/>
        <w:numPr>
          <w:ilvl w:val="0"/>
          <w:numId w:val="3"/>
        </w:numPr>
        <w:rPr>
          <w:highlight w:val="yellow"/>
        </w:rPr>
      </w:pPr>
      <w:r w:rsidRPr="00F6119C">
        <w:rPr>
          <w:highlight w:val="yellow"/>
        </w:rPr>
        <w:t xml:space="preserve">KHP flétri </w:t>
      </w:r>
    </w:p>
    <w:p w:rsidR="00156B95" w:rsidRPr="00FC4066" w:rsidRDefault="00156B95" w:rsidP="00156B95">
      <w:pPr>
        <w:pStyle w:val="Paragraphedeliste"/>
        <w:numPr>
          <w:ilvl w:val="0"/>
          <w:numId w:val="4"/>
        </w:numPr>
        <w:rPr>
          <w:b/>
          <w:bCs/>
        </w:rPr>
      </w:pPr>
      <w:r w:rsidRPr="00FC4066">
        <w:rPr>
          <w:b/>
          <w:bCs/>
        </w:rPr>
        <w:t xml:space="preserve">Crachats </w:t>
      </w:r>
      <w:proofErr w:type="spellStart"/>
      <w:r w:rsidRPr="00FC4066">
        <w:rPr>
          <w:b/>
          <w:bCs/>
        </w:rPr>
        <w:t>hémoptoïques</w:t>
      </w:r>
      <w:proofErr w:type="spellEnd"/>
    </w:p>
    <w:p w:rsidR="00156B95" w:rsidRDefault="00156B95" w:rsidP="00156B95">
      <w:pPr>
        <w:pStyle w:val="Paragraphedeliste"/>
        <w:numPr>
          <w:ilvl w:val="0"/>
          <w:numId w:val="4"/>
        </w:numPr>
      </w:pPr>
      <w:r>
        <w:t>Rx : opacité ronde dense et homogène</w:t>
      </w:r>
      <w:r w:rsidR="002E349F">
        <w:t xml:space="preserve"> </w:t>
      </w:r>
      <w:r>
        <w:t>surmonté</w:t>
      </w:r>
      <w:r w:rsidR="002E349F">
        <w:t>e</w:t>
      </w:r>
      <w:r>
        <w:t xml:space="preserve"> d’une clarté en croissant</w:t>
      </w:r>
    </w:p>
    <w:p w:rsidR="00156B95" w:rsidRDefault="00156B95" w:rsidP="00156B95">
      <w:pPr>
        <w:pStyle w:val="Paragraphedeliste"/>
        <w:numPr>
          <w:ilvl w:val="0"/>
          <w:numId w:val="4"/>
        </w:numPr>
      </w:pPr>
      <w:r>
        <w:t xml:space="preserve">Evolution : </w:t>
      </w:r>
      <w:r w:rsidR="00F6119C">
        <w:t xml:space="preserve">vomique hydatique eau de roche </w:t>
      </w:r>
    </w:p>
    <w:p w:rsidR="00F6119C" w:rsidRDefault="00F6119C" w:rsidP="00F6119C">
      <w:pPr>
        <w:pStyle w:val="Paragraphedeliste"/>
        <w:ind w:left="1440"/>
      </w:pPr>
    </w:p>
    <w:p w:rsidR="00156B95" w:rsidRPr="00F6119C" w:rsidRDefault="00156B95" w:rsidP="00156B95">
      <w:pPr>
        <w:pStyle w:val="Paragraphedeliste"/>
        <w:numPr>
          <w:ilvl w:val="0"/>
          <w:numId w:val="3"/>
        </w:numPr>
        <w:rPr>
          <w:highlight w:val="yellow"/>
        </w:rPr>
      </w:pPr>
      <w:r w:rsidRPr="00F6119C">
        <w:rPr>
          <w:highlight w:val="yellow"/>
        </w:rPr>
        <w:t>KHP rompu suppuré</w:t>
      </w:r>
    </w:p>
    <w:p w:rsidR="00F6119C" w:rsidRDefault="00F6119C" w:rsidP="00F6119C">
      <w:pPr>
        <w:pStyle w:val="Paragraphedeliste"/>
        <w:numPr>
          <w:ilvl w:val="0"/>
          <w:numId w:val="4"/>
        </w:numPr>
      </w:pPr>
      <w:r w:rsidRPr="00FC4066">
        <w:rPr>
          <w:b/>
          <w:bCs/>
        </w:rPr>
        <w:t>Tableau de suppuration pulmonaire</w:t>
      </w:r>
      <w:r>
        <w:t xml:space="preserve"> : </w:t>
      </w:r>
      <w:proofErr w:type="spellStart"/>
      <w:r>
        <w:t>sd</w:t>
      </w:r>
      <w:proofErr w:type="spellEnd"/>
      <w:r>
        <w:t xml:space="preserve"> infectieux + toux + expectorations purulentes + hyperleucocytose</w:t>
      </w:r>
    </w:p>
    <w:p w:rsidR="00F6119C" w:rsidRDefault="00F6119C" w:rsidP="00F6119C">
      <w:pPr>
        <w:pStyle w:val="Paragraphedeliste"/>
        <w:numPr>
          <w:ilvl w:val="0"/>
          <w:numId w:val="4"/>
        </w:numPr>
      </w:pPr>
      <w:r>
        <w:t>Réaction allergique accompagnant la vomique : urticaire, prurit</w:t>
      </w:r>
    </w:p>
    <w:p w:rsidR="00F6119C" w:rsidRDefault="00F6119C" w:rsidP="00F6119C">
      <w:pPr>
        <w:pStyle w:val="Paragraphedeliste"/>
        <w:numPr>
          <w:ilvl w:val="0"/>
          <w:numId w:val="4"/>
        </w:numPr>
      </w:pPr>
      <w:r>
        <w:t>Rx : image hydro-aérique à niveau horizontal ondulé</w:t>
      </w:r>
    </w:p>
    <w:p w:rsidR="00F6119C" w:rsidRDefault="00F6119C" w:rsidP="00F6119C">
      <w:pPr>
        <w:pStyle w:val="Paragraphedeliste"/>
        <w:numPr>
          <w:ilvl w:val="0"/>
          <w:numId w:val="4"/>
        </w:numPr>
      </w:pPr>
      <w:r>
        <w:t xml:space="preserve">Evolution : possibilité de rupture dans la cavité pleurale : </w:t>
      </w:r>
      <w:proofErr w:type="spellStart"/>
      <w:r>
        <w:t>hydatido</w:t>
      </w:r>
      <w:proofErr w:type="spellEnd"/>
      <w:r>
        <w:t>-</w:t>
      </w:r>
      <w:proofErr w:type="spellStart"/>
      <w:r>
        <w:t>pyo</w:t>
      </w:r>
      <w:proofErr w:type="spellEnd"/>
      <w:r>
        <w:t>-PNO</w:t>
      </w:r>
    </w:p>
    <w:p w:rsidR="00F6119C" w:rsidRDefault="00F6119C" w:rsidP="00F6119C">
      <w:pPr>
        <w:pStyle w:val="Paragraphedeliste"/>
        <w:ind w:left="1440"/>
      </w:pPr>
    </w:p>
    <w:p w:rsidR="00156B95" w:rsidRDefault="00156B95" w:rsidP="00156B95">
      <w:pPr>
        <w:pStyle w:val="Paragraphedeliste"/>
        <w:numPr>
          <w:ilvl w:val="0"/>
          <w:numId w:val="3"/>
        </w:numPr>
      </w:pPr>
      <w:r w:rsidRPr="00FC4066">
        <w:rPr>
          <w:highlight w:val="yellow"/>
        </w:rPr>
        <w:t>KHP en stade de rétention d’air et de membranes</w:t>
      </w:r>
      <w:r w:rsidR="00F6119C">
        <w:t xml:space="preserve"> : </w:t>
      </w:r>
      <w:r w:rsidR="00F6119C" w:rsidRPr="00FC4066">
        <w:rPr>
          <w:b/>
          <w:bCs/>
        </w:rPr>
        <w:t>image en grelot</w:t>
      </w:r>
    </w:p>
    <w:p w:rsidR="00156B95" w:rsidRDefault="00156B95" w:rsidP="00156B95">
      <w:pPr>
        <w:pStyle w:val="Paragraphedeliste"/>
        <w:numPr>
          <w:ilvl w:val="0"/>
          <w:numId w:val="3"/>
        </w:numPr>
      </w:pPr>
      <w:r w:rsidRPr="00FC4066">
        <w:rPr>
          <w:highlight w:val="yellow"/>
        </w:rPr>
        <w:t>KHP en stade de rétention sèche de membranes</w:t>
      </w:r>
      <w:r w:rsidR="00F6119C">
        <w:t> : hémoptysies de petites abondances répétées</w:t>
      </w:r>
    </w:p>
    <w:p w:rsidR="000244C8" w:rsidRPr="00F6119C" w:rsidRDefault="000244C8" w:rsidP="00482F42">
      <w:pPr>
        <w:pStyle w:val="Paragraphedeliste"/>
        <w:rPr>
          <w:b/>
          <w:bCs/>
          <w:color w:val="FF0000"/>
        </w:rPr>
      </w:pPr>
    </w:p>
    <w:p w:rsidR="000244C8" w:rsidRDefault="000244C8" w:rsidP="000244C8">
      <w:pPr>
        <w:pStyle w:val="Paragraphedeliste"/>
        <w:numPr>
          <w:ilvl w:val="0"/>
          <w:numId w:val="1"/>
        </w:numPr>
      </w:pPr>
      <w:r w:rsidRPr="00F6119C">
        <w:rPr>
          <w:b/>
          <w:bCs/>
          <w:color w:val="FF0000"/>
        </w:rPr>
        <w:t>Sérologie </w:t>
      </w:r>
      <w:r>
        <w:t xml:space="preserve">: </w:t>
      </w:r>
      <w:r w:rsidRPr="00FC4066">
        <w:rPr>
          <w:b/>
          <w:bCs/>
        </w:rPr>
        <w:t>diagnostic de certitude</w:t>
      </w:r>
      <w:r>
        <w:t xml:space="preserve"> </w:t>
      </w:r>
    </w:p>
    <w:p w:rsidR="000244C8" w:rsidRDefault="000244C8" w:rsidP="000244C8">
      <w:pPr>
        <w:pStyle w:val="Paragraphedeliste"/>
        <w:numPr>
          <w:ilvl w:val="0"/>
          <w:numId w:val="2"/>
        </w:numPr>
      </w:pPr>
      <w:proofErr w:type="spellStart"/>
      <w:r>
        <w:t>Hémaglutination</w:t>
      </w:r>
      <w:proofErr w:type="spellEnd"/>
      <w:r>
        <w:t xml:space="preserve"> : </w:t>
      </w:r>
      <w:r w:rsidR="00F6119C">
        <w:t>seuil de positivité</w:t>
      </w:r>
      <w:r>
        <w:t xml:space="preserve"> 1/320</w:t>
      </w:r>
    </w:p>
    <w:p w:rsidR="000244C8" w:rsidRDefault="000244C8" w:rsidP="000244C8">
      <w:pPr>
        <w:pStyle w:val="Paragraphedeliste"/>
        <w:numPr>
          <w:ilvl w:val="0"/>
          <w:numId w:val="2"/>
        </w:numPr>
      </w:pPr>
      <w:r>
        <w:t>IFI : 1/60</w:t>
      </w:r>
    </w:p>
    <w:p w:rsidR="000244C8" w:rsidRDefault="000244C8" w:rsidP="000244C8">
      <w:pPr>
        <w:pStyle w:val="Paragraphedeliste"/>
        <w:numPr>
          <w:ilvl w:val="0"/>
          <w:numId w:val="2"/>
        </w:numPr>
      </w:pPr>
      <w:r>
        <w:t>Réaction de fixation du complément : 1/40</w:t>
      </w:r>
    </w:p>
    <w:p w:rsidR="000244C8" w:rsidRDefault="000244C8" w:rsidP="000244C8">
      <w:pPr>
        <w:pStyle w:val="Paragraphedeliste"/>
        <w:numPr>
          <w:ilvl w:val="0"/>
          <w:numId w:val="1"/>
        </w:numPr>
      </w:pPr>
      <w:r w:rsidRPr="00F6119C">
        <w:rPr>
          <w:b/>
          <w:bCs/>
          <w:color w:val="FF0000"/>
        </w:rPr>
        <w:t>Echo abdominale et thoracique</w:t>
      </w:r>
      <w:r>
        <w:t xml:space="preserve"> : </w:t>
      </w:r>
      <w:r w:rsidRPr="00FC4066">
        <w:rPr>
          <w:b/>
          <w:bCs/>
        </w:rPr>
        <w:t>obligatoire</w:t>
      </w:r>
      <w:r>
        <w:t xml:space="preserve"> (recherche d’autres localisations)</w:t>
      </w:r>
    </w:p>
    <w:p w:rsidR="000244C8" w:rsidRDefault="000244C8" w:rsidP="000244C8">
      <w:pPr>
        <w:pStyle w:val="Paragraphedeliste"/>
        <w:numPr>
          <w:ilvl w:val="0"/>
          <w:numId w:val="1"/>
        </w:numPr>
      </w:pPr>
      <w:r w:rsidRPr="00F6119C">
        <w:rPr>
          <w:b/>
          <w:bCs/>
          <w:color w:val="FF0000"/>
        </w:rPr>
        <w:t>Fibroscopie bronchique</w:t>
      </w:r>
      <w:r>
        <w:t xml:space="preserve"> : </w:t>
      </w:r>
      <w:r w:rsidR="00F6119C">
        <w:t>intérêt</w:t>
      </w:r>
      <w:r>
        <w:t xml:space="preserve"> si KHP rompu </w:t>
      </w:r>
    </w:p>
    <w:p w:rsidR="000244C8" w:rsidRPr="00F6119C" w:rsidRDefault="000244C8" w:rsidP="000244C8">
      <w:pPr>
        <w:rPr>
          <w:b/>
          <w:bCs/>
          <w:color w:val="FF0000"/>
        </w:rPr>
      </w:pPr>
      <w:r w:rsidRPr="00F6119C">
        <w:rPr>
          <w:b/>
          <w:bCs/>
          <w:color w:val="FF0000"/>
        </w:rPr>
        <w:t xml:space="preserve">TRT : </w:t>
      </w:r>
    </w:p>
    <w:p w:rsidR="000244C8" w:rsidRDefault="000244C8" w:rsidP="000244C8">
      <w:pPr>
        <w:pStyle w:val="Paragraphedeliste"/>
        <w:numPr>
          <w:ilvl w:val="0"/>
          <w:numId w:val="1"/>
        </w:numPr>
      </w:pPr>
      <w:r>
        <w:t xml:space="preserve">Kyste sain : </w:t>
      </w:r>
      <w:proofErr w:type="spellStart"/>
      <w:r>
        <w:t>kystectomie</w:t>
      </w:r>
      <w:proofErr w:type="spellEnd"/>
    </w:p>
    <w:p w:rsidR="000244C8" w:rsidRDefault="000244C8" w:rsidP="000244C8">
      <w:pPr>
        <w:pStyle w:val="Paragraphedeliste"/>
        <w:numPr>
          <w:ilvl w:val="0"/>
          <w:numId w:val="1"/>
        </w:numPr>
      </w:pPr>
      <w:r>
        <w:t xml:space="preserve">Kyste suppuré : </w:t>
      </w:r>
      <w:proofErr w:type="spellStart"/>
      <w:r>
        <w:t>Oxacilline</w:t>
      </w:r>
      <w:proofErr w:type="spellEnd"/>
      <w:r>
        <w:t>+ Gentamycine 6 à 8 semaines + puis chirurgie segmentaire ou lobectomie</w:t>
      </w:r>
    </w:p>
    <w:p w:rsidR="000244C8" w:rsidRDefault="000244C8"/>
    <w:sectPr w:rsidR="000244C8" w:rsidSect="003C09F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51F00"/>
    <w:multiLevelType w:val="hybridMultilevel"/>
    <w:tmpl w:val="CF207CE4"/>
    <w:lvl w:ilvl="0" w:tplc="91722E40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6E85668"/>
    <w:multiLevelType w:val="hybridMultilevel"/>
    <w:tmpl w:val="5114BEA0"/>
    <w:lvl w:ilvl="0" w:tplc="85188CA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BE1D8D"/>
    <w:multiLevelType w:val="hybridMultilevel"/>
    <w:tmpl w:val="1B78540E"/>
    <w:lvl w:ilvl="0" w:tplc="DF4CFC8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DAA5685"/>
    <w:multiLevelType w:val="hybridMultilevel"/>
    <w:tmpl w:val="43CC33C4"/>
    <w:lvl w:ilvl="0" w:tplc="12CEDF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244C8"/>
    <w:rsid w:val="000244C8"/>
    <w:rsid w:val="00156B95"/>
    <w:rsid w:val="002E349F"/>
    <w:rsid w:val="003C09F8"/>
    <w:rsid w:val="00482F42"/>
    <w:rsid w:val="00F6119C"/>
    <w:rsid w:val="00FC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9F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244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2010-03-01T18:34:00Z</dcterms:created>
  <dcterms:modified xsi:type="dcterms:W3CDTF">2010-03-01T19:23:00Z</dcterms:modified>
</cp:coreProperties>
</file>