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AF" w:rsidRPr="00A811AF" w:rsidRDefault="00A811AF" w:rsidP="00552709">
      <w:pPr>
        <w:jc w:val="center"/>
        <w:rPr>
          <w:b/>
          <w:bCs/>
          <w:color w:val="FF0000"/>
        </w:rPr>
      </w:pPr>
      <w:r w:rsidRPr="00A811AF">
        <w:rPr>
          <w:b/>
          <w:bCs/>
          <w:color w:val="FF0000"/>
        </w:rPr>
        <w:t>Cancers bronchiques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cancers développés à partir des différents constituants de l’épithélium bronchique 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touche surtout </w:t>
      </w:r>
      <w:r w:rsidRPr="00552709">
        <w:rPr>
          <w:highlight w:val="yellow"/>
        </w:rPr>
        <w:t>l’homme &gt; 40ans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pronostic très sombre moins de </w:t>
      </w:r>
      <w:r w:rsidRPr="00552709">
        <w:rPr>
          <w:highlight w:val="yellow"/>
        </w:rPr>
        <w:t>5% de survie a 5ans</w:t>
      </w:r>
      <w:r w:rsidRPr="00751C1F">
        <w:t xml:space="preserve"> 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facteurs de risque : </w:t>
      </w:r>
      <w:r w:rsidRPr="00552709">
        <w:rPr>
          <w:highlight w:val="yellow"/>
        </w:rPr>
        <w:t>tabac 9x/10</w:t>
      </w:r>
      <w:r w:rsidRPr="00751C1F">
        <w:t>, lésions préexistante</w:t>
      </w:r>
      <w:r w:rsidR="00552709">
        <w:t>s</w:t>
      </w:r>
      <w:r w:rsidRPr="00751C1F">
        <w:t xml:space="preserve"> (bronchite chronique, TBK, pneumoconiose), facteur professionnels</w:t>
      </w:r>
    </w:p>
    <w:p w:rsidR="00A811AF" w:rsidRPr="00751C1F" w:rsidRDefault="00A811AF" w:rsidP="00A811AF">
      <w:pPr>
        <w:ind w:left="360"/>
      </w:pPr>
    </w:p>
    <w:p w:rsidR="00A811AF" w:rsidRPr="00751C1F" w:rsidRDefault="00A811AF" w:rsidP="00A811AF">
      <w:r w:rsidRPr="00552709">
        <w:rPr>
          <w:b/>
          <w:bCs/>
          <w:color w:val="FF0000"/>
        </w:rPr>
        <w:t xml:space="preserve">Classification </w:t>
      </w:r>
      <w:proofErr w:type="spellStart"/>
      <w:r w:rsidRPr="00552709">
        <w:rPr>
          <w:b/>
          <w:bCs/>
          <w:color w:val="FF0000"/>
        </w:rPr>
        <w:t>anapath</w:t>
      </w:r>
      <w:proofErr w:type="spellEnd"/>
      <w:r w:rsidRPr="00552709">
        <w:rPr>
          <w:b/>
          <w:bCs/>
          <w:color w:val="FF0000"/>
        </w:rPr>
        <w:t> :</w:t>
      </w:r>
      <w:r w:rsidRPr="00751C1F">
        <w:t xml:space="preserve"> 4 grands types</w:t>
      </w:r>
    </w:p>
    <w:p w:rsidR="00A811AF" w:rsidRPr="00552709" w:rsidRDefault="00A811AF" w:rsidP="00A811AF">
      <w:pPr>
        <w:numPr>
          <w:ilvl w:val="0"/>
          <w:numId w:val="4"/>
        </w:numPr>
        <w:spacing w:after="0" w:line="240" w:lineRule="auto"/>
        <w:rPr>
          <w:b/>
          <w:bCs/>
        </w:rPr>
      </w:pPr>
      <w:r w:rsidRPr="00552709">
        <w:rPr>
          <w:b/>
          <w:bCs/>
        </w:rPr>
        <w:t>carcinome épidermoïde : (60%)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se greffe sur métaplasie préalable de la muqueuse bronchique qui perd son caractère cilié et </w:t>
      </w:r>
      <w:proofErr w:type="spellStart"/>
      <w:r w:rsidRPr="00751C1F">
        <w:t>mucipare</w:t>
      </w:r>
      <w:proofErr w:type="spellEnd"/>
      <w:r w:rsidRPr="00751C1F">
        <w:t xml:space="preserve"> </w:t>
      </w:r>
    </w:p>
    <w:p w:rsidR="00552709" w:rsidRDefault="00552709" w:rsidP="00A811AF">
      <w:pPr>
        <w:numPr>
          <w:ilvl w:val="0"/>
          <w:numId w:val="3"/>
        </w:numPr>
        <w:spacing w:after="0" w:line="240" w:lineRule="auto"/>
      </w:pPr>
      <w:r w:rsidRPr="00552709">
        <w:rPr>
          <w:highlight w:val="yellow"/>
        </w:rPr>
        <w:t xml:space="preserve">boyaux cellulaires </w:t>
      </w:r>
      <w:proofErr w:type="spellStart"/>
      <w:r w:rsidRPr="00552709">
        <w:rPr>
          <w:highlight w:val="yellow"/>
        </w:rPr>
        <w:t>malpighiens</w:t>
      </w:r>
      <w:proofErr w:type="spellEnd"/>
      <w:r w:rsidRPr="00552709">
        <w:rPr>
          <w:highlight w:val="yellow"/>
        </w:rPr>
        <w:t xml:space="preserve"> siège d’atypie </w:t>
      </w:r>
      <w:proofErr w:type="spellStart"/>
      <w:r w:rsidRPr="00552709">
        <w:rPr>
          <w:highlight w:val="yellow"/>
        </w:rPr>
        <w:t>cyto</w:t>
      </w:r>
      <w:proofErr w:type="spellEnd"/>
      <w:r w:rsidRPr="00552709">
        <w:rPr>
          <w:highlight w:val="yellow"/>
        </w:rPr>
        <w:t>-nucléaire et de globes cornés</w:t>
      </w:r>
    </w:p>
    <w:p w:rsidR="00A811AF" w:rsidRDefault="00552709" w:rsidP="00A811AF">
      <w:pPr>
        <w:numPr>
          <w:ilvl w:val="0"/>
          <w:numId w:val="3"/>
        </w:numPr>
        <w:spacing w:after="0" w:line="240" w:lineRule="auto"/>
      </w:pPr>
      <w:r w:rsidRPr="00552709">
        <w:rPr>
          <w:highlight w:val="yellow"/>
        </w:rPr>
        <w:t>métastases</w:t>
      </w:r>
      <w:r w:rsidR="00A811AF" w:rsidRPr="00552709">
        <w:rPr>
          <w:highlight w:val="yellow"/>
        </w:rPr>
        <w:t xml:space="preserve"> tardive</w:t>
      </w:r>
      <w:r w:rsidRPr="00552709">
        <w:rPr>
          <w:highlight w:val="yellow"/>
        </w:rPr>
        <w:t>s</w:t>
      </w:r>
      <w:r w:rsidR="00A811AF" w:rsidRPr="00751C1F">
        <w:t xml:space="preserve"> en relation directe avec le tabac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développement local peu évolutif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TRT : chirurgical </w:t>
      </w:r>
    </w:p>
    <w:p w:rsidR="00A811AF" w:rsidRPr="00751C1F" w:rsidRDefault="00A811AF" w:rsidP="00A811AF">
      <w:pPr>
        <w:ind w:left="360"/>
      </w:pPr>
    </w:p>
    <w:p w:rsidR="00A811AF" w:rsidRPr="00552709" w:rsidRDefault="00A811AF" w:rsidP="00A811AF">
      <w:pPr>
        <w:numPr>
          <w:ilvl w:val="0"/>
          <w:numId w:val="4"/>
        </w:numPr>
        <w:spacing w:after="0" w:line="240" w:lineRule="auto"/>
        <w:rPr>
          <w:b/>
          <w:bCs/>
        </w:rPr>
      </w:pPr>
      <w:r w:rsidRPr="00552709">
        <w:rPr>
          <w:b/>
          <w:bCs/>
        </w:rPr>
        <w:t>adénocarcinome (ADK) : (20%)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réalisent des formations glandulaires typiques ou non, </w:t>
      </w:r>
      <w:proofErr w:type="spellStart"/>
      <w:r w:rsidRPr="00751C1F">
        <w:t>muco</w:t>
      </w:r>
      <w:proofErr w:type="spellEnd"/>
      <w:r w:rsidR="00552709">
        <w:t>-</w:t>
      </w:r>
      <w:r w:rsidRPr="00751C1F">
        <w:t xml:space="preserve">sécrétantes ou non  </w:t>
      </w:r>
    </w:p>
    <w:p w:rsidR="00A811AF" w:rsidRPr="00751C1F" w:rsidRDefault="002D1F1F" w:rsidP="002D1F1F">
      <w:pPr>
        <w:numPr>
          <w:ilvl w:val="0"/>
          <w:numId w:val="3"/>
        </w:numPr>
        <w:spacing w:after="0" w:line="240" w:lineRule="auto"/>
      </w:pPr>
      <w:r>
        <w:rPr>
          <w:highlight w:val="yellow"/>
        </w:rPr>
        <w:t>métastas</w:t>
      </w:r>
      <w:r w:rsidR="00A811AF" w:rsidRPr="00552709">
        <w:rPr>
          <w:highlight w:val="yellow"/>
        </w:rPr>
        <w:t>e</w:t>
      </w:r>
      <w:r>
        <w:rPr>
          <w:highlight w:val="yellow"/>
        </w:rPr>
        <w:t>s</w:t>
      </w:r>
      <w:r w:rsidR="00A811AF" w:rsidRPr="00552709">
        <w:rPr>
          <w:highlight w:val="yellow"/>
        </w:rPr>
        <w:t xml:space="preserve"> tardive</w:t>
      </w:r>
      <w:r>
        <w:t>s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évolution longue et lente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TRT chirurgical</w:t>
      </w:r>
    </w:p>
    <w:p w:rsidR="00A811AF" w:rsidRPr="00751C1F" w:rsidRDefault="00A811AF" w:rsidP="00A811AF">
      <w:pPr>
        <w:ind w:left="360"/>
      </w:pPr>
    </w:p>
    <w:p w:rsidR="00A811AF" w:rsidRPr="00552709" w:rsidRDefault="00A811AF" w:rsidP="00A811AF">
      <w:pPr>
        <w:numPr>
          <w:ilvl w:val="0"/>
          <w:numId w:val="4"/>
        </w:numPr>
        <w:spacing w:after="0" w:line="240" w:lineRule="auto"/>
        <w:rPr>
          <w:b/>
          <w:bCs/>
        </w:rPr>
      </w:pPr>
      <w:r w:rsidRPr="00552709">
        <w:rPr>
          <w:b/>
          <w:bCs/>
        </w:rPr>
        <w:t xml:space="preserve">carcinome à petites cellules : (15%) </w:t>
      </w:r>
    </w:p>
    <w:p w:rsidR="00552709" w:rsidRDefault="00552709" w:rsidP="00552709">
      <w:pPr>
        <w:numPr>
          <w:ilvl w:val="0"/>
          <w:numId w:val="3"/>
        </w:numPr>
        <w:spacing w:after="0" w:line="240" w:lineRule="auto"/>
      </w:pPr>
      <w:r w:rsidRPr="00552709">
        <w:rPr>
          <w:highlight w:val="yellow"/>
        </w:rPr>
        <w:t xml:space="preserve">cellules </w:t>
      </w:r>
      <w:proofErr w:type="spellStart"/>
      <w:r w:rsidRPr="00552709">
        <w:rPr>
          <w:highlight w:val="yellow"/>
        </w:rPr>
        <w:t>monomophes</w:t>
      </w:r>
      <w:proofErr w:type="spellEnd"/>
      <w:r w:rsidRPr="00552709">
        <w:rPr>
          <w:highlight w:val="yellow"/>
        </w:rPr>
        <w:t xml:space="preserve"> au noyau très basophile arrondi ou légèrement ovoïde en grains d’avoine</w:t>
      </w:r>
      <w:r>
        <w:t xml:space="preserve"> </w:t>
      </w:r>
    </w:p>
    <w:p w:rsidR="00A811AF" w:rsidRPr="00751C1F" w:rsidRDefault="00552709" w:rsidP="00552709">
      <w:pPr>
        <w:numPr>
          <w:ilvl w:val="0"/>
          <w:numId w:val="3"/>
        </w:numPr>
        <w:spacing w:after="0" w:line="240" w:lineRule="auto"/>
      </w:pPr>
      <w:r w:rsidRPr="00552709">
        <w:rPr>
          <w:highlight w:val="yellow"/>
        </w:rPr>
        <w:t>métastase</w:t>
      </w:r>
      <w:r w:rsidR="002D1F1F">
        <w:rPr>
          <w:highlight w:val="yellow"/>
        </w:rPr>
        <w:t>s</w:t>
      </w:r>
      <w:r w:rsidR="00A811AF" w:rsidRPr="00552709">
        <w:rPr>
          <w:highlight w:val="yellow"/>
        </w:rPr>
        <w:t xml:space="preserve"> précoce</w:t>
      </w:r>
      <w:r w:rsidR="002D1F1F">
        <w:t>s</w:t>
      </w:r>
      <w:r w:rsidR="00A811AF" w:rsidRPr="00751C1F">
        <w:t xml:space="preserve"> 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développement rapide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relation moins nette avec le tabac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fréquence du syndrome paranéoplasique 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TRT : radio-chimiothérapie, CI à la chirurgie </w:t>
      </w:r>
    </w:p>
    <w:p w:rsidR="00A811AF" w:rsidRPr="00751C1F" w:rsidRDefault="00A811AF" w:rsidP="00A811AF">
      <w:pPr>
        <w:ind w:left="360"/>
      </w:pPr>
    </w:p>
    <w:p w:rsidR="00A811AF" w:rsidRPr="00552709" w:rsidRDefault="00A811AF" w:rsidP="00A811AF">
      <w:pPr>
        <w:numPr>
          <w:ilvl w:val="0"/>
          <w:numId w:val="4"/>
        </w:numPr>
        <w:spacing w:after="0" w:line="240" w:lineRule="auto"/>
        <w:rPr>
          <w:b/>
          <w:bCs/>
        </w:rPr>
      </w:pPr>
      <w:r w:rsidRPr="00552709">
        <w:rPr>
          <w:b/>
          <w:bCs/>
        </w:rPr>
        <w:t>carcinome à grandes cellules</w:t>
      </w:r>
    </w:p>
    <w:p w:rsidR="00A811AF" w:rsidRDefault="00A811AF" w:rsidP="00A811AF">
      <w:pPr>
        <w:numPr>
          <w:ilvl w:val="0"/>
          <w:numId w:val="3"/>
        </w:numPr>
        <w:spacing w:after="0" w:line="240" w:lineRule="auto"/>
      </w:pPr>
      <w:r w:rsidRPr="00552709">
        <w:rPr>
          <w:highlight w:val="yellow"/>
        </w:rPr>
        <w:t>métastases précoces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très agressif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TRT : radio-chimiothérapie </w:t>
      </w:r>
    </w:p>
    <w:p w:rsidR="00A811AF" w:rsidRPr="00751C1F" w:rsidRDefault="00A811AF" w:rsidP="00A811AF"/>
    <w:p w:rsidR="00A811AF" w:rsidRPr="00552709" w:rsidRDefault="00A811AF" w:rsidP="00A811AF">
      <w:pPr>
        <w:rPr>
          <w:b/>
          <w:bCs/>
          <w:color w:val="FF0000"/>
        </w:rPr>
      </w:pPr>
      <w:r w:rsidRPr="00552709">
        <w:rPr>
          <w:b/>
          <w:bCs/>
          <w:color w:val="FF0000"/>
        </w:rPr>
        <w:t>Clinique :</w:t>
      </w:r>
    </w:p>
    <w:p w:rsidR="00A811AF" w:rsidRPr="00552709" w:rsidRDefault="00A811AF" w:rsidP="00A811AF">
      <w:pPr>
        <w:numPr>
          <w:ilvl w:val="0"/>
          <w:numId w:val="5"/>
        </w:numPr>
        <w:spacing w:after="0" w:line="240" w:lineRule="auto"/>
        <w:rPr>
          <w:b/>
          <w:bCs/>
        </w:rPr>
      </w:pPr>
      <w:r w:rsidRPr="00552709">
        <w:rPr>
          <w:b/>
          <w:bCs/>
        </w:rPr>
        <w:t>signes respiratoires</w:t>
      </w:r>
    </w:p>
    <w:p w:rsidR="00A811AF" w:rsidRPr="00751C1F" w:rsidRDefault="00A811AF" w:rsidP="00A811AF">
      <w:pPr>
        <w:numPr>
          <w:ilvl w:val="0"/>
          <w:numId w:val="9"/>
        </w:numPr>
        <w:spacing w:after="0" w:line="240" w:lineRule="auto"/>
      </w:pPr>
      <w:r w:rsidRPr="00751C1F">
        <w:t>AAA, fièvre</w:t>
      </w:r>
    </w:p>
    <w:p w:rsidR="00A811AF" w:rsidRPr="00751C1F" w:rsidRDefault="00A811AF" w:rsidP="00A811AF">
      <w:pPr>
        <w:numPr>
          <w:ilvl w:val="0"/>
          <w:numId w:val="9"/>
        </w:numPr>
        <w:spacing w:after="0" w:line="240" w:lineRule="auto"/>
      </w:pPr>
      <w:r w:rsidRPr="00751C1F">
        <w:t>toux résistante, sèche, quinteuse</w:t>
      </w:r>
    </w:p>
    <w:p w:rsidR="00A811AF" w:rsidRPr="00751C1F" w:rsidRDefault="00A811AF" w:rsidP="00F626DA">
      <w:pPr>
        <w:numPr>
          <w:ilvl w:val="0"/>
          <w:numId w:val="8"/>
        </w:numPr>
        <w:spacing w:after="0" w:line="240" w:lineRule="auto"/>
      </w:pPr>
      <w:r w:rsidRPr="00751C1F">
        <w:t>hémopty</w:t>
      </w:r>
      <w:r w:rsidR="00F626DA">
        <w:t>s</w:t>
      </w:r>
      <w:r w:rsidRPr="00751C1F">
        <w:t>ie</w:t>
      </w:r>
    </w:p>
    <w:p w:rsidR="00A811AF" w:rsidRPr="00751C1F" w:rsidRDefault="00A811AF" w:rsidP="00A811AF">
      <w:pPr>
        <w:numPr>
          <w:ilvl w:val="0"/>
          <w:numId w:val="7"/>
        </w:numPr>
        <w:spacing w:after="0" w:line="240" w:lineRule="auto"/>
      </w:pPr>
      <w:r w:rsidRPr="00751C1F">
        <w:t>douleurs thoraciques fréquentes, tenaces, insomniante, fixes, sans irradiation</w:t>
      </w:r>
    </w:p>
    <w:p w:rsidR="00A811AF" w:rsidRPr="00751C1F" w:rsidRDefault="00A811AF" w:rsidP="00A811AF">
      <w:pPr>
        <w:numPr>
          <w:ilvl w:val="0"/>
          <w:numId w:val="7"/>
        </w:numPr>
        <w:spacing w:after="0" w:line="240" w:lineRule="auto"/>
      </w:pPr>
      <w:r w:rsidRPr="00751C1F">
        <w:t xml:space="preserve">dyspnée, </w:t>
      </w:r>
      <w:proofErr w:type="spellStart"/>
      <w:r w:rsidRPr="00751C1F">
        <w:t>wheezing</w:t>
      </w:r>
      <w:proofErr w:type="spellEnd"/>
      <w:r w:rsidRPr="00751C1F">
        <w:t xml:space="preserve"> : obstruction d’une grosse branche </w:t>
      </w:r>
    </w:p>
    <w:p w:rsidR="00A811AF" w:rsidRPr="00751C1F" w:rsidRDefault="00A811AF" w:rsidP="00A811AF">
      <w:pPr>
        <w:ind w:left="360"/>
      </w:pPr>
    </w:p>
    <w:p w:rsidR="00A811AF" w:rsidRPr="00F626DA" w:rsidRDefault="00A811AF" w:rsidP="00A811AF">
      <w:pPr>
        <w:numPr>
          <w:ilvl w:val="0"/>
          <w:numId w:val="5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lastRenderedPageBreak/>
        <w:t xml:space="preserve">syndrome </w:t>
      </w:r>
      <w:proofErr w:type="spellStart"/>
      <w:r w:rsidRPr="00F626DA">
        <w:rPr>
          <w:b/>
          <w:bCs/>
        </w:rPr>
        <w:t>médiastinal</w:t>
      </w:r>
      <w:proofErr w:type="spellEnd"/>
      <w:r w:rsidRPr="00F626DA">
        <w:rPr>
          <w:b/>
          <w:bCs/>
        </w:rPr>
        <w:t> :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compression respiratoire : toux quinteuse, </w:t>
      </w:r>
      <w:proofErr w:type="spellStart"/>
      <w:r w:rsidRPr="00751C1F">
        <w:t>wheezing</w:t>
      </w:r>
      <w:proofErr w:type="spellEnd"/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compression nerveuse : dysphonie (récurent), hémiparésie diaphragmatique (phrénique)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compression vasculaire : Sd cave supérieur (cyanose faciale, œdème en pèlerin, céphalée, CVC, TSJ)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proofErr w:type="spellStart"/>
      <w:r w:rsidRPr="00751C1F">
        <w:t>Pancost</w:t>
      </w:r>
      <w:proofErr w:type="spellEnd"/>
      <w:r w:rsidRPr="00751C1F">
        <w:t xml:space="preserve"> Tobias</w:t>
      </w:r>
    </w:p>
    <w:p w:rsidR="00A811AF" w:rsidRPr="00751C1F" w:rsidRDefault="00A811AF" w:rsidP="00A811AF">
      <w:pPr>
        <w:ind w:left="360"/>
      </w:pPr>
    </w:p>
    <w:p w:rsidR="00A811AF" w:rsidRPr="00F626DA" w:rsidRDefault="00A811AF" w:rsidP="00A811AF">
      <w:pPr>
        <w:numPr>
          <w:ilvl w:val="0"/>
          <w:numId w:val="5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t xml:space="preserve">syndrome paranéoplasique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gynécomastie, hypercalcémie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>hippocratisme  digital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dysphonie, hoquet, dysphagie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>vomissement, épigastralgie</w:t>
      </w:r>
      <w:r w:rsidR="00F626DA">
        <w:t>s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>lésion cutanée aux creux axillaire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douleurs osseuse interne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anémie leucocytose </w:t>
      </w:r>
    </w:p>
    <w:p w:rsidR="00F626DA" w:rsidRDefault="00F626DA" w:rsidP="00A811AF"/>
    <w:p w:rsidR="00A811AF" w:rsidRPr="00F626DA" w:rsidRDefault="00A811AF" w:rsidP="00A811AF">
      <w:pPr>
        <w:rPr>
          <w:b/>
          <w:bCs/>
          <w:color w:val="FF0000"/>
        </w:rPr>
      </w:pPr>
      <w:r w:rsidRPr="00F626DA">
        <w:rPr>
          <w:b/>
          <w:bCs/>
          <w:color w:val="FF0000"/>
        </w:rPr>
        <w:t>Paraclinique :</w:t>
      </w:r>
    </w:p>
    <w:p w:rsidR="00A811AF" w:rsidRPr="00F626DA" w:rsidRDefault="00A811AF" w:rsidP="00A811AF">
      <w:pPr>
        <w:numPr>
          <w:ilvl w:val="0"/>
          <w:numId w:val="10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t>radiographie thoracique :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opacité hilaire (arrondie, irrégulière en oursin), image de gros hile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opacité ronde + EPL = néoplasie jusqu’à preuve du contraire </w:t>
      </w:r>
    </w:p>
    <w:p w:rsidR="00A811AF" w:rsidRPr="00751C1F" w:rsidRDefault="00A811AF" w:rsidP="00A811AF">
      <w:pPr>
        <w:numPr>
          <w:ilvl w:val="0"/>
          <w:numId w:val="10"/>
        </w:numPr>
        <w:spacing w:after="0" w:line="240" w:lineRule="auto"/>
      </w:pPr>
      <w:r w:rsidRPr="00F626DA">
        <w:rPr>
          <w:b/>
          <w:bCs/>
        </w:rPr>
        <w:t>fibroscopie bronchique</w:t>
      </w:r>
      <w:r w:rsidRPr="00751C1F">
        <w:t> :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aspiration bronchique à la recherche de cellules néoplasiques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biopsie des lésions et éperons proximaux </w:t>
      </w:r>
    </w:p>
    <w:p w:rsidR="00A811AF" w:rsidRPr="00F626DA" w:rsidRDefault="00A811AF" w:rsidP="00A811AF">
      <w:pPr>
        <w:numPr>
          <w:ilvl w:val="0"/>
          <w:numId w:val="10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t>TDM : permet la classification TNM</w:t>
      </w:r>
    </w:p>
    <w:p w:rsidR="00A811AF" w:rsidRPr="00F626DA" w:rsidRDefault="00A811AF" w:rsidP="00A811AF">
      <w:pPr>
        <w:numPr>
          <w:ilvl w:val="0"/>
          <w:numId w:val="10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t xml:space="preserve">Biologie :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hypercalcémie -&gt; métastase osseuse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transaminase élevées -&gt; métastase hépatique 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non spécifique : VS accélérée, </w:t>
      </w:r>
      <w:proofErr w:type="spellStart"/>
      <w:r w:rsidRPr="00751C1F">
        <w:t>hyperéosinophilie</w:t>
      </w:r>
      <w:proofErr w:type="spellEnd"/>
      <w:r w:rsidRPr="00751C1F">
        <w:t xml:space="preserve"> </w:t>
      </w:r>
    </w:p>
    <w:p w:rsidR="00A811AF" w:rsidRPr="00751C1F" w:rsidRDefault="00F626DA" w:rsidP="00A811AF">
      <w:pPr>
        <w:numPr>
          <w:ilvl w:val="0"/>
          <w:numId w:val="10"/>
        </w:numPr>
        <w:spacing w:after="0" w:line="240" w:lineRule="auto"/>
      </w:pPr>
      <w:r w:rsidRPr="00F626DA">
        <w:rPr>
          <w:b/>
          <w:bCs/>
        </w:rPr>
        <w:t>B</w:t>
      </w:r>
      <w:r w:rsidR="00A811AF" w:rsidRPr="00F626DA">
        <w:rPr>
          <w:b/>
          <w:bCs/>
        </w:rPr>
        <w:t>ilan d’extension</w:t>
      </w:r>
      <w:r w:rsidR="00A811AF" w:rsidRPr="00751C1F">
        <w:t xml:space="preserve"> : échographie abdominale, TDM cérébrale, scintigraphie osseuse </w:t>
      </w:r>
    </w:p>
    <w:p w:rsidR="00A811AF" w:rsidRPr="00751C1F" w:rsidRDefault="00A811AF" w:rsidP="00A811AF"/>
    <w:p w:rsidR="00A811AF" w:rsidRPr="00F626DA" w:rsidRDefault="00A811AF" w:rsidP="00A811AF">
      <w:pPr>
        <w:rPr>
          <w:b/>
          <w:bCs/>
          <w:color w:val="FF0000"/>
        </w:rPr>
      </w:pPr>
      <w:r w:rsidRPr="00F626DA">
        <w:rPr>
          <w:b/>
          <w:bCs/>
          <w:color w:val="FF0000"/>
        </w:rPr>
        <w:t>Formes cliniques :</w:t>
      </w:r>
    </w:p>
    <w:p w:rsidR="00A811AF" w:rsidRPr="00751C1F" w:rsidRDefault="00A811AF" w:rsidP="00A811AF">
      <w:pPr>
        <w:numPr>
          <w:ilvl w:val="0"/>
          <w:numId w:val="5"/>
        </w:numPr>
        <w:spacing w:after="0" w:line="240" w:lineRule="auto"/>
      </w:pPr>
      <w:r w:rsidRPr="00F626DA">
        <w:rPr>
          <w:b/>
          <w:bCs/>
        </w:rPr>
        <w:t>formes topographiques </w:t>
      </w:r>
      <w:r w:rsidRPr="00751C1F">
        <w:t>: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 xml:space="preserve">carcinome de l’apex : Sd de </w:t>
      </w:r>
      <w:proofErr w:type="spellStart"/>
      <w:r w:rsidRPr="00751C1F">
        <w:t>Pancost</w:t>
      </w:r>
      <w:proofErr w:type="spellEnd"/>
      <w:r w:rsidRPr="00751C1F">
        <w:t xml:space="preserve">-Tobias </w:t>
      </w:r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>opacité de l’apex</w:t>
      </w:r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 xml:space="preserve">Sd de </w:t>
      </w:r>
      <w:proofErr w:type="spellStart"/>
      <w:r w:rsidRPr="00751C1F">
        <w:t>Claud</w:t>
      </w:r>
      <w:proofErr w:type="spellEnd"/>
      <w:r w:rsidRPr="00751C1F">
        <w:t xml:space="preserve"> Bernard </w:t>
      </w:r>
      <w:proofErr w:type="spellStart"/>
      <w:r w:rsidRPr="00751C1F">
        <w:t>Horner</w:t>
      </w:r>
      <w:proofErr w:type="spellEnd"/>
      <w:r w:rsidRPr="00751C1F">
        <w:t> ; ptosis, myosis, enophtalmie</w:t>
      </w:r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>Ostéolyse C1-C2 en coup de gomme</w:t>
      </w:r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 xml:space="preserve">Douleurs </w:t>
      </w:r>
      <w:proofErr w:type="spellStart"/>
      <w:r w:rsidRPr="00751C1F">
        <w:t>scapulo</w:t>
      </w:r>
      <w:proofErr w:type="spellEnd"/>
      <w:r w:rsidRPr="00751C1F">
        <w:t>-brachiales homolatérale (C8-D1)</w:t>
      </w:r>
    </w:p>
    <w:p w:rsidR="00A811AF" w:rsidRPr="00751C1F" w:rsidRDefault="00A811AF" w:rsidP="00A811AF">
      <w:pPr>
        <w:numPr>
          <w:ilvl w:val="0"/>
          <w:numId w:val="6"/>
        </w:numPr>
        <w:spacing w:after="0" w:line="240" w:lineRule="auto"/>
      </w:pPr>
      <w:r w:rsidRPr="00751C1F">
        <w:t>carcinome de la base</w:t>
      </w:r>
      <w:r w:rsidR="002D1F1F">
        <w:t> : Tobias-</w:t>
      </w:r>
      <w:proofErr w:type="spellStart"/>
      <w:r w:rsidR="002D1F1F">
        <w:t>Escodero</w:t>
      </w:r>
      <w:proofErr w:type="spellEnd"/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 xml:space="preserve">opacité de la base </w:t>
      </w:r>
    </w:p>
    <w:p w:rsidR="00A811AF" w:rsidRPr="00751C1F" w:rsidRDefault="00A811AF" w:rsidP="00A811AF">
      <w:pPr>
        <w:numPr>
          <w:ilvl w:val="1"/>
          <w:numId w:val="6"/>
        </w:numPr>
        <w:spacing w:after="0" w:line="240" w:lineRule="auto"/>
      </w:pPr>
      <w:r w:rsidRPr="00751C1F">
        <w:t xml:space="preserve">hoquet tenace </w:t>
      </w:r>
    </w:p>
    <w:p w:rsidR="00A811AF" w:rsidRPr="00751C1F" w:rsidRDefault="00A811AF" w:rsidP="00A811AF">
      <w:pPr>
        <w:ind w:left="1080"/>
      </w:pPr>
    </w:p>
    <w:p w:rsidR="00A811AF" w:rsidRDefault="00A811AF" w:rsidP="002D1F1F">
      <w:pPr>
        <w:spacing w:after="0" w:line="240" w:lineRule="auto"/>
      </w:pPr>
    </w:p>
    <w:p w:rsidR="002D1F1F" w:rsidRPr="00751C1F" w:rsidRDefault="002D1F1F" w:rsidP="002D1F1F">
      <w:pPr>
        <w:spacing w:after="0" w:line="240" w:lineRule="auto"/>
      </w:pPr>
    </w:p>
    <w:p w:rsidR="00A811AF" w:rsidRPr="00751C1F" w:rsidRDefault="00A811AF" w:rsidP="00A811AF"/>
    <w:p w:rsidR="00A811AF" w:rsidRPr="00751C1F" w:rsidRDefault="00A811AF" w:rsidP="00A811AF">
      <w:r w:rsidRPr="00751C1F">
        <w:lastRenderedPageBreak/>
        <w:t>Bilan thérapeutique :</w:t>
      </w:r>
    </w:p>
    <w:p w:rsidR="00A811AF" w:rsidRPr="00751C1F" w:rsidRDefault="00A811AF" w:rsidP="00A811AF">
      <w:pPr>
        <w:numPr>
          <w:ilvl w:val="0"/>
          <w:numId w:val="13"/>
        </w:numPr>
        <w:spacing w:after="0" w:line="240" w:lineRule="auto"/>
      </w:pPr>
      <w:r w:rsidRPr="00751C1F">
        <w:t xml:space="preserve">rechercher des signes d’extension locorégionale : paroi, VCS, œsophage, péricarde </w:t>
      </w:r>
    </w:p>
    <w:p w:rsidR="00A811AF" w:rsidRPr="00751C1F" w:rsidRDefault="00A811AF" w:rsidP="00A811AF">
      <w:pPr>
        <w:numPr>
          <w:ilvl w:val="0"/>
          <w:numId w:val="13"/>
        </w:numPr>
        <w:spacing w:after="0" w:line="240" w:lineRule="auto"/>
      </w:pPr>
      <w:r w:rsidRPr="00751C1F">
        <w:t xml:space="preserve">rechercher des signes d’extension à distance : </w:t>
      </w:r>
      <w:r w:rsidRPr="00F626DA">
        <w:rPr>
          <w:highlight w:val="yellow"/>
        </w:rPr>
        <w:t>foie, os, rein, cerveau</w:t>
      </w:r>
    </w:p>
    <w:p w:rsidR="00A811AF" w:rsidRPr="00F626DA" w:rsidRDefault="00A811AF" w:rsidP="00F626DA">
      <w:pPr>
        <w:pStyle w:val="Paragraphedeliste"/>
        <w:numPr>
          <w:ilvl w:val="0"/>
          <w:numId w:val="13"/>
        </w:numPr>
        <w:spacing w:after="0" w:line="240" w:lineRule="auto"/>
        <w:rPr>
          <w:b/>
          <w:bCs/>
        </w:rPr>
      </w:pPr>
      <w:r w:rsidRPr="00F626DA">
        <w:rPr>
          <w:b/>
          <w:bCs/>
        </w:rPr>
        <w:t>CI à la chirurgie :</w:t>
      </w:r>
    </w:p>
    <w:p w:rsidR="00F626DA" w:rsidRPr="00751C1F" w:rsidRDefault="00F626DA" w:rsidP="00F626DA">
      <w:pPr>
        <w:pStyle w:val="Paragraphedeliste"/>
        <w:numPr>
          <w:ilvl w:val="0"/>
          <w:numId w:val="3"/>
        </w:numPr>
        <w:spacing w:after="0" w:line="240" w:lineRule="auto"/>
      </w:pPr>
      <w:r>
        <w:t>A</w:t>
      </w:r>
      <w:r w:rsidRPr="00751C1F">
        <w:t>ge &gt; 70ans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VEMS &lt; 1/3 volume théorique, IT &lt; 50%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PaO2 &lt; 55mmHg,  hypercapnie &gt; 50mmHg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>IC sévère, troubles du rythme</w:t>
      </w:r>
    </w:p>
    <w:p w:rsidR="00A811AF" w:rsidRPr="00751C1F" w:rsidRDefault="00A811AF" w:rsidP="00A811AF">
      <w:pPr>
        <w:numPr>
          <w:ilvl w:val="0"/>
          <w:numId w:val="3"/>
        </w:numPr>
        <w:spacing w:after="0" w:line="240" w:lineRule="auto"/>
      </w:pPr>
      <w:r w:rsidRPr="00751C1F">
        <w:t xml:space="preserve">Atteinte de la carène, extension médiastin, ganglion de </w:t>
      </w:r>
      <w:proofErr w:type="spellStart"/>
      <w:r w:rsidRPr="00751C1F">
        <w:t>troisier</w:t>
      </w:r>
      <w:proofErr w:type="spellEnd"/>
      <w:r w:rsidRPr="00751C1F">
        <w:t xml:space="preserve"> </w:t>
      </w:r>
    </w:p>
    <w:p w:rsidR="00A811AF" w:rsidRPr="00751C1F" w:rsidRDefault="00A811AF" w:rsidP="00A811AF">
      <w:pPr>
        <w:ind w:left="360"/>
      </w:pPr>
    </w:p>
    <w:p w:rsidR="00A811AF" w:rsidRPr="00751C1F" w:rsidRDefault="00A811AF" w:rsidP="00A811AF"/>
    <w:p w:rsidR="00A811AF" w:rsidRPr="00F626DA" w:rsidRDefault="00A811AF" w:rsidP="00A811AF">
      <w:pPr>
        <w:rPr>
          <w:b/>
          <w:bCs/>
          <w:color w:val="FF0000"/>
        </w:rPr>
      </w:pPr>
      <w:r w:rsidRPr="00F626DA">
        <w:rPr>
          <w:b/>
          <w:bCs/>
          <w:color w:val="FF0000"/>
        </w:rPr>
        <w:t xml:space="preserve">Classification TNM : 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>T</w:t>
      </w:r>
      <w:r w:rsidRPr="00F626DA">
        <w:rPr>
          <w:vertAlign w:val="subscript"/>
        </w:rPr>
        <w:t>0 </w:t>
      </w:r>
      <w:r w:rsidRPr="00751C1F">
        <w:t>: pas de tumeur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ab/>
      </w:r>
      <w:proofErr w:type="spellStart"/>
      <w:r w:rsidRPr="00751C1F">
        <w:t>Tx</w:t>
      </w:r>
      <w:proofErr w:type="spellEnd"/>
      <w:r w:rsidRPr="00751C1F">
        <w:t> : tumeur prouvé histologiquement non localisé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ab/>
      </w:r>
      <w:proofErr w:type="spellStart"/>
      <w:r w:rsidRPr="00751C1F">
        <w:t>T</w:t>
      </w:r>
      <w:r w:rsidRPr="00F626DA">
        <w:rPr>
          <w:vertAlign w:val="subscript"/>
        </w:rPr>
        <w:t>is</w:t>
      </w:r>
      <w:proofErr w:type="spellEnd"/>
      <w:r w:rsidRPr="00F626DA">
        <w:rPr>
          <w:vertAlign w:val="subscript"/>
        </w:rPr>
        <w:t> </w:t>
      </w:r>
      <w:r w:rsidRPr="00751C1F">
        <w:t>: ne dépasse pas la membrane basale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ab/>
        <w:t>T</w:t>
      </w:r>
      <w:r w:rsidRPr="00F626DA">
        <w:rPr>
          <w:vertAlign w:val="subscript"/>
        </w:rPr>
        <w:t>1 </w:t>
      </w:r>
      <w:r w:rsidRPr="00751C1F">
        <w:t>: &lt;= 3cm sans envahissement de la membrane basale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ab/>
        <w:t>T</w:t>
      </w:r>
      <w:r w:rsidRPr="00F626DA">
        <w:rPr>
          <w:vertAlign w:val="subscript"/>
        </w:rPr>
        <w:t>2 </w:t>
      </w:r>
      <w:r w:rsidRPr="00751C1F">
        <w:t xml:space="preserve">: &gt; 3cm, envahissement de la membrane basale 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/>
      </w:pPr>
      <w:r w:rsidRPr="00751C1F">
        <w:tab/>
        <w:t>T</w:t>
      </w:r>
      <w:r w:rsidRPr="00F626DA">
        <w:rPr>
          <w:vertAlign w:val="subscript"/>
        </w:rPr>
        <w:t>3 </w:t>
      </w:r>
      <w:r w:rsidRPr="00751C1F">
        <w:t>: tumeur de l’</w:t>
      </w:r>
      <w:proofErr w:type="spellStart"/>
      <w:r w:rsidRPr="00751C1F">
        <w:t>endapex</w:t>
      </w:r>
      <w:proofErr w:type="spellEnd"/>
    </w:p>
    <w:p w:rsidR="00F626DA" w:rsidRDefault="00A811AF" w:rsidP="00F626DA">
      <w:pPr>
        <w:pStyle w:val="Paragraphedeliste"/>
        <w:numPr>
          <w:ilvl w:val="0"/>
          <w:numId w:val="3"/>
        </w:numPr>
        <w:ind w:left="360"/>
      </w:pPr>
      <w:r w:rsidRPr="00751C1F">
        <w:tab/>
        <w:t>T</w:t>
      </w:r>
      <w:r w:rsidRPr="00F626DA">
        <w:rPr>
          <w:vertAlign w:val="subscript"/>
        </w:rPr>
        <w:t>4 </w:t>
      </w:r>
      <w:r w:rsidRPr="00751C1F">
        <w:t xml:space="preserve">: envahissement locorégionale </w:t>
      </w:r>
    </w:p>
    <w:p w:rsidR="00F626DA" w:rsidRDefault="00F626DA" w:rsidP="00F626DA">
      <w:pPr>
        <w:pStyle w:val="Paragraphedeliste"/>
        <w:ind w:left="360"/>
      </w:pPr>
    </w:p>
    <w:p w:rsidR="00F626DA" w:rsidRDefault="00A811AF" w:rsidP="00A811AF">
      <w:pPr>
        <w:pStyle w:val="Paragraphedeliste"/>
        <w:numPr>
          <w:ilvl w:val="0"/>
          <w:numId w:val="3"/>
        </w:numPr>
        <w:ind w:left="360" w:firstLine="348"/>
      </w:pPr>
      <w:r w:rsidRPr="00751C1F">
        <w:t>N</w:t>
      </w:r>
      <w:r w:rsidRPr="00F626DA">
        <w:rPr>
          <w:vertAlign w:val="subscript"/>
        </w:rPr>
        <w:t>1</w:t>
      </w:r>
      <w:r w:rsidRPr="00751C1F">
        <w:t> : ADP hilaire homolatérale</w:t>
      </w:r>
    </w:p>
    <w:p w:rsidR="00F626DA" w:rsidRDefault="00A811AF" w:rsidP="00A811AF">
      <w:pPr>
        <w:pStyle w:val="Paragraphedeliste"/>
        <w:numPr>
          <w:ilvl w:val="0"/>
          <w:numId w:val="3"/>
        </w:numPr>
        <w:ind w:left="360" w:firstLine="348"/>
      </w:pPr>
      <w:r w:rsidRPr="00751C1F">
        <w:t>N</w:t>
      </w:r>
      <w:r w:rsidRPr="00F626DA">
        <w:rPr>
          <w:vertAlign w:val="subscript"/>
        </w:rPr>
        <w:t>2 </w:t>
      </w:r>
      <w:r w:rsidRPr="00751C1F">
        <w:t xml:space="preserve">: ADP médiastinales homolatérale  </w:t>
      </w:r>
    </w:p>
    <w:p w:rsidR="00A811AF" w:rsidRDefault="00A811AF" w:rsidP="00A811AF">
      <w:pPr>
        <w:pStyle w:val="Paragraphedeliste"/>
        <w:numPr>
          <w:ilvl w:val="0"/>
          <w:numId w:val="3"/>
        </w:numPr>
        <w:ind w:left="360" w:firstLine="348"/>
      </w:pPr>
      <w:r w:rsidRPr="00751C1F">
        <w:t>N</w:t>
      </w:r>
      <w:r w:rsidRPr="00F626DA">
        <w:rPr>
          <w:vertAlign w:val="subscript"/>
        </w:rPr>
        <w:t>3 </w:t>
      </w:r>
      <w:r w:rsidRPr="00751C1F">
        <w:t xml:space="preserve">: ADP </w:t>
      </w:r>
      <w:proofErr w:type="spellStart"/>
      <w:r w:rsidRPr="00751C1F">
        <w:t>contolatérale</w:t>
      </w:r>
      <w:proofErr w:type="spellEnd"/>
      <w:r w:rsidRPr="00751C1F">
        <w:t xml:space="preserve"> ou ganglion de </w:t>
      </w:r>
      <w:proofErr w:type="spellStart"/>
      <w:r w:rsidRPr="00751C1F">
        <w:t>troisier</w:t>
      </w:r>
      <w:proofErr w:type="spellEnd"/>
      <w:r w:rsidRPr="00751C1F">
        <w:t xml:space="preserve"> </w:t>
      </w:r>
    </w:p>
    <w:p w:rsidR="00F626DA" w:rsidRDefault="00A811AF" w:rsidP="00F626DA">
      <w:pPr>
        <w:pStyle w:val="Paragraphedeliste"/>
        <w:numPr>
          <w:ilvl w:val="0"/>
          <w:numId w:val="3"/>
        </w:numPr>
        <w:ind w:left="360" w:firstLine="348"/>
      </w:pPr>
      <w:proofErr w:type="spellStart"/>
      <w:r w:rsidRPr="00751C1F">
        <w:t>M</w:t>
      </w:r>
      <w:r w:rsidRPr="00F626DA">
        <w:rPr>
          <w:vertAlign w:val="subscript"/>
        </w:rPr>
        <w:t>x</w:t>
      </w:r>
      <w:proofErr w:type="spellEnd"/>
      <w:r w:rsidRPr="00F626DA">
        <w:rPr>
          <w:vertAlign w:val="subscript"/>
        </w:rPr>
        <w:t> </w:t>
      </w:r>
      <w:r w:rsidRPr="00751C1F">
        <w:t xml:space="preserve">: non connues </w:t>
      </w:r>
    </w:p>
    <w:p w:rsidR="00A811AF" w:rsidRPr="00751C1F" w:rsidRDefault="00A811AF" w:rsidP="00F626DA">
      <w:pPr>
        <w:pStyle w:val="Paragraphedeliste"/>
        <w:numPr>
          <w:ilvl w:val="0"/>
          <w:numId w:val="3"/>
        </w:numPr>
        <w:ind w:left="360" w:firstLine="348"/>
      </w:pPr>
      <w:r w:rsidRPr="00751C1F">
        <w:t>M</w:t>
      </w:r>
      <w:r w:rsidRPr="00F626DA">
        <w:rPr>
          <w:vertAlign w:val="subscript"/>
        </w:rPr>
        <w:t>1 </w:t>
      </w:r>
      <w:r w:rsidRPr="00751C1F">
        <w:t xml:space="preserve">: métastase </w:t>
      </w:r>
    </w:p>
    <w:p w:rsidR="00E96F34" w:rsidRPr="00CB0E61" w:rsidRDefault="00CB0E61" w:rsidP="00CB0E61">
      <w:pPr>
        <w:rPr>
          <w:b/>
          <w:bCs/>
          <w:color w:val="FF0000"/>
        </w:rPr>
      </w:pPr>
      <w:r w:rsidRPr="00CB0E61">
        <w:rPr>
          <w:b/>
          <w:bCs/>
          <w:color w:val="FF0000"/>
        </w:rPr>
        <w:t xml:space="preserve">TRT : </w:t>
      </w:r>
    </w:p>
    <w:p w:rsidR="00CB0E61" w:rsidRDefault="00CB0E61" w:rsidP="00CB0E61">
      <w:pPr>
        <w:pStyle w:val="Paragraphedeliste"/>
        <w:numPr>
          <w:ilvl w:val="0"/>
          <w:numId w:val="1"/>
        </w:numPr>
      </w:pPr>
      <w:r w:rsidRPr="00CB0E61">
        <w:rPr>
          <w:b/>
          <w:bCs/>
        </w:rPr>
        <w:t>Chirurgie </w:t>
      </w:r>
      <w:r>
        <w:t>: exérèse la plus conservatrice possible (lobectomie, pneumectomie) + curage ganglionnaire</w:t>
      </w:r>
    </w:p>
    <w:p w:rsidR="00CB0E61" w:rsidRPr="00CB0E61" w:rsidRDefault="00CB0E61" w:rsidP="00CB0E61">
      <w:pPr>
        <w:pStyle w:val="Paragraphedeliste"/>
        <w:numPr>
          <w:ilvl w:val="0"/>
          <w:numId w:val="1"/>
        </w:numPr>
        <w:rPr>
          <w:b/>
          <w:bCs/>
        </w:rPr>
      </w:pPr>
      <w:r w:rsidRPr="00CB0E61">
        <w:rPr>
          <w:b/>
          <w:bCs/>
        </w:rPr>
        <w:t xml:space="preserve">Chimiothérapie </w:t>
      </w:r>
    </w:p>
    <w:p w:rsidR="00CB0E61" w:rsidRPr="00CB0E61" w:rsidRDefault="00CB0E61" w:rsidP="00CB0E61">
      <w:pPr>
        <w:pStyle w:val="Paragraphedeliste"/>
        <w:numPr>
          <w:ilvl w:val="0"/>
          <w:numId w:val="1"/>
        </w:numPr>
        <w:rPr>
          <w:b/>
          <w:bCs/>
        </w:rPr>
      </w:pPr>
      <w:r w:rsidRPr="00CB0E61">
        <w:rPr>
          <w:b/>
          <w:bCs/>
        </w:rPr>
        <w:t xml:space="preserve">Radiothérapie : </w:t>
      </w:r>
    </w:p>
    <w:p w:rsidR="00CB0E61" w:rsidRDefault="00CB0E61" w:rsidP="00CB0E61">
      <w:pPr>
        <w:pStyle w:val="Paragraphedeliste"/>
        <w:numPr>
          <w:ilvl w:val="0"/>
          <w:numId w:val="2"/>
        </w:numPr>
      </w:pPr>
      <w:r>
        <w:t>Curative : stades 1 et 2 + chimio/chirurgie</w:t>
      </w:r>
    </w:p>
    <w:p w:rsidR="00CB0E61" w:rsidRDefault="00CB0E61" w:rsidP="00CB0E61">
      <w:pPr>
        <w:pStyle w:val="Paragraphedeliste"/>
        <w:numPr>
          <w:ilvl w:val="0"/>
          <w:numId w:val="2"/>
        </w:numPr>
      </w:pPr>
      <w:r>
        <w:t>Palliative : en cas de métastases osseuses</w:t>
      </w:r>
    </w:p>
    <w:p w:rsidR="00CB0E61" w:rsidRPr="00CB0E61" w:rsidRDefault="00CB0E61" w:rsidP="00CB0E61">
      <w:pPr>
        <w:pStyle w:val="Paragraphedeliste"/>
        <w:numPr>
          <w:ilvl w:val="0"/>
          <w:numId w:val="1"/>
        </w:numPr>
        <w:rPr>
          <w:b/>
          <w:bCs/>
        </w:rPr>
      </w:pPr>
      <w:r w:rsidRPr="00CB0E61">
        <w:rPr>
          <w:b/>
          <w:bCs/>
        </w:rPr>
        <w:t>TRT symptomatique </w:t>
      </w:r>
    </w:p>
    <w:p w:rsidR="00CB0E61" w:rsidRPr="00CB0E61" w:rsidRDefault="00CB0E61" w:rsidP="00CB0E61">
      <w:pPr>
        <w:rPr>
          <w:b/>
          <w:bCs/>
          <w:color w:val="FF0000"/>
        </w:rPr>
      </w:pPr>
      <w:r w:rsidRPr="00CB0E61">
        <w:rPr>
          <w:b/>
          <w:bCs/>
          <w:color w:val="FF0000"/>
        </w:rPr>
        <w:t xml:space="preserve">Indications : </w:t>
      </w:r>
    </w:p>
    <w:p w:rsidR="00CB0E61" w:rsidRDefault="00CB0E61" w:rsidP="00CB0E61">
      <w:pPr>
        <w:pStyle w:val="Paragraphedeliste"/>
        <w:numPr>
          <w:ilvl w:val="0"/>
          <w:numId w:val="2"/>
        </w:numPr>
      </w:pPr>
      <w:proofErr w:type="spellStart"/>
      <w:r>
        <w:t>Kc</w:t>
      </w:r>
      <w:proofErr w:type="spellEnd"/>
      <w:r>
        <w:t xml:space="preserve"> épidermoïde et adénocarcinome : chirurgie +/- radio</w:t>
      </w:r>
    </w:p>
    <w:p w:rsidR="00CB0E61" w:rsidRDefault="00CB0E61" w:rsidP="00CB0E61">
      <w:pPr>
        <w:pStyle w:val="Paragraphedeliste"/>
        <w:numPr>
          <w:ilvl w:val="0"/>
          <w:numId w:val="2"/>
        </w:numPr>
      </w:pPr>
      <w:proofErr w:type="spellStart"/>
      <w:r>
        <w:t>Kc</w:t>
      </w:r>
      <w:proofErr w:type="spellEnd"/>
      <w:r>
        <w:t xml:space="preserve"> </w:t>
      </w:r>
      <w:proofErr w:type="spellStart"/>
      <w:r>
        <w:t>anaplasique</w:t>
      </w:r>
      <w:proofErr w:type="spellEnd"/>
      <w:r w:rsidR="00D0319F">
        <w:t xml:space="preserve"> et à grandes </w:t>
      </w:r>
      <w:proofErr w:type="gramStart"/>
      <w:r w:rsidR="00D0319F">
        <w:t>cellules</w:t>
      </w:r>
      <w:r w:rsidR="00A811AF">
        <w:t xml:space="preserve"> </w:t>
      </w:r>
      <w:r>
        <w:t> :</w:t>
      </w:r>
      <w:proofErr w:type="gramEnd"/>
      <w:r>
        <w:t xml:space="preserve"> radio + chimio</w:t>
      </w:r>
    </w:p>
    <w:p w:rsidR="00CB0E61" w:rsidRDefault="00CB0E61" w:rsidP="00CB0E61">
      <w:pPr>
        <w:pStyle w:val="Paragraphedeliste"/>
      </w:pPr>
    </w:p>
    <w:sectPr w:rsidR="00CB0E61" w:rsidSect="00E96F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AD1"/>
    <w:multiLevelType w:val="hybridMultilevel"/>
    <w:tmpl w:val="AE34868C"/>
    <w:lvl w:ilvl="0" w:tplc="03A88130">
      <w:start w:val="1"/>
      <w:numFmt w:val="bullet"/>
      <w:lvlText w:val="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0FD145E"/>
    <w:multiLevelType w:val="hybridMultilevel"/>
    <w:tmpl w:val="DA56A32E"/>
    <w:lvl w:ilvl="0" w:tplc="B2D2BC7E">
      <w:start w:val="1"/>
      <w:numFmt w:val="upp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46E0EAD"/>
    <w:multiLevelType w:val="hybridMultilevel"/>
    <w:tmpl w:val="CEC4EFE4"/>
    <w:lvl w:ilvl="0" w:tplc="3A9E3F0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686E04"/>
    <w:multiLevelType w:val="hybridMultilevel"/>
    <w:tmpl w:val="E7EC042C"/>
    <w:lvl w:ilvl="0" w:tplc="8570A8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D26875"/>
    <w:multiLevelType w:val="hybridMultilevel"/>
    <w:tmpl w:val="2058269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22223A90"/>
    <w:multiLevelType w:val="hybridMultilevel"/>
    <w:tmpl w:val="57CA6FF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746B38"/>
    <w:multiLevelType w:val="hybridMultilevel"/>
    <w:tmpl w:val="04F2F5F6"/>
    <w:lvl w:ilvl="0" w:tplc="AA7A8C1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58440DB"/>
    <w:multiLevelType w:val="hybridMultilevel"/>
    <w:tmpl w:val="C3E85404"/>
    <w:lvl w:ilvl="0" w:tplc="5248F4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2B0963"/>
    <w:multiLevelType w:val="hybridMultilevel"/>
    <w:tmpl w:val="2472711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404AF7"/>
    <w:multiLevelType w:val="hybridMultilevel"/>
    <w:tmpl w:val="75548A9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6B5725"/>
    <w:multiLevelType w:val="hybridMultilevel"/>
    <w:tmpl w:val="B8A0569C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3578C3"/>
    <w:multiLevelType w:val="hybridMultilevel"/>
    <w:tmpl w:val="98AEB9FA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2377EF"/>
    <w:multiLevelType w:val="hybridMultilevel"/>
    <w:tmpl w:val="2494950E"/>
    <w:lvl w:ilvl="0" w:tplc="7078479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9"/>
  </w:num>
  <w:num w:numId="5">
    <w:abstractNumId w:val="5"/>
  </w:num>
  <w:num w:numId="6">
    <w:abstractNumId w:val="11"/>
  </w:num>
  <w:num w:numId="7">
    <w:abstractNumId w:val="10"/>
  </w:num>
  <w:num w:numId="8">
    <w:abstractNumId w:val="4"/>
  </w:num>
  <w:num w:numId="9">
    <w:abstractNumId w:val="8"/>
  </w:num>
  <w:num w:numId="10">
    <w:abstractNumId w:val="3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B0E61"/>
    <w:rsid w:val="002D1F1F"/>
    <w:rsid w:val="00552709"/>
    <w:rsid w:val="005E509C"/>
    <w:rsid w:val="00742B29"/>
    <w:rsid w:val="00A811AF"/>
    <w:rsid w:val="00CB0E61"/>
    <w:rsid w:val="00D0319F"/>
    <w:rsid w:val="00E96F34"/>
    <w:rsid w:val="00F6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F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B0E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620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2010-03-02T16:09:00Z</dcterms:created>
  <dcterms:modified xsi:type="dcterms:W3CDTF">2010-03-03T16:23:00Z</dcterms:modified>
</cp:coreProperties>
</file>