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5B2D83" w:rsidRDefault="00791129" w:rsidP="005B2D83">
      <w:pPr>
        <w:jc w:val="center"/>
        <w:rPr>
          <w:b/>
          <w:bCs/>
          <w:color w:val="FF0000"/>
        </w:rPr>
      </w:pPr>
      <w:r w:rsidRPr="005B2D83">
        <w:rPr>
          <w:b/>
          <w:bCs/>
          <w:color w:val="FF0000"/>
        </w:rPr>
        <w:t>TRT oral du diabète sucré</w:t>
      </w:r>
    </w:p>
    <w:p w:rsidR="00791129" w:rsidRPr="005B2D83" w:rsidRDefault="00791129" w:rsidP="00791129">
      <w:pPr>
        <w:pStyle w:val="Paragraphedeliste"/>
        <w:numPr>
          <w:ilvl w:val="0"/>
          <w:numId w:val="1"/>
        </w:numPr>
        <w:rPr>
          <w:b/>
          <w:bCs/>
        </w:rPr>
      </w:pPr>
      <w:r w:rsidRPr="005B2D83">
        <w:rPr>
          <w:b/>
          <w:bCs/>
        </w:rPr>
        <w:t xml:space="preserve">le TRT oral du DS est </w:t>
      </w:r>
      <w:r w:rsidR="005B2D83" w:rsidRPr="005B2D83">
        <w:rPr>
          <w:b/>
          <w:bCs/>
        </w:rPr>
        <w:t>réservé</w:t>
      </w:r>
      <w:r w:rsidRPr="005B2D83">
        <w:rPr>
          <w:b/>
          <w:bCs/>
        </w:rPr>
        <w:t xml:space="preserve"> au diabète type 2 :</w:t>
      </w:r>
    </w:p>
    <w:p w:rsidR="00791129" w:rsidRDefault="005B2D83" w:rsidP="00791129">
      <w:pPr>
        <w:pStyle w:val="Paragraphedeliste"/>
        <w:numPr>
          <w:ilvl w:val="0"/>
          <w:numId w:val="2"/>
        </w:numPr>
      </w:pPr>
      <w:r>
        <w:t xml:space="preserve">TRT </w:t>
      </w:r>
      <w:proofErr w:type="spellStart"/>
      <w:r w:rsidR="00791129">
        <w:t>insulino</w:t>
      </w:r>
      <w:proofErr w:type="spellEnd"/>
      <w:r w:rsidR="00791129">
        <w:t>-sécréteur = sulfamides hypoglycémiants</w:t>
      </w:r>
    </w:p>
    <w:p w:rsidR="00791129" w:rsidRDefault="005B2D83" w:rsidP="00791129">
      <w:pPr>
        <w:pStyle w:val="Paragraphedeliste"/>
        <w:numPr>
          <w:ilvl w:val="0"/>
          <w:numId w:val="2"/>
        </w:numPr>
      </w:pPr>
      <w:r>
        <w:t xml:space="preserve">TRT </w:t>
      </w:r>
      <w:proofErr w:type="spellStart"/>
      <w:r w:rsidR="00791129">
        <w:t>insulino</w:t>
      </w:r>
      <w:proofErr w:type="spellEnd"/>
      <w:r w:rsidR="00791129">
        <w:t>-sensibilisateur = Biguanides</w:t>
      </w:r>
    </w:p>
    <w:p w:rsidR="00791129" w:rsidRDefault="005B2D83" w:rsidP="00791129">
      <w:pPr>
        <w:pStyle w:val="Paragraphedeliste"/>
        <w:numPr>
          <w:ilvl w:val="0"/>
          <w:numId w:val="2"/>
        </w:numPr>
      </w:pPr>
      <w:r>
        <w:t xml:space="preserve">TRT </w:t>
      </w:r>
      <w:r w:rsidR="00791129">
        <w:t xml:space="preserve">inhibiteur de alpha </w:t>
      </w:r>
      <w:proofErr w:type="spellStart"/>
      <w:r w:rsidR="00791129">
        <w:t>glucoronidase</w:t>
      </w:r>
      <w:proofErr w:type="spellEnd"/>
      <w:r w:rsidR="00791129">
        <w:t xml:space="preserve"> = </w:t>
      </w:r>
      <w:proofErr w:type="spellStart"/>
      <w:r w:rsidR="00791129">
        <w:t>Acarbose</w:t>
      </w:r>
      <w:proofErr w:type="spellEnd"/>
      <w:r w:rsidR="00791129">
        <w:t xml:space="preserve"> </w:t>
      </w:r>
    </w:p>
    <w:p w:rsidR="00524FDA" w:rsidRPr="00B963A6" w:rsidRDefault="00524FDA" w:rsidP="00524FDA">
      <w:pPr>
        <w:rPr>
          <w:b/>
          <w:bCs/>
          <w:color w:val="FF0000"/>
        </w:rPr>
      </w:pPr>
      <w:r w:rsidRPr="00B963A6">
        <w:rPr>
          <w:b/>
          <w:bCs/>
          <w:color w:val="FF0000"/>
        </w:rPr>
        <w:t xml:space="preserve">I - </w:t>
      </w:r>
      <w:r w:rsidR="00B963A6" w:rsidRPr="00B963A6">
        <w:rPr>
          <w:b/>
          <w:bCs/>
          <w:color w:val="FF0000"/>
        </w:rPr>
        <w:t>SULFAMIDES HYPOGLYCEMIANTS</w:t>
      </w:r>
    </w:p>
    <w:p w:rsidR="00524FDA" w:rsidRPr="00B963A6" w:rsidRDefault="00B963A6" w:rsidP="00524FDA">
      <w:pPr>
        <w:pStyle w:val="Paragraphedeliste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M</w:t>
      </w:r>
      <w:r w:rsidR="00524FDA" w:rsidRPr="00B963A6">
        <w:rPr>
          <w:b/>
          <w:bCs/>
        </w:rPr>
        <w:t xml:space="preserve">écanisme d’action : </w:t>
      </w:r>
    </w:p>
    <w:p w:rsidR="00524FDA" w:rsidRDefault="00524FDA" w:rsidP="00524FDA">
      <w:pPr>
        <w:pStyle w:val="Paragraphedeliste"/>
        <w:numPr>
          <w:ilvl w:val="0"/>
          <w:numId w:val="2"/>
        </w:numPr>
      </w:pPr>
      <w:r>
        <w:t>action pancréatique : libération de l’insuline préformée</w:t>
      </w:r>
    </w:p>
    <w:p w:rsidR="00524FDA" w:rsidRDefault="00524FDA" w:rsidP="00524FDA">
      <w:pPr>
        <w:pStyle w:val="Paragraphedeliste"/>
        <w:numPr>
          <w:ilvl w:val="0"/>
          <w:numId w:val="2"/>
        </w:numPr>
      </w:pPr>
      <w:r>
        <w:t xml:space="preserve">action extra-pancréatique : inhibe la glycogénolyse et la néoglucogenèse, active la glycogénogénèse </w:t>
      </w:r>
    </w:p>
    <w:p w:rsidR="00524FDA" w:rsidRDefault="00524FDA" w:rsidP="00524FDA">
      <w:pPr>
        <w:pStyle w:val="Paragraphedeliste"/>
        <w:numPr>
          <w:ilvl w:val="0"/>
          <w:numId w:val="2"/>
        </w:numPr>
      </w:pPr>
      <w:r>
        <w:t xml:space="preserve">action musculaire : améliore la sensibilité du muscle à l’insuline </w:t>
      </w:r>
    </w:p>
    <w:p w:rsidR="00524FDA" w:rsidRPr="00B963A6" w:rsidRDefault="00B963A6" w:rsidP="00524FDA">
      <w:pPr>
        <w:pStyle w:val="Paragraphedeliste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P</w:t>
      </w:r>
      <w:r w:rsidR="00524FDA" w:rsidRPr="00B963A6">
        <w:rPr>
          <w:b/>
          <w:bCs/>
        </w:rPr>
        <w:t>harmaco :</w:t>
      </w:r>
    </w:p>
    <w:p w:rsidR="00524FDA" w:rsidRDefault="00D44566" w:rsidP="00D44566">
      <w:pPr>
        <w:pStyle w:val="Paragraphedeliste"/>
        <w:numPr>
          <w:ilvl w:val="0"/>
          <w:numId w:val="2"/>
        </w:numPr>
      </w:pPr>
      <w:r>
        <w:t xml:space="preserve">absorption digestive totale </w:t>
      </w:r>
    </w:p>
    <w:p w:rsidR="00524FDA" w:rsidRDefault="00524FDA" w:rsidP="00524FDA">
      <w:pPr>
        <w:pStyle w:val="Paragraphedeliste"/>
        <w:numPr>
          <w:ilvl w:val="0"/>
          <w:numId w:val="2"/>
        </w:numPr>
      </w:pPr>
      <w:r>
        <w:t>transport par liaison protéique</w:t>
      </w:r>
    </w:p>
    <w:p w:rsidR="00876328" w:rsidRDefault="00876328" w:rsidP="00524FDA">
      <w:pPr>
        <w:pStyle w:val="Paragraphedeliste"/>
        <w:numPr>
          <w:ilvl w:val="0"/>
          <w:numId w:val="2"/>
        </w:numPr>
      </w:pPr>
      <w:r w:rsidRPr="0096397E">
        <w:rPr>
          <w:highlight w:val="yellow"/>
        </w:rPr>
        <w:t>½ vie biologique &gt;15H</w:t>
      </w:r>
    </w:p>
    <w:p w:rsidR="00D44566" w:rsidRDefault="00D44566" w:rsidP="00524FDA">
      <w:pPr>
        <w:pStyle w:val="Paragraphedeliste"/>
        <w:numPr>
          <w:ilvl w:val="0"/>
          <w:numId w:val="2"/>
        </w:numPr>
      </w:pPr>
      <w:r>
        <w:t>½ vie plasmatique varie selon le produit</w:t>
      </w:r>
    </w:p>
    <w:p w:rsidR="00524FDA" w:rsidRDefault="00524FDA" w:rsidP="00876328">
      <w:pPr>
        <w:pStyle w:val="Paragraphedeliste"/>
        <w:numPr>
          <w:ilvl w:val="0"/>
          <w:numId w:val="2"/>
        </w:numPr>
      </w:pPr>
      <w:r>
        <w:t xml:space="preserve">métabolisme hépatique </w:t>
      </w:r>
      <w:r w:rsidR="00876328">
        <w:t>en produit inactif</w:t>
      </w:r>
    </w:p>
    <w:p w:rsidR="00876328" w:rsidRDefault="00876328" w:rsidP="00524FDA">
      <w:pPr>
        <w:pStyle w:val="Paragraphedeliste"/>
        <w:numPr>
          <w:ilvl w:val="0"/>
          <w:numId w:val="2"/>
        </w:numPr>
      </w:pPr>
      <w:r>
        <w:t>élimination rénale</w:t>
      </w:r>
    </w:p>
    <w:p w:rsidR="00876328" w:rsidRDefault="00876328" w:rsidP="00524FDA">
      <w:pPr>
        <w:pStyle w:val="Paragraphedeliste"/>
        <w:numPr>
          <w:ilvl w:val="0"/>
          <w:numId w:val="2"/>
        </w:numPr>
      </w:pPr>
      <w:r>
        <w:t xml:space="preserve">traverse la barrière placentaire et passe dans le sang maternel (CI grossesse et allaitement) </w:t>
      </w:r>
    </w:p>
    <w:p w:rsidR="00791129" w:rsidRPr="00B963A6" w:rsidRDefault="00876328" w:rsidP="00876328">
      <w:pPr>
        <w:pStyle w:val="Paragraphedeliste"/>
        <w:numPr>
          <w:ilvl w:val="0"/>
          <w:numId w:val="3"/>
        </w:numPr>
        <w:rPr>
          <w:b/>
          <w:bCs/>
        </w:rPr>
      </w:pPr>
      <w:r w:rsidRPr="00B963A6">
        <w:rPr>
          <w:b/>
          <w:bCs/>
        </w:rPr>
        <w:t xml:space="preserve">Effets secondaires : </w:t>
      </w:r>
    </w:p>
    <w:p w:rsidR="00876328" w:rsidRDefault="00876328" w:rsidP="00876328">
      <w:pPr>
        <w:pStyle w:val="Paragraphedeliste"/>
        <w:numPr>
          <w:ilvl w:val="0"/>
          <w:numId w:val="2"/>
        </w:numPr>
      </w:pPr>
      <w:r w:rsidRPr="005B2D83">
        <w:rPr>
          <w:highlight w:val="yellow"/>
        </w:rPr>
        <w:t>hypoglycémie +++</w:t>
      </w:r>
    </w:p>
    <w:p w:rsidR="00876328" w:rsidRDefault="00876328" w:rsidP="00876328">
      <w:pPr>
        <w:pStyle w:val="Paragraphedeliste"/>
        <w:numPr>
          <w:ilvl w:val="0"/>
          <w:numId w:val="2"/>
        </w:numPr>
      </w:pPr>
      <w:r>
        <w:t>troubles digestifs, allergie, eczéma, purpura</w:t>
      </w:r>
    </w:p>
    <w:p w:rsidR="00876328" w:rsidRDefault="00876328" w:rsidP="00876328">
      <w:pPr>
        <w:pStyle w:val="Paragraphedeliste"/>
        <w:numPr>
          <w:ilvl w:val="0"/>
          <w:numId w:val="2"/>
        </w:numPr>
      </w:pPr>
      <w:r w:rsidRPr="0096397E">
        <w:rPr>
          <w:highlight w:val="yellow"/>
        </w:rPr>
        <w:t>anémie, leucopénie, thrombopénie, cytolyse</w:t>
      </w:r>
      <w:r>
        <w:t xml:space="preserve"> </w:t>
      </w:r>
    </w:p>
    <w:p w:rsidR="00F9369E" w:rsidRPr="00B963A6" w:rsidRDefault="00B963A6" w:rsidP="00F9369E">
      <w:pPr>
        <w:pStyle w:val="Paragraphedeliste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S</w:t>
      </w:r>
      <w:r w:rsidR="00F9369E" w:rsidRPr="00B963A6">
        <w:rPr>
          <w:b/>
          <w:bCs/>
        </w:rPr>
        <w:t>urveillance :</w:t>
      </w:r>
    </w:p>
    <w:p w:rsidR="00F9369E" w:rsidRDefault="00F9369E" w:rsidP="00F9369E">
      <w:pPr>
        <w:pStyle w:val="Paragraphedeliste"/>
        <w:numPr>
          <w:ilvl w:val="0"/>
          <w:numId w:val="2"/>
        </w:numPr>
      </w:pPr>
      <w:r>
        <w:t xml:space="preserve">FNS, créatinémie, transaminases </w:t>
      </w:r>
    </w:p>
    <w:p w:rsidR="00F9369E" w:rsidRPr="00B963A6" w:rsidRDefault="00F9369E" w:rsidP="00F9369E">
      <w:pPr>
        <w:pStyle w:val="Paragraphedeliste"/>
        <w:numPr>
          <w:ilvl w:val="0"/>
          <w:numId w:val="3"/>
        </w:numPr>
        <w:rPr>
          <w:b/>
          <w:bCs/>
        </w:rPr>
      </w:pPr>
      <w:r w:rsidRPr="00B963A6">
        <w:rPr>
          <w:b/>
          <w:bCs/>
        </w:rPr>
        <w:t>Interactions médicamenteuses :</w:t>
      </w:r>
    </w:p>
    <w:p w:rsidR="00F9369E" w:rsidRDefault="00B963A6" w:rsidP="00B963A6">
      <w:pPr>
        <w:pStyle w:val="Paragraphedeliste"/>
        <w:numPr>
          <w:ilvl w:val="0"/>
          <w:numId w:val="2"/>
        </w:numPr>
      </w:pPr>
      <w:r>
        <w:t xml:space="preserve">hypoglycémiants : alcool, sulfamides antibactériens, salicylés, </w:t>
      </w:r>
      <w:proofErr w:type="spellStart"/>
      <w:r>
        <w:t>miconazole</w:t>
      </w:r>
      <w:proofErr w:type="spellEnd"/>
      <w:r w:rsidR="00D44566">
        <w:t>, AINS, IMAO</w:t>
      </w:r>
      <w:r>
        <w:t xml:space="preserve"> </w:t>
      </w:r>
    </w:p>
    <w:p w:rsidR="00B963A6" w:rsidRDefault="00B963A6" w:rsidP="00B963A6">
      <w:pPr>
        <w:pStyle w:val="Paragraphedeliste"/>
        <w:numPr>
          <w:ilvl w:val="0"/>
          <w:numId w:val="2"/>
        </w:numPr>
      </w:pPr>
      <w:r>
        <w:t>hyperglycémiants : diurétiques thiazidiques</w:t>
      </w:r>
      <w:r w:rsidR="008B4C92">
        <w:t xml:space="preserve"> (intolérance aux hydrates de carbone)</w:t>
      </w:r>
      <w:r>
        <w:t xml:space="preserve">, CTC, </w:t>
      </w:r>
      <w:proofErr w:type="spellStart"/>
      <w:r>
        <w:t>salbutamol</w:t>
      </w:r>
      <w:proofErr w:type="spellEnd"/>
    </w:p>
    <w:p w:rsidR="008B4C92" w:rsidRPr="005B2D83" w:rsidRDefault="008B4C92" w:rsidP="008B4C92">
      <w:pPr>
        <w:pStyle w:val="Paragraphedeliste"/>
        <w:numPr>
          <w:ilvl w:val="0"/>
          <w:numId w:val="3"/>
        </w:numPr>
        <w:rPr>
          <w:b/>
          <w:bCs/>
        </w:rPr>
      </w:pPr>
      <w:r w:rsidRPr="005B2D83">
        <w:rPr>
          <w:b/>
          <w:bCs/>
        </w:rPr>
        <w:t>CI :</w:t>
      </w:r>
    </w:p>
    <w:p w:rsidR="008B4C92" w:rsidRDefault="008B4C92" w:rsidP="008B4C92">
      <w:pPr>
        <w:pStyle w:val="Paragraphedeliste"/>
        <w:numPr>
          <w:ilvl w:val="0"/>
          <w:numId w:val="2"/>
        </w:numPr>
      </w:pPr>
      <w:r>
        <w:t>temporaires : diabète en cét</w:t>
      </w:r>
      <w:r w:rsidR="003C37B7">
        <w:t>ose, grossesse, allaitement, chirurgie</w:t>
      </w:r>
      <w:r>
        <w:t>, IDM, infections</w:t>
      </w:r>
    </w:p>
    <w:p w:rsidR="008B4C92" w:rsidRDefault="008B4C92" w:rsidP="008B4C92">
      <w:pPr>
        <w:pStyle w:val="Paragraphedeliste"/>
        <w:numPr>
          <w:ilvl w:val="0"/>
          <w:numId w:val="2"/>
        </w:numPr>
      </w:pPr>
      <w:r>
        <w:t>définitives : allergies, insuffisances hépatiques et rénales</w:t>
      </w:r>
    </w:p>
    <w:p w:rsidR="005B2D83" w:rsidRPr="005B2D83" w:rsidRDefault="005B2D83" w:rsidP="005B2D83">
      <w:pPr>
        <w:pStyle w:val="Paragraphedeliste"/>
        <w:numPr>
          <w:ilvl w:val="0"/>
          <w:numId w:val="3"/>
        </w:numPr>
        <w:rPr>
          <w:b/>
          <w:bCs/>
        </w:rPr>
      </w:pPr>
      <w:r w:rsidRPr="005B2D83">
        <w:rPr>
          <w:b/>
          <w:bCs/>
        </w:rPr>
        <w:t>Règles d’utilisation :</w:t>
      </w:r>
    </w:p>
    <w:p w:rsidR="005B2D83" w:rsidRDefault="005B2D83" w:rsidP="005B2D83">
      <w:pPr>
        <w:pStyle w:val="Paragraphedeliste"/>
        <w:numPr>
          <w:ilvl w:val="0"/>
          <w:numId w:val="2"/>
        </w:numPr>
      </w:pPr>
      <w:r>
        <w:t>Ne jamais associer 2 sulfamides</w:t>
      </w:r>
    </w:p>
    <w:p w:rsidR="005B2D83" w:rsidRDefault="005B2D83" w:rsidP="005B2D83">
      <w:pPr>
        <w:pStyle w:val="Paragraphedeliste"/>
        <w:numPr>
          <w:ilvl w:val="0"/>
          <w:numId w:val="2"/>
        </w:numPr>
      </w:pPr>
      <w:r>
        <w:t>prendre 30mn avant les repas</w:t>
      </w:r>
    </w:p>
    <w:p w:rsidR="005B2D83" w:rsidRDefault="005B2D83" w:rsidP="005B2D83">
      <w:pPr>
        <w:pStyle w:val="Paragraphedeliste"/>
        <w:numPr>
          <w:ilvl w:val="0"/>
          <w:numId w:val="2"/>
        </w:numPr>
      </w:pPr>
      <w:r>
        <w:t xml:space="preserve">fractionner les doses selon la ½ vie </w:t>
      </w:r>
    </w:p>
    <w:p w:rsidR="005B2D83" w:rsidRPr="005B2D83" w:rsidRDefault="005B2D83" w:rsidP="005B2D83">
      <w:pPr>
        <w:pStyle w:val="Paragraphedeliste"/>
        <w:numPr>
          <w:ilvl w:val="0"/>
          <w:numId w:val="3"/>
        </w:numPr>
        <w:rPr>
          <w:b/>
          <w:bCs/>
        </w:rPr>
      </w:pPr>
      <w:r w:rsidRPr="005B2D83">
        <w:rPr>
          <w:b/>
          <w:bCs/>
        </w:rPr>
        <w:t xml:space="preserve">Indications : </w:t>
      </w:r>
    </w:p>
    <w:p w:rsidR="005B2D83" w:rsidRDefault="005B2D83" w:rsidP="005B2D83">
      <w:pPr>
        <w:pStyle w:val="Paragraphedeliste"/>
        <w:numPr>
          <w:ilvl w:val="0"/>
          <w:numId w:val="2"/>
        </w:numPr>
      </w:pPr>
      <w:r>
        <w:t>diabète 2 sans surpoids après échec aux RHD</w:t>
      </w:r>
    </w:p>
    <w:p w:rsidR="005B2D83" w:rsidRDefault="005B2D83" w:rsidP="005B2D83">
      <w:pPr>
        <w:pStyle w:val="Paragraphedeliste"/>
        <w:numPr>
          <w:ilvl w:val="0"/>
          <w:numId w:val="2"/>
        </w:numPr>
      </w:pPr>
      <w:r>
        <w:t>diabète en surpoids = SH + Biguanides (si échec Biguanide seul)</w:t>
      </w:r>
    </w:p>
    <w:p w:rsidR="005B2D83" w:rsidRPr="005B2D83" w:rsidRDefault="005B2D83" w:rsidP="005B2D83">
      <w:pPr>
        <w:pStyle w:val="Paragraphedeliste"/>
        <w:numPr>
          <w:ilvl w:val="0"/>
          <w:numId w:val="3"/>
        </w:numPr>
        <w:rPr>
          <w:b/>
          <w:bCs/>
        </w:rPr>
      </w:pPr>
      <w:r w:rsidRPr="005B2D83">
        <w:rPr>
          <w:b/>
          <w:bCs/>
        </w:rPr>
        <w:t>Principaux sulfamides</w:t>
      </w:r>
    </w:p>
    <w:p w:rsidR="005B2D83" w:rsidRDefault="005B2D83" w:rsidP="005B2D83">
      <w:pPr>
        <w:pStyle w:val="Paragraphedeliste"/>
        <w:numPr>
          <w:ilvl w:val="0"/>
          <w:numId w:val="2"/>
        </w:numPr>
      </w:pPr>
      <w:proofErr w:type="spellStart"/>
      <w:r>
        <w:t>Glibenclamide</w:t>
      </w:r>
      <w:proofErr w:type="spellEnd"/>
      <w:r>
        <w:t xml:space="preserve"> (</w:t>
      </w:r>
      <w:proofErr w:type="spellStart"/>
      <w:r>
        <w:t>Daonil</w:t>
      </w:r>
      <w:proofErr w:type="spellEnd"/>
      <w:r>
        <w:t>) : le plus puissant</w:t>
      </w:r>
    </w:p>
    <w:p w:rsidR="005B2D83" w:rsidRDefault="005B2D83" w:rsidP="005B2D83">
      <w:pPr>
        <w:pStyle w:val="Paragraphedeliste"/>
        <w:numPr>
          <w:ilvl w:val="0"/>
          <w:numId w:val="2"/>
        </w:numPr>
      </w:pPr>
      <w:proofErr w:type="spellStart"/>
      <w:r>
        <w:t>Gliclazide</w:t>
      </w:r>
      <w:proofErr w:type="spellEnd"/>
      <w:r>
        <w:t xml:space="preserve"> (</w:t>
      </w:r>
      <w:proofErr w:type="spellStart"/>
      <w:r>
        <w:t>Diaphage</w:t>
      </w:r>
      <w:proofErr w:type="spellEnd"/>
      <w:r>
        <w:t>)</w:t>
      </w:r>
    </w:p>
    <w:p w:rsidR="005B2D83" w:rsidRDefault="005B2D83" w:rsidP="005B2D83">
      <w:pPr>
        <w:pStyle w:val="Paragraphedeliste"/>
        <w:numPr>
          <w:ilvl w:val="0"/>
          <w:numId w:val="2"/>
        </w:numPr>
      </w:pPr>
      <w:proofErr w:type="spellStart"/>
      <w:r>
        <w:t>Carbutanide</w:t>
      </w:r>
      <w:proofErr w:type="spellEnd"/>
      <w:r>
        <w:t> : 1</w:t>
      </w:r>
      <w:r w:rsidRPr="005B2D83">
        <w:rPr>
          <w:vertAlign w:val="superscript"/>
        </w:rPr>
        <w:t>ère</w:t>
      </w:r>
      <w:r>
        <w:t xml:space="preserve"> génération</w:t>
      </w:r>
    </w:p>
    <w:p w:rsidR="005B2D83" w:rsidRDefault="005B2D83" w:rsidP="00D42747">
      <w:pPr>
        <w:pStyle w:val="Paragraphedeliste"/>
        <w:numPr>
          <w:ilvl w:val="0"/>
          <w:numId w:val="2"/>
        </w:numPr>
      </w:pPr>
      <w:proofErr w:type="spellStart"/>
      <w:r>
        <w:t>Répaglinide</w:t>
      </w:r>
      <w:proofErr w:type="spellEnd"/>
      <w:r>
        <w:t xml:space="preserve"> : </w:t>
      </w:r>
      <w:r w:rsidR="00D42747" w:rsidRPr="00D42747">
        <w:rPr>
          <w:highlight w:val="yellow"/>
        </w:rPr>
        <w:t>élimination 90% dans la bile</w:t>
      </w:r>
    </w:p>
    <w:p w:rsidR="005B2D83" w:rsidRDefault="005B2D83" w:rsidP="005B2D83"/>
    <w:p w:rsidR="005B2D83" w:rsidRPr="00D44566" w:rsidRDefault="00D44566" w:rsidP="005B2D83">
      <w:pPr>
        <w:rPr>
          <w:b/>
          <w:bCs/>
          <w:color w:val="FF0000"/>
        </w:rPr>
      </w:pPr>
      <w:r w:rsidRPr="00D44566">
        <w:rPr>
          <w:b/>
          <w:bCs/>
          <w:color w:val="FF0000"/>
        </w:rPr>
        <w:t>II -  BIGUANIDES</w:t>
      </w:r>
    </w:p>
    <w:p w:rsidR="005B2D83" w:rsidRDefault="000F4D95" w:rsidP="005B2D83">
      <w:pPr>
        <w:pStyle w:val="Paragraphedeliste"/>
        <w:numPr>
          <w:ilvl w:val="0"/>
          <w:numId w:val="1"/>
        </w:numPr>
      </w:pPr>
      <w:r>
        <w:t xml:space="preserve">Un seul produit : </w:t>
      </w:r>
      <w:r w:rsidRPr="0096397E">
        <w:rPr>
          <w:highlight w:val="yellow"/>
        </w:rPr>
        <w:t>Metformine (Glucophage)</w:t>
      </w:r>
    </w:p>
    <w:p w:rsidR="000F4D95" w:rsidRDefault="000F4D95" w:rsidP="005B2D83">
      <w:pPr>
        <w:pStyle w:val="Paragraphedeliste"/>
        <w:numPr>
          <w:ilvl w:val="0"/>
          <w:numId w:val="1"/>
        </w:numPr>
      </w:pPr>
      <w:r>
        <w:t xml:space="preserve">antidiabétique vrai =&gt; pas de risque d’hypoglycémie + protecteur vasculaire </w:t>
      </w:r>
    </w:p>
    <w:p w:rsidR="000F4D95" w:rsidRDefault="000F4D95" w:rsidP="000F4D95">
      <w:pPr>
        <w:pStyle w:val="Paragraphedeliste"/>
      </w:pPr>
    </w:p>
    <w:p w:rsidR="000F4D95" w:rsidRPr="00DB1A01" w:rsidRDefault="000F4D95" w:rsidP="000F4D95">
      <w:pPr>
        <w:pStyle w:val="Paragraphedeliste"/>
        <w:numPr>
          <w:ilvl w:val="0"/>
          <w:numId w:val="5"/>
        </w:numPr>
        <w:rPr>
          <w:b/>
          <w:bCs/>
        </w:rPr>
      </w:pPr>
      <w:r w:rsidRPr="00DB1A01">
        <w:rPr>
          <w:b/>
          <w:bCs/>
        </w:rPr>
        <w:t>Mécanisme d’action</w:t>
      </w:r>
    </w:p>
    <w:p w:rsidR="005B2D83" w:rsidRDefault="000F4D95" w:rsidP="000F4D95">
      <w:pPr>
        <w:pStyle w:val="Paragraphedeliste"/>
        <w:numPr>
          <w:ilvl w:val="0"/>
          <w:numId w:val="2"/>
        </w:numPr>
      </w:pPr>
      <w:r>
        <w:t xml:space="preserve">Action sur les glucides </w:t>
      </w:r>
    </w:p>
    <w:p w:rsidR="000F4D95" w:rsidRDefault="000F4D95" w:rsidP="000F4D95">
      <w:pPr>
        <w:pStyle w:val="Paragraphedeliste"/>
        <w:numPr>
          <w:ilvl w:val="0"/>
          <w:numId w:val="6"/>
        </w:numPr>
      </w:pPr>
      <w:r>
        <w:t>potentialise l’effet de l’insuline</w:t>
      </w:r>
    </w:p>
    <w:p w:rsidR="000F4D95" w:rsidRDefault="000F4D95" w:rsidP="000F4D95">
      <w:pPr>
        <w:pStyle w:val="Paragraphedeliste"/>
        <w:numPr>
          <w:ilvl w:val="0"/>
          <w:numId w:val="6"/>
        </w:numPr>
      </w:pPr>
      <w:r>
        <w:t>↗ la captation du glucose surtout musculaire</w:t>
      </w:r>
    </w:p>
    <w:p w:rsidR="000F4D95" w:rsidRDefault="000F4D95" w:rsidP="000F4D95">
      <w:pPr>
        <w:pStyle w:val="Paragraphedeliste"/>
        <w:numPr>
          <w:ilvl w:val="0"/>
          <w:numId w:val="6"/>
        </w:numPr>
      </w:pPr>
      <w:r>
        <w:t>↘ l’absorption intestinale de glucose</w:t>
      </w:r>
    </w:p>
    <w:p w:rsidR="000F4D95" w:rsidRPr="009048D4" w:rsidRDefault="000F4D95" w:rsidP="000F4D95">
      <w:pPr>
        <w:pStyle w:val="Paragraphedeliste"/>
        <w:numPr>
          <w:ilvl w:val="0"/>
          <w:numId w:val="6"/>
        </w:numPr>
        <w:rPr>
          <w:highlight w:val="yellow"/>
        </w:rPr>
      </w:pPr>
      <w:r w:rsidRPr="009048D4">
        <w:rPr>
          <w:highlight w:val="yellow"/>
        </w:rPr>
        <w:t>↘ la néoglucogenèse</w:t>
      </w:r>
      <w:r w:rsidR="00863BA8" w:rsidRPr="00863BA8">
        <w:rPr>
          <w:rFonts w:cs="TimesNewRoman,Italic"/>
        </w:rPr>
        <w:t xml:space="preserve"> </w:t>
      </w:r>
      <w:r w:rsidR="00863BA8" w:rsidRPr="00B11237">
        <w:rPr>
          <w:rFonts w:cs="TimesNewRoman,Italic"/>
        </w:rPr>
        <w:t>à partir des lactates et pyruvates et peuvent donc être responsables d’hyperlactacidémie</w:t>
      </w:r>
    </w:p>
    <w:p w:rsidR="000F4D95" w:rsidRDefault="000F4D95" w:rsidP="000F4D95">
      <w:pPr>
        <w:pStyle w:val="Paragraphedeliste"/>
        <w:numPr>
          <w:ilvl w:val="0"/>
          <w:numId w:val="6"/>
        </w:numPr>
      </w:pPr>
      <w:r>
        <w:t>aucune action pancréatique</w:t>
      </w:r>
    </w:p>
    <w:p w:rsidR="000F4D95" w:rsidRDefault="000F4D95" w:rsidP="000F4D95">
      <w:pPr>
        <w:pStyle w:val="Paragraphedeliste"/>
        <w:numPr>
          <w:ilvl w:val="0"/>
          <w:numId w:val="2"/>
        </w:numPr>
      </w:pPr>
      <w:r>
        <w:t>Action sur les lipides : ↘ LDL et ↗ HDL =&gt; protecteur vasculaire</w:t>
      </w:r>
    </w:p>
    <w:p w:rsidR="000F4D95" w:rsidRDefault="000F4D95" w:rsidP="00DB1A01">
      <w:pPr>
        <w:pStyle w:val="Paragraphedeliste"/>
        <w:numPr>
          <w:ilvl w:val="0"/>
          <w:numId w:val="2"/>
        </w:numPr>
      </w:pPr>
      <w:r>
        <w:t>Action sur l’hémostase</w:t>
      </w:r>
      <w:r w:rsidR="00DB1A01">
        <w:t> : corrige l’</w:t>
      </w:r>
      <w:proofErr w:type="spellStart"/>
      <w:r w:rsidR="00DB1A01">
        <w:t>hyperagré</w:t>
      </w:r>
      <w:r w:rsidR="00863BA8">
        <w:t>g</w:t>
      </w:r>
      <w:r w:rsidR="00DB1A01">
        <w:t>abilité</w:t>
      </w:r>
      <w:proofErr w:type="spellEnd"/>
      <w:r w:rsidR="00DB1A01">
        <w:t xml:space="preserve"> plaquettaire</w:t>
      </w:r>
    </w:p>
    <w:p w:rsidR="00DB1A01" w:rsidRPr="003B2014" w:rsidRDefault="00DB1A01" w:rsidP="00DB1A01">
      <w:pPr>
        <w:pStyle w:val="Paragraphedeliste"/>
        <w:numPr>
          <w:ilvl w:val="0"/>
          <w:numId w:val="5"/>
        </w:numPr>
        <w:rPr>
          <w:b/>
          <w:bCs/>
        </w:rPr>
      </w:pPr>
      <w:r w:rsidRPr="003B2014">
        <w:rPr>
          <w:b/>
          <w:bCs/>
        </w:rPr>
        <w:t xml:space="preserve">Pharmaco : </w:t>
      </w:r>
    </w:p>
    <w:p w:rsidR="00DB1A01" w:rsidRDefault="00DB1A01" w:rsidP="00DB1A01">
      <w:pPr>
        <w:pStyle w:val="Paragraphedeliste"/>
        <w:numPr>
          <w:ilvl w:val="0"/>
          <w:numId w:val="2"/>
        </w:numPr>
      </w:pPr>
      <w:r>
        <w:t>absorption intestinale</w:t>
      </w:r>
    </w:p>
    <w:p w:rsidR="00DB1A01" w:rsidRDefault="00DB1A01" w:rsidP="00DB1A01">
      <w:pPr>
        <w:pStyle w:val="Paragraphedeliste"/>
        <w:numPr>
          <w:ilvl w:val="0"/>
          <w:numId w:val="2"/>
        </w:numPr>
      </w:pPr>
      <w:r>
        <w:t>hydrosoluble : pas besoin de protéine de transport</w:t>
      </w:r>
    </w:p>
    <w:p w:rsidR="00DB1A01" w:rsidRDefault="00DB1A01" w:rsidP="00DB1A01">
      <w:pPr>
        <w:pStyle w:val="Paragraphedeliste"/>
        <w:numPr>
          <w:ilvl w:val="0"/>
          <w:numId w:val="2"/>
        </w:numPr>
      </w:pPr>
      <w:r w:rsidRPr="00863BA8">
        <w:rPr>
          <w:highlight w:val="yellow"/>
        </w:rPr>
        <w:t>½ vie courte &lt;5h</w:t>
      </w:r>
    </w:p>
    <w:p w:rsidR="00DB1A01" w:rsidRDefault="00DB1A01" w:rsidP="00DB1A01">
      <w:pPr>
        <w:pStyle w:val="Paragraphedeliste"/>
        <w:numPr>
          <w:ilvl w:val="0"/>
          <w:numId w:val="2"/>
        </w:numPr>
      </w:pPr>
      <w:r>
        <w:t>pas de métabolisme hépatique</w:t>
      </w:r>
    </w:p>
    <w:p w:rsidR="00DB1A01" w:rsidRDefault="00DB1A01" w:rsidP="00DB1A01">
      <w:pPr>
        <w:pStyle w:val="Paragraphedeliste"/>
        <w:numPr>
          <w:ilvl w:val="0"/>
          <w:numId w:val="2"/>
        </w:numPr>
      </w:pPr>
      <w:r>
        <w:t>élimination rénale sous forme de métabolite actif</w:t>
      </w:r>
    </w:p>
    <w:p w:rsidR="00DB1A01" w:rsidRDefault="00DB1A01" w:rsidP="00DB1A01">
      <w:pPr>
        <w:pStyle w:val="Paragraphedeliste"/>
        <w:numPr>
          <w:ilvl w:val="0"/>
          <w:numId w:val="2"/>
        </w:numPr>
      </w:pPr>
      <w:r>
        <w:t>ne traverse pas la barrière placentaire (mais reste CI chez la femme enceinte)</w:t>
      </w:r>
    </w:p>
    <w:p w:rsidR="00DB1A01" w:rsidRPr="003B2014" w:rsidRDefault="00DB1A01" w:rsidP="00DB1A01">
      <w:pPr>
        <w:pStyle w:val="Paragraphedeliste"/>
        <w:numPr>
          <w:ilvl w:val="0"/>
          <w:numId w:val="5"/>
        </w:numPr>
        <w:rPr>
          <w:b/>
          <w:bCs/>
        </w:rPr>
      </w:pPr>
      <w:r w:rsidRPr="003B2014">
        <w:rPr>
          <w:b/>
          <w:bCs/>
        </w:rPr>
        <w:t xml:space="preserve">Effets secondaires : </w:t>
      </w:r>
    </w:p>
    <w:p w:rsidR="00DB1A01" w:rsidRDefault="00DB1A01" w:rsidP="00DB1A01">
      <w:pPr>
        <w:pStyle w:val="Paragraphedeliste"/>
        <w:numPr>
          <w:ilvl w:val="0"/>
          <w:numId w:val="2"/>
        </w:numPr>
      </w:pPr>
      <w:r w:rsidRPr="00B4099C">
        <w:rPr>
          <w:highlight w:val="yellow"/>
        </w:rPr>
        <w:t>acidose lactique</w:t>
      </w:r>
      <w:r>
        <w:t xml:space="preserve"> +++ rare</w:t>
      </w:r>
    </w:p>
    <w:p w:rsidR="00DB1A01" w:rsidRDefault="00DB1A01" w:rsidP="00DB1A01">
      <w:pPr>
        <w:pStyle w:val="Paragraphedeliste"/>
        <w:numPr>
          <w:ilvl w:val="0"/>
          <w:numId w:val="2"/>
        </w:numPr>
      </w:pPr>
      <w:r>
        <w:t xml:space="preserve">douleurs abdominales (donner </w:t>
      </w:r>
      <w:proofErr w:type="spellStart"/>
      <w:r>
        <w:t>cp</w:t>
      </w:r>
      <w:proofErr w:type="spellEnd"/>
      <w:r>
        <w:t xml:space="preserve"> pendant ou après les repas)</w:t>
      </w:r>
    </w:p>
    <w:p w:rsidR="00DB1A01" w:rsidRPr="003B2014" w:rsidRDefault="00DB1A01" w:rsidP="00DB1A01">
      <w:pPr>
        <w:pStyle w:val="Paragraphedeliste"/>
        <w:numPr>
          <w:ilvl w:val="0"/>
          <w:numId w:val="5"/>
        </w:numPr>
        <w:rPr>
          <w:b/>
          <w:bCs/>
        </w:rPr>
      </w:pPr>
      <w:r w:rsidRPr="003B2014">
        <w:rPr>
          <w:b/>
          <w:bCs/>
        </w:rPr>
        <w:t xml:space="preserve">CI : </w:t>
      </w:r>
    </w:p>
    <w:p w:rsidR="00DB1A01" w:rsidRDefault="00DB1A01" w:rsidP="00DB1A01">
      <w:pPr>
        <w:pStyle w:val="Paragraphedeliste"/>
        <w:numPr>
          <w:ilvl w:val="0"/>
          <w:numId w:val="2"/>
        </w:numPr>
      </w:pPr>
      <w:r>
        <w:t xml:space="preserve">Idem que SH + IC </w:t>
      </w:r>
      <w:r w:rsidR="003C37B7">
        <w:t xml:space="preserve"> et respiratoire</w:t>
      </w:r>
    </w:p>
    <w:p w:rsidR="003C37B7" w:rsidRDefault="003C37B7" w:rsidP="00DB1A01">
      <w:pPr>
        <w:pStyle w:val="Paragraphedeliste"/>
        <w:numPr>
          <w:ilvl w:val="0"/>
          <w:numId w:val="2"/>
        </w:numPr>
      </w:pPr>
      <w:r>
        <w:t>ils doivent être arrêtés 48-72h avant une radio avec produit de contraste ou anesthésie générale, chirurgie</w:t>
      </w:r>
    </w:p>
    <w:p w:rsidR="003C37B7" w:rsidRPr="003B2014" w:rsidRDefault="003C37B7" w:rsidP="003C37B7">
      <w:pPr>
        <w:pStyle w:val="Paragraphedeliste"/>
        <w:numPr>
          <w:ilvl w:val="0"/>
          <w:numId w:val="5"/>
        </w:numPr>
        <w:rPr>
          <w:b/>
          <w:bCs/>
        </w:rPr>
      </w:pPr>
      <w:r w:rsidRPr="003B2014">
        <w:rPr>
          <w:b/>
          <w:bCs/>
        </w:rPr>
        <w:t xml:space="preserve">Indications : </w:t>
      </w:r>
    </w:p>
    <w:p w:rsidR="003C37B7" w:rsidRDefault="003C37B7" w:rsidP="003C37B7">
      <w:pPr>
        <w:pStyle w:val="Paragraphedeliste"/>
        <w:numPr>
          <w:ilvl w:val="0"/>
          <w:numId w:val="2"/>
        </w:numPr>
      </w:pPr>
      <w:r>
        <w:t>Diabète 2 en surpoids après échec aux RHD</w:t>
      </w:r>
    </w:p>
    <w:p w:rsidR="003C37B7" w:rsidRDefault="003C37B7" w:rsidP="003C37B7">
      <w:pPr>
        <w:pStyle w:val="Paragraphedeliste"/>
        <w:numPr>
          <w:ilvl w:val="0"/>
          <w:numId w:val="2"/>
        </w:numPr>
      </w:pPr>
      <w:r>
        <w:t>en association avec SH pour potentialiser leurs effets</w:t>
      </w:r>
    </w:p>
    <w:p w:rsidR="003C37B7" w:rsidRPr="005A7863" w:rsidRDefault="003C37B7" w:rsidP="003C37B7">
      <w:pPr>
        <w:rPr>
          <w:b/>
          <w:bCs/>
          <w:color w:val="FF0000"/>
        </w:rPr>
      </w:pPr>
      <w:r w:rsidRPr="005A7863">
        <w:rPr>
          <w:b/>
          <w:bCs/>
          <w:color w:val="FF0000"/>
        </w:rPr>
        <w:t xml:space="preserve">III – INHIBITEURS DES Α GLUCOSIDASES </w:t>
      </w:r>
    </w:p>
    <w:p w:rsidR="003B2014" w:rsidRDefault="003B2014" w:rsidP="003B2014">
      <w:pPr>
        <w:pStyle w:val="Paragraphedeliste"/>
        <w:numPr>
          <w:ilvl w:val="0"/>
          <w:numId w:val="1"/>
        </w:numPr>
      </w:pPr>
      <w:r>
        <w:t xml:space="preserve">un seul produit : </w:t>
      </w:r>
      <w:proofErr w:type="spellStart"/>
      <w:r w:rsidRPr="005A7863">
        <w:rPr>
          <w:highlight w:val="yellow"/>
        </w:rPr>
        <w:t>Acarbose</w:t>
      </w:r>
      <w:proofErr w:type="spellEnd"/>
      <w:r w:rsidRPr="005A7863">
        <w:rPr>
          <w:highlight w:val="yellow"/>
        </w:rPr>
        <w:t xml:space="preserve"> (</w:t>
      </w:r>
      <w:proofErr w:type="spellStart"/>
      <w:r w:rsidRPr="005A7863">
        <w:rPr>
          <w:highlight w:val="yellow"/>
        </w:rPr>
        <w:t>Glucor</w:t>
      </w:r>
      <w:proofErr w:type="spellEnd"/>
      <w:r w:rsidRPr="005A7863">
        <w:rPr>
          <w:highlight w:val="yellow"/>
        </w:rPr>
        <w:t>)</w:t>
      </w:r>
    </w:p>
    <w:p w:rsidR="003B2014" w:rsidRPr="005A7863" w:rsidRDefault="003B2014" w:rsidP="003B2014">
      <w:pPr>
        <w:pStyle w:val="Paragraphedeliste"/>
        <w:numPr>
          <w:ilvl w:val="0"/>
          <w:numId w:val="7"/>
        </w:numPr>
        <w:rPr>
          <w:b/>
          <w:bCs/>
        </w:rPr>
      </w:pPr>
      <w:r w:rsidRPr="005A7863">
        <w:rPr>
          <w:b/>
          <w:bCs/>
        </w:rPr>
        <w:t xml:space="preserve">Mécanisme d’action : </w:t>
      </w:r>
    </w:p>
    <w:p w:rsidR="003B2014" w:rsidRDefault="003B2014" w:rsidP="003B2014">
      <w:pPr>
        <w:pStyle w:val="Paragraphedeliste"/>
        <w:numPr>
          <w:ilvl w:val="0"/>
          <w:numId w:val="2"/>
        </w:numPr>
      </w:pPr>
      <w:r>
        <w:t>↘ l’absorption du glucose</w:t>
      </w:r>
    </w:p>
    <w:p w:rsidR="003B2014" w:rsidRDefault="003B2014" w:rsidP="003B2014">
      <w:pPr>
        <w:pStyle w:val="Paragraphedeliste"/>
        <w:numPr>
          <w:ilvl w:val="0"/>
          <w:numId w:val="2"/>
        </w:numPr>
      </w:pPr>
      <w:r>
        <w:t>empêche la dégradation des polysaccharides en monosaccharides dans l’intestin</w:t>
      </w:r>
    </w:p>
    <w:p w:rsidR="003B2014" w:rsidRDefault="003B2014" w:rsidP="003B2014">
      <w:pPr>
        <w:pStyle w:val="Paragraphedeliste"/>
        <w:numPr>
          <w:ilvl w:val="0"/>
          <w:numId w:val="7"/>
        </w:numPr>
      </w:pPr>
      <w:r>
        <w:t>EI : troubles digestifs</w:t>
      </w:r>
    </w:p>
    <w:p w:rsidR="005A7863" w:rsidRDefault="005A7863" w:rsidP="005A7863"/>
    <w:p w:rsidR="005A7863" w:rsidRPr="005A7863" w:rsidRDefault="005A7863" w:rsidP="005A7863">
      <w:pPr>
        <w:rPr>
          <w:b/>
          <w:bCs/>
          <w:color w:val="FF0000"/>
        </w:rPr>
      </w:pPr>
      <w:r w:rsidRPr="005A7863">
        <w:rPr>
          <w:b/>
          <w:bCs/>
          <w:color w:val="FF0000"/>
        </w:rPr>
        <w:t xml:space="preserve">INDICATIONS DIABETE TYPE 2 : </w:t>
      </w:r>
    </w:p>
    <w:p w:rsidR="005A7863" w:rsidRDefault="005A7863" w:rsidP="005A7863">
      <w:r>
        <w:t xml:space="preserve">Poids normal =&gt; régime </w:t>
      </w:r>
      <w:proofErr w:type="spellStart"/>
      <w:r>
        <w:t>normocalorique</w:t>
      </w:r>
      <w:proofErr w:type="spellEnd"/>
      <w:r>
        <w:t xml:space="preserve"> + activité physique pendant 6 mois =&gt; Sulfamides pendant 6mois</w:t>
      </w:r>
    </w:p>
    <w:p w:rsidR="005A7863" w:rsidRDefault="005A7863" w:rsidP="005A7863">
      <w:r>
        <w:t>Obèse =&gt; régime hypocalorique + activité physique pendant 6 mois =&gt; Sulfamides ou Biguanides pendant 6mois</w:t>
      </w:r>
    </w:p>
    <w:p w:rsidR="005A7863" w:rsidRDefault="005A7863" w:rsidP="005A7863">
      <w:r>
        <w:t xml:space="preserve">Si échec dans les 2 cas : associer Sulfamide + Biguanides pendant 6mois  </w:t>
      </w:r>
    </w:p>
    <w:p w:rsidR="005A7863" w:rsidRDefault="005A7863" w:rsidP="005A7863">
      <w:r>
        <w:t xml:space="preserve">Si échec : associer Sulfamides + Biguanides + </w:t>
      </w:r>
      <w:proofErr w:type="spellStart"/>
      <w:r>
        <w:t>Glucosidase</w:t>
      </w:r>
      <w:proofErr w:type="spellEnd"/>
      <w:r>
        <w:t xml:space="preserve"> pendant 3mois  </w:t>
      </w:r>
    </w:p>
    <w:p w:rsidR="005A7863" w:rsidRDefault="005A7863" w:rsidP="005A7863">
      <w:r>
        <w:t>Si échec : insuline NPH le soir + Biguanides et/ou Sulfamides</w:t>
      </w:r>
    </w:p>
    <w:p w:rsidR="005A7863" w:rsidRDefault="005A7863" w:rsidP="005A7863">
      <w:r>
        <w:t>Si échec : multi injections d’insulines</w:t>
      </w:r>
    </w:p>
    <w:sectPr w:rsidR="005A7863" w:rsidSect="005B2D83">
      <w:pgSz w:w="11906" w:h="16838"/>
      <w:pgMar w:top="567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64AC"/>
    <w:multiLevelType w:val="hybridMultilevel"/>
    <w:tmpl w:val="9814A83A"/>
    <w:lvl w:ilvl="0" w:tplc="5792D8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58314F"/>
    <w:multiLevelType w:val="hybridMultilevel"/>
    <w:tmpl w:val="18BC2D0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B458F"/>
    <w:multiLevelType w:val="hybridMultilevel"/>
    <w:tmpl w:val="CFD8134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DF0A79"/>
    <w:multiLevelType w:val="hybridMultilevel"/>
    <w:tmpl w:val="D3E8E788"/>
    <w:lvl w:ilvl="0" w:tplc="DDD828D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4A759B1"/>
    <w:multiLevelType w:val="hybridMultilevel"/>
    <w:tmpl w:val="B16AA4DA"/>
    <w:lvl w:ilvl="0" w:tplc="435C6D0A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E505EB9"/>
    <w:multiLevelType w:val="hybridMultilevel"/>
    <w:tmpl w:val="2C982F6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1C30EC"/>
    <w:multiLevelType w:val="hybridMultilevel"/>
    <w:tmpl w:val="8DB87108"/>
    <w:lvl w:ilvl="0" w:tplc="0E6A720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91129"/>
    <w:rsid w:val="000F4D95"/>
    <w:rsid w:val="003B2014"/>
    <w:rsid w:val="003C37B7"/>
    <w:rsid w:val="00524FDA"/>
    <w:rsid w:val="005A7863"/>
    <w:rsid w:val="005B2D83"/>
    <w:rsid w:val="0071242A"/>
    <w:rsid w:val="00791129"/>
    <w:rsid w:val="00863BA8"/>
    <w:rsid w:val="00876328"/>
    <w:rsid w:val="008B4C92"/>
    <w:rsid w:val="008E5587"/>
    <w:rsid w:val="009048D4"/>
    <w:rsid w:val="0096397E"/>
    <w:rsid w:val="00AC1FA6"/>
    <w:rsid w:val="00B4099C"/>
    <w:rsid w:val="00B963A6"/>
    <w:rsid w:val="00BA61F2"/>
    <w:rsid w:val="00C758BB"/>
    <w:rsid w:val="00D42747"/>
    <w:rsid w:val="00D44566"/>
    <w:rsid w:val="00DB1A01"/>
    <w:rsid w:val="00DF5545"/>
    <w:rsid w:val="00E25904"/>
    <w:rsid w:val="00F93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911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561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11</cp:revision>
  <dcterms:created xsi:type="dcterms:W3CDTF">2010-04-09T16:01:00Z</dcterms:created>
  <dcterms:modified xsi:type="dcterms:W3CDTF">2010-04-12T13:02:00Z</dcterms:modified>
</cp:coreProperties>
</file>