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F063A7" w:rsidRDefault="002526B6" w:rsidP="00F063A7">
      <w:pPr>
        <w:jc w:val="center"/>
        <w:rPr>
          <w:b/>
          <w:bCs/>
          <w:color w:val="FF0000"/>
        </w:rPr>
      </w:pPr>
      <w:r w:rsidRPr="00F063A7">
        <w:rPr>
          <w:b/>
          <w:bCs/>
          <w:color w:val="FF0000"/>
        </w:rPr>
        <w:t>Contrôle du système endocrinien </w:t>
      </w:r>
    </w:p>
    <w:p w:rsidR="002526B6" w:rsidRPr="00F063A7" w:rsidRDefault="0049798D" w:rsidP="0049798D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>Fonctions des hormones</w:t>
      </w:r>
    </w:p>
    <w:p w:rsidR="0049798D" w:rsidRPr="000511C1" w:rsidRDefault="0049798D" w:rsidP="0049798D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>reproduction</w:t>
      </w:r>
      <w:r w:rsidR="00C550A4" w:rsidRPr="000511C1">
        <w:rPr>
          <w:b/>
          <w:bCs/>
        </w:rPr>
        <w:t> :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 xml:space="preserve">régulation de la gamétogenèse 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>contrôle et développement anatomique, fonctionnel et comportemental des males et femelles</w:t>
      </w:r>
    </w:p>
    <w:p w:rsidR="0049798D" w:rsidRPr="000511C1" w:rsidRDefault="0049798D" w:rsidP="0049798D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>croissance et développement</w:t>
      </w:r>
      <w:r w:rsidR="00C550A4" w:rsidRPr="000511C1">
        <w:rPr>
          <w:b/>
          <w:bCs/>
        </w:rPr>
        <w:t> </w:t>
      </w:r>
    </w:p>
    <w:p w:rsidR="0049798D" w:rsidRPr="000511C1" w:rsidRDefault="0049798D" w:rsidP="0049798D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>maintien de l’environnement interne</w:t>
      </w:r>
      <w:r w:rsidR="002765B4" w:rsidRPr="000511C1">
        <w:rPr>
          <w:b/>
          <w:bCs/>
        </w:rPr>
        <w:t> :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>régulation de la teneur en électrolytes des fluides corporels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>régulation de la pression sanguine et le débit cardiaque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>régulation de la balance acide-base, la température corporelle</w:t>
      </w:r>
    </w:p>
    <w:p w:rsidR="00C550A4" w:rsidRDefault="00C550A4" w:rsidP="00C550A4">
      <w:pPr>
        <w:pStyle w:val="Paragraphedeliste"/>
        <w:numPr>
          <w:ilvl w:val="0"/>
          <w:numId w:val="3"/>
        </w:numPr>
      </w:pPr>
      <w:r>
        <w:t>régulation de la masse osseuse, musculaire et graisseuse</w:t>
      </w:r>
    </w:p>
    <w:p w:rsidR="0049798D" w:rsidRPr="000511C1" w:rsidRDefault="0049798D" w:rsidP="0049798D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 xml:space="preserve">production, l’utilisation et le stockage d’énergie </w:t>
      </w:r>
    </w:p>
    <w:p w:rsidR="002765B4" w:rsidRDefault="002765B4" w:rsidP="002765B4">
      <w:pPr>
        <w:pStyle w:val="Paragraphedeliste"/>
        <w:ind w:left="1080"/>
      </w:pPr>
    </w:p>
    <w:p w:rsidR="00C550A4" w:rsidRPr="00F063A7" w:rsidRDefault="00C550A4" w:rsidP="00C550A4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>Nature chimique des hormones :</w:t>
      </w:r>
    </w:p>
    <w:p w:rsidR="00C550A4" w:rsidRDefault="00C550A4" w:rsidP="002765B4">
      <w:pPr>
        <w:pStyle w:val="Paragraphedeliste"/>
        <w:numPr>
          <w:ilvl w:val="0"/>
          <w:numId w:val="2"/>
        </w:numPr>
      </w:pPr>
      <w:r w:rsidRPr="000511C1">
        <w:rPr>
          <w:b/>
          <w:bCs/>
        </w:rPr>
        <w:t>peptides </w:t>
      </w:r>
      <w:r w:rsidR="002765B4" w:rsidRPr="000511C1">
        <w:rPr>
          <w:b/>
          <w:bCs/>
        </w:rPr>
        <w:t>(la majorité)</w:t>
      </w:r>
      <w:r w:rsidR="002765B4">
        <w:t xml:space="preserve"> </w:t>
      </w:r>
      <w:r>
        <w:t>: LH, HCG, TRH, T3, T4, insuline, glucagon</w:t>
      </w:r>
      <w:r w:rsidR="002765B4">
        <w:t xml:space="preserve"> ou dérivés d’Aa (catécholamines, sérotonine, histamine)</w:t>
      </w:r>
    </w:p>
    <w:p w:rsidR="00C550A4" w:rsidRPr="000511C1" w:rsidRDefault="002765B4" w:rsidP="00C550A4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 xml:space="preserve">hormones stéroïdes dérivés du cholestérol </w:t>
      </w:r>
    </w:p>
    <w:p w:rsidR="002765B4" w:rsidRDefault="002765B4" w:rsidP="002765B4">
      <w:pPr>
        <w:pStyle w:val="Paragraphedeliste"/>
        <w:numPr>
          <w:ilvl w:val="0"/>
          <w:numId w:val="3"/>
        </w:numPr>
      </w:pPr>
      <w:r>
        <w:t xml:space="preserve">s/groupe où le noyau stéroïde est intact : stéroïdes gonadiques et surrénaliens </w:t>
      </w:r>
    </w:p>
    <w:p w:rsidR="002765B4" w:rsidRDefault="002765B4" w:rsidP="002765B4">
      <w:pPr>
        <w:pStyle w:val="Paragraphedeliste"/>
        <w:numPr>
          <w:ilvl w:val="0"/>
          <w:numId w:val="3"/>
        </w:numPr>
      </w:pPr>
      <w:r>
        <w:t xml:space="preserve">s/groupe où l’anneau B du stéroïde est clivé : vit D et ses métabolites </w:t>
      </w:r>
    </w:p>
    <w:p w:rsidR="002765B4" w:rsidRDefault="002765B4" w:rsidP="002765B4">
      <w:pPr>
        <w:pStyle w:val="Paragraphedeliste"/>
        <w:ind w:left="1440"/>
      </w:pPr>
    </w:p>
    <w:p w:rsidR="002765B4" w:rsidRPr="00F063A7" w:rsidRDefault="002765B4" w:rsidP="002765B4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 xml:space="preserve">Caractéristiques des hormones : </w:t>
      </w:r>
    </w:p>
    <w:p w:rsidR="002765B4" w:rsidRDefault="002765B4" w:rsidP="002765B4">
      <w:pPr>
        <w:pStyle w:val="Paragraphedeliste"/>
        <w:numPr>
          <w:ilvl w:val="0"/>
          <w:numId w:val="3"/>
        </w:numPr>
      </w:pPr>
      <w:r>
        <w:t>faibles concentrations dans la circulation</w:t>
      </w:r>
    </w:p>
    <w:p w:rsidR="002765B4" w:rsidRDefault="002765B4" w:rsidP="002765B4">
      <w:pPr>
        <w:pStyle w:val="Paragraphedeliste"/>
        <w:numPr>
          <w:ilvl w:val="0"/>
          <w:numId w:val="3"/>
        </w:numPr>
      </w:pPr>
      <w:r>
        <w:t>récepteurs spécifiques dans les tissus cibles</w:t>
      </w:r>
    </w:p>
    <w:p w:rsidR="002765B4" w:rsidRDefault="002765B4" w:rsidP="002765B4">
      <w:pPr>
        <w:pStyle w:val="Paragraphedeliste"/>
        <w:numPr>
          <w:ilvl w:val="0"/>
          <w:numId w:val="3"/>
        </w:numPr>
      </w:pPr>
      <w:r>
        <w:t>haute affinité pour leurs récepteurs</w:t>
      </w:r>
    </w:p>
    <w:p w:rsidR="002765B4" w:rsidRDefault="002765B4" w:rsidP="002765B4">
      <w:pPr>
        <w:pStyle w:val="Paragraphedeliste"/>
        <w:ind w:left="1440"/>
      </w:pPr>
    </w:p>
    <w:p w:rsidR="002765B4" w:rsidRPr="00F063A7" w:rsidRDefault="002765B4" w:rsidP="002765B4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>Synthèse hormonale et stockage</w:t>
      </w:r>
    </w:p>
    <w:p w:rsidR="001537BF" w:rsidRPr="000511C1" w:rsidRDefault="001537BF" w:rsidP="001537BF">
      <w:pPr>
        <w:pStyle w:val="Paragraphedeliste"/>
        <w:numPr>
          <w:ilvl w:val="0"/>
          <w:numId w:val="2"/>
        </w:numPr>
        <w:rPr>
          <w:b/>
          <w:bCs/>
        </w:rPr>
      </w:pPr>
      <w:r w:rsidRPr="000511C1">
        <w:rPr>
          <w:b/>
          <w:bCs/>
        </w:rPr>
        <w:t xml:space="preserve">caractéristiques des organes endocriniens : </w:t>
      </w:r>
    </w:p>
    <w:p w:rsidR="001537BF" w:rsidRDefault="001537BF" w:rsidP="001537BF">
      <w:pPr>
        <w:pStyle w:val="Paragraphedeliste"/>
        <w:numPr>
          <w:ilvl w:val="0"/>
          <w:numId w:val="3"/>
        </w:numPr>
      </w:pPr>
      <w:r>
        <w:t>le degré de synthèse est plus élevé que les organes non endocriniens</w:t>
      </w:r>
    </w:p>
    <w:p w:rsidR="001537BF" w:rsidRDefault="001537BF" w:rsidP="001537BF">
      <w:pPr>
        <w:pStyle w:val="Paragraphedeliste"/>
        <w:numPr>
          <w:ilvl w:val="0"/>
          <w:numId w:val="3"/>
        </w:numPr>
      </w:pPr>
      <w:r>
        <w:t>possèdent des processus de transformation des pro-hormones en hormones</w:t>
      </w:r>
    </w:p>
    <w:p w:rsidR="001537BF" w:rsidRDefault="001537BF" w:rsidP="001537BF">
      <w:pPr>
        <w:pStyle w:val="Paragraphedeliste"/>
        <w:numPr>
          <w:ilvl w:val="0"/>
          <w:numId w:val="3"/>
        </w:numPr>
      </w:pPr>
      <w:r>
        <w:t>possèdent des mécanismes de libération régulés des hormones dans la circulation à partir des vésicules</w:t>
      </w:r>
    </w:p>
    <w:p w:rsidR="00DD1117" w:rsidRDefault="00B0603B" w:rsidP="00B0603B">
      <w:pPr>
        <w:pStyle w:val="Paragraphedeliste"/>
        <w:numPr>
          <w:ilvl w:val="0"/>
          <w:numId w:val="2"/>
        </w:numPr>
      </w:pPr>
      <w:r w:rsidRPr="000511C1">
        <w:rPr>
          <w:b/>
          <w:bCs/>
        </w:rPr>
        <w:t>les hormones peptidiques</w:t>
      </w:r>
      <w:r>
        <w:t xml:space="preserve"> subissent des </w:t>
      </w:r>
      <w:r w:rsidRPr="00B0603B">
        <w:rPr>
          <w:highlight w:val="yellow"/>
        </w:rPr>
        <w:t>clivages</w:t>
      </w:r>
      <w:r>
        <w:t xml:space="preserve"> ou des </w:t>
      </w:r>
      <w:r w:rsidRPr="00B0603B">
        <w:rPr>
          <w:highlight w:val="yellow"/>
        </w:rPr>
        <w:t>modifications chimiques</w:t>
      </w:r>
      <w:r>
        <w:t xml:space="preserve"> pour former les molécules actives, le produit initial est souvent une </w:t>
      </w:r>
      <w:r w:rsidRPr="00DD1117">
        <w:rPr>
          <w:highlight w:val="cyan"/>
        </w:rPr>
        <w:t>grosse molécule</w:t>
      </w:r>
      <w:r w:rsidR="00DD1117">
        <w:t xml:space="preserve"> (ex pré pro PTH)</w:t>
      </w:r>
    </w:p>
    <w:p w:rsidR="00DD1117" w:rsidRDefault="000511C1" w:rsidP="00B0603B">
      <w:pPr>
        <w:pStyle w:val="Paragraphedeliste"/>
        <w:numPr>
          <w:ilvl w:val="0"/>
          <w:numId w:val="2"/>
        </w:numPr>
      </w:pPr>
      <w:r w:rsidRPr="000511C1">
        <w:rPr>
          <w:b/>
          <w:bCs/>
        </w:rPr>
        <w:t xml:space="preserve">les </w:t>
      </w:r>
      <w:r w:rsidR="00DD1117" w:rsidRPr="000511C1">
        <w:rPr>
          <w:b/>
          <w:bCs/>
        </w:rPr>
        <w:t xml:space="preserve">hormones </w:t>
      </w:r>
      <w:r w:rsidR="00DD1117" w:rsidRPr="00750FAD">
        <w:rPr>
          <w:b/>
          <w:bCs/>
        </w:rPr>
        <w:t xml:space="preserve">stéroïdiennes et les </w:t>
      </w:r>
      <w:proofErr w:type="spellStart"/>
      <w:r w:rsidR="00DD1117" w:rsidRPr="00750FAD">
        <w:rPr>
          <w:b/>
          <w:bCs/>
        </w:rPr>
        <w:t>cathécholamines</w:t>
      </w:r>
      <w:proofErr w:type="spellEnd"/>
      <w:r w:rsidR="00DD1117">
        <w:t xml:space="preserve"> sont synthétisées à partir de </w:t>
      </w:r>
      <w:r w:rsidR="00DD1117" w:rsidRPr="00DD1117">
        <w:rPr>
          <w:highlight w:val="cyan"/>
        </w:rPr>
        <w:t>petits précurseurs</w:t>
      </w:r>
      <w:r w:rsidR="00DD1117">
        <w:t xml:space="preserve"> (cholestérol)  qui subissent des modifications par </w:t>
      </w:r>
      <w:r w:rsidR="00DD1117" w:rsidRPr="00DD1117">
        <w:rPr>
          <w:highlight w:val="yellow"/>
        </w:rPr>
        <w:t>hydroxylation</w:t>
      </w:r>
    </w:p>
    <w:p w:rsidR="000440EB" w:rsidRDefault="000440EB" w:rsidP="000440EB">
      <w:pPr>
        <w:pStyle w:val="Paragraphedeliste"/>
        <w:ind w:left="1080"/>
      </w:pPr>
    </w:p>
    <w:p w:rsidR="00006327" w:rsidRPr="00F063A7" w:rsidRDefault="00DD1117" w:rsidP="00DD1117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 xml:space="preserve">Transport : </w:t>
      </w:r>
    </w:p>
    <w:p w:rsidR="00006327" w:rsidRDefault="00750FAD" w:rsidP="00006327">
      <w:pPr>
        <w:pStyle w:val="Paragraphedeliste"/>
        <w:numPr>
          <w:ilvl w:val="0"/>
          <w:numId w:val="2"/>
        </w:numPr>
      </w:pPr>
      <w:r>
        <w:t>les hormones libres</w:t>
      </w:r>
      <w:r w:rsidR="00006327">
        <w:t xml:space="preserve"> pénètrent dans les cellules</w:t>
      </w:r>
    </w:p>
    <w:p w:rsidR="00B0603B" w:rsidRDefault="00006327" w:rsidP="00006327">
      <w:pPr>
        <w:pStyle w:val="Paragraphedeliste"/>
        <w:numPr>
          <w:ilvl w:val="0"/>
          <w:numId w:val="2"/>
        </w:numPr>
      </w:pPr>
      <w:r>
        <w:t xml:space="preserve">les protéines de transport agissent en tant que réservoir </w:t>
      </w:r>
    </w:p>
    <w:p w:rsidR="00006327" w:rsidRDefault="00006327" w:rsidP="00006327">
      <w:pPr>
        <w:pStyle w:val="Paragraphedeliste"/>
        <w:numPr>
          <w:ilvl w:val="0"/>
          <w:numId w:val="3"/>
        </w:numPr>
      </w:pPr>
      <w:r>
        <w:t>protéines de transport général : albumine et pré-albumine</w:t>
      </w:r>
    </w:p>
    <w:p w:rsidR="00006327" w:rsidRDefault="00006327" w:rsidP="00006327">
      <w:pPr>
        <w:pStyle w:val="Paragraphedeliste"/>
        <w:numPr>
          <w:ilvl w:val="0"/>
          <w:numId w:val="3"/>
        </w:numPr>
      </w:pPr>
      <w:r>
        <w:t>protéines de transport spécifique : TGB, TEBG, CBG qui possèdent des sites de haute affinité</w:t>
      </w:r>
    </w:p>
    <w:p w:rsidR="000440EB" w:rsidRDefault="000440EB" w:rsidP="000440EB">
      <w:pPr>
        <w:pStyle w:val="Paragraphedeliste"/>
        <w:ind w:left="1440"/>
      </w:pPr>
    </w:p>
    <w:p w:rsidR="00006327" w:rsidRPr="00F063A7" w:rsidRDefault="00006327" w:rsidP="00006327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>Mécanismes de feed-back</w:t>
      </w:r>
    </w:p>
    <w:p w:rsidR="00006327" w:rsidRDefault="00006327" w:rsidP="00006327">
      <w:pPr>
        <w:pStyle w:val="Paragraphedeliste"/>
        <w:numPr>
          <w:ilvl w:val="0"/>
          <w:numId w:val="2"/>
        </w:numPr>
      </w:pPr>
      <w:r>
        <w:t xml:space="preserve">les pathologies endocriniennes sont presque toujours liées à des perturbations du feed-back sur le système </w:t>
      </w:r>
      <w:proofErr w:type="spellStart"/>
      <w:r>
        <w:t>hypothalamo</w:t>
      </w:r>
      <w:proofErr w:type="spellEnd"/>
      <w:r>
        <w:t>-hypophysaires (H-H)</w:t>
      </w:r>
    </w:p>
    <w:p w:rsidR="000440EB" w:rsidRDefault="000440EB" w:rsidP="000440EB">
      <w:pPr>
        <w:pStyle w:val="Paragraphedeliste"/>
        <w:ind w:left="1080"/>
      </w:pPr>
    </w:p>
    <w:p w:rsidR="00E23B1F" w:rsidRPr="00F063A7" w:rsidRDefault="00E23B1F" w:rsidP="00E23B1F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t xml:space="preserve">Les biorythmes : </w:t>
      </w:r>
    </w:p>
    <w:p w:rsidR="00E23B1F" w:rsidRDefault="00E23B1F" w:rsidP="000440EB">
      <w:pPr>
        <w:pStyle w:val="Paragraphedeliste"/>
        <w:numPr>
          <w:ilvl w:val="0"/>
          <w:numId w:val="2"/>
        </w:numPr>
      </w:pPr>
      <w:r>
        <w:t>il existe un rythme de libération de toutes les hormones =&gt; libération cyclique</w:t>
      </w:r>
    </w:p>
    <w:p w:rsidR="000440EB" w:rsidRDefault="000440EB" w:rsidP="000440EB"/>
    <w:p w:rsidR="000440EB" w:rsidRPr="00F063A7" w:rsidRDefault="000440EB" w:rsidP="000440E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63A7">
        <w:rPr>
          <w:b/>
          <w:bCs/>
          <w:color w:val="FF0000"/>
        </w:rPr>
        <w:lastRenderedPageBreak/>
        <w:t xml:space="preserve">Pathologies endocriniennes : </w:t>
      </w:r>
    </w:p>
    <w:p w:rsidR="000440EB" w:rsidRDefault="000440EB" w:rsidP="000440EB">
      <w:pPr>
        <w:pStyle w:val="Paragraphedeliste"/>
        <w:numPr>
          <w:ilvl w:val="0"/>
          <w:numId w:val="2"/>
        </w:numPr>
      </w:pPr>
      <w:r>
        <w:t>production hormonale subnormale : défaut de sécrétion</w:t>
      </w:r>
    </w:p>
    <w:p w:rsidR="000440EB" w:rsidRDefault="000440EB" w:rsidP="000440EB">
      <w:pPr>
        <w:pStyle w:val="Paragraphedeliste"/>
        <w:numPr>
          <w:ilvl w:val="0"/>
          <w:numId w:val="2"/>
        </w:numPr>
      </w:pPr>
      <w:r>
        <w:t>excès de production hormonale : ex Cushing</w:t>
      </w:r>
    </w:p>
    <w:p w:rsidR="000440EB" w:rsidRDefault="000440EB" w:rsidP="000440EB">
      <w:pPr>
        <w:pStyle w:val="Paragraphedeliste"/>
        <w:numPr>
          <w:ilvl w:val="0"/>
          <w:numId w:val="2"/>
        </w:numPr>
      </w:pPr>
      <w:r>
        <w:t xml:space="preserve">production d’une hormone anormale par mutation génétique : ex Tm maligne sécrétant ACTH </w:t>
      </w:r>
      <w:proofErr w:type="spellStart"/>
      <w:r>
        <w:t>like</w:t>
      </w:r>
      <w:proofErr w:type="spellEnd"/>
      <w:r>
        <w:t xml:space="preserve"> =&gt; Cushing paranéoplasique </w:t>
      </w:r>
    </w:p>
    <w:p w:rsidR="000440EB" w:rsidRDefault="000440EB" w:rsidP="000440EB">
      <w:pPr>
        <w:pStyle w:val="Paragraphedeliste"/>
        <w:numPr>
          <w:ilvl w:val="0"/>
          <w:numId w:val="2"/>
        </w:numPr>
      </w:pPr>
      <w:r>
        <w:t xml:space="preserve">troubles des récepteurs aux hormones </w:t>
      </w:r>
    </w:p>
    <w:p w:rsidR="000440EB" w:rsidRDefault="000440EB" w:rsidP="000440EB">
      <w:pPr>
        <w:pStyle w:val="Paragraphedeliste"/>
        <w:numPr>
          <w:ilvl w:val="0"/>
          <w:numId w:val="2"/>
        </w:numPr>
      </w:pPr>
      <w:r>
        <w:t>anomalies de transport des hormones ou de leur métabolisme</w:t>
      </w:r>
    </w:p>
    <w:p w:rsidR="00F063A7" w:rsidRDefault="000440EB" w:rsidP="000440EB">
      <w:pPr>
        <w:pStyle w:val="Paragraphedeliste"/>
        <w:numPr>
          <w:ilvl w:val="0"/>
          <w:numId w:val="2"/>
        </w:numPr>
      </w:pPr>
      <w:r>
        <w:t>Tm bénignes ou malignes produisant des hormones</w:t>
      </w:r>
    </w:p>
    <w:p w:rsidR="000440EB" w:rsidRDefault="000440EB" w:rsidP="00F063A7">
      <w:pPr>
        <w:pStyle w:val="Paragraphedeliste"/>
      </w:pPr>
      <w:r>
        <w:t xml:space="preserve"> </w:t>
      </w:r>
    </w:p>
    <w:sectPr w:rsidR="000440EB" w:rsidSect="000440EB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84DE1"/>
    <w:multiLevelType w:val="hybridMultilevel"/>
    <w:tmpl w:val="8CF890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B0B0E"/>
    <w:multiLevelType w:val="hybridMultilevel"/>
    <w:tmpl w:val="24CA9A84"/>
    <w:lvl w:ilvl="0" w:tplc="A0E4B646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F555202"/>
    <w:multiLevelType w:val="hybridMultilevel"/>
    <w:tmpl w:val="308E31F2"/>
    <w:lvl w:ilvl="0" w:tplc="F40E760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526B6"/>
    <w:rsid w:val="00006327"/>
    <w:rsid w:val="000440EB"/>
    <w:rsid w:val="000511C1"/>
    <w:rsid w:val="001537BF"/>
    <w:rsid w:val="002526B6"/>
    <w:rsid w:val="002765B4"/>
    <w:rsid w:val="0049798D"/>
    <w:rsid w:val="00750FAD"/>
    <w:rsid w:val="00A34DC6"/>
    <w:rsid w:val="00AC1FA6"/>
    <w:rsid w:val="00B0603B"/>
    <w:rsid w:val="00B93082"/>
    <w:rsid w:val="00C550A4"/>
    <w:rsid w:val="00C758BB"/>
    <w:rsid w:val="00DD1117"/>
    <w:rsid w:val="00E23B1F"/>
    <w:rsid w:val="00F0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79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2010-04-08T10:25:00Z</dcterms:created>
  <dcterms:modified xsi:type="dcterms:W3CDTF">2010-04-08T20:45:00Z</dcterms:modified>
</cp:coreProperties>
</file>