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F6C" w:rsidRDefault="008105FE" w:rsidP="00A93F6C">
      <w:pPr>
        <w:rPr>
          <w:rFonts w:asciiTheme="majorBidi" w:hAnsiTheme="majorBidi" w:cstheme="majorBidi"/>
          <w:b/>
          <w:bCs/>
          <w:sz w:val="32"/>
          <w:szCs w:val="32"/>
        </w:rPr>
      </w:pPr>
      <w:r w:rsidRPr="00005AB8">
        <w:rPr>
          <w:rFonts w:asciiTheme="majorBidi" w:hAnsiTheme="majorBidi" w:cstheme="majorBidi"/>
          <w:b/>
          <w:bCs/>
          <w:sz w:val="32"/>
          <w:szCs w:val="32"/>
        </w:rPr>
        <w:t>CHAPITRE II : SYSTEME INTERNATIONAL</w:t>
      </w:r>
      <w:r w:rsidR="00005AB8">
        <w:rPr>
          <w:rFonts w:asciiTheme="majorBidi" w:hAnsiTheme="majorBidi" w:cstheme="majorBidi"/>
          <w:b/>
          <w:bCs/>
          <w:sz w:val="32"/>
          <w:szCs w:val="32"/>
        </w:rPr>
        <w:t xml:space="preserve"> D’UNITE (SI) </w:t>
      </w:r>
      <w:r w:rsidR="007642F1" w:rsidRPr="00174D11">
        <w:rPr>
          <w:rFonts w:asciiTheme="majorBidi" w:hAnsiTheme="majorBidi" w:cstheme="majorBidi"/>
          <w:b/>
          <w:bCs/>
          <w:sz w:val="32"/>
          <w:szCs w:val="32"/>
          <w:u w:val="single"/>
        </w:rPr>
        <w:t>Système International d’unité (SI)</w:t>
      </w:r>
      <w:r w:rsidR="00A93F6C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7642F1" w:rsidRPr="007B3A9F">
        <w:rPr>
          <w:rFonts w:asciiTheme="majorBidi" w:hAnsiTheme="majorBidi" w:cstheme="majorBidi"/>
          <w:sz w:val="24"/>
          <w:szCs w:val="24"/>
        </w:rPr>
        <w:t>Le système SI est  un système cohérent d’unités qui comporte sept unités de base.</w:t>
      </w:r>
      <w:r w:rsidR="00A93F6C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p w:rsidR="007642F1" w:rsidRPr="00A93F6C" w:rsidRDefault="007642F1" w:rsidP="00A93F6C">
      <w:pPr>
        <w:rPr>
          <w:rFonts w:asciiTheme="majorBidi" w:hAnsiTheme="majorBidi" w:cstheme="majorBidi"/>
          <w:b/>
          <w:bCs/>
          <w:sz w:val="32"/>
          <w:szCs w:val="32"/>
        </w:rPr>
      </w:pPr>
      <w:r w:rsidRPr="00174D11">
        <w:rPr>
          <w:rFonts w:asciiTheme="majorBidi" w:hAnsiTheme="majorBidi" w:cstheme="majorBidi"/>
          <w:b/>
          <w:bCs/>
          <w:color w:val="00B0F0"/>
          <w:sz w:val="28"/>
          <w:szCs w:val="28"/>
          <w:u w:val="single"/>
        </w:rPr>
        <w:t>2.1 Unités de bases</w:t>
      </w:r>
    </w:p>
    <w:p w:rsidR="00A93F6C" w:rsidRDefault="007642F1" w:rsidP="00A93F6C">
      <w:pPr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A93F6C">
        <w:rPr>
          <w:rFonts w:asciiTheme="majorBidi" w:hAnsiTheme="majorBidi" w:cstheme="majorBidi"/>
          <w:b/>
          <w:bCs/>
          <w:sz w:val="28"/>
          <w:szCs w:val="28"/>
        </w:rPr>
        <w:t>2.1.1 Unité de longueur : le mètre (symbole : m)</w:t>
      </w:r>
    </w:p>
    <w:p w:rsidR="008505E0" w:rsidRPr="007B3A9F" w:rsidRDefault="008505E0" w:rsidP="00A93F6C">
      <w:pPr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7B3A9F">
        <w:rPr>
          <w:rFonts w:asciiTheme="majorBidi" w:hAnsiTheme="majorBidi" w:cstheme="majorBidi"/>
          <w:b/>
          <w:bCs/>
          <w:sz w:val="28"/>
          <w:szCs w:val="28"/>
        </w:rPr>
        <w:t>2.1.2 Unité de masse : le kilogramme (symbole : kg)</w:t>
      </w:r>
    </w:p>
    <w:p w:rsidR="008505E0" w:rsidRPr="007B3A9F" w:rsidRDefault="008505E0" w:rsidP="008505E0">
      <w:pPr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7B3A9F">
        <w:rPr>
          <w:rFonts w:asciiTheme="majorBidi" w:hAnsiTheme="majorBidi" w:cstheme="majorBidi"/>
          <w:b/>
          <w:bCs/>
          <w:sz w:val="28"/>
          <w:szCs w:val="28"/>
        </w:rPr>
        <w:t>2.1.3 Unité de temps : la seconde (symbole : s)</w:t>
      </w:r>
    </w:p>
    <w:p w:rsidR="008505E0" w:rsidRPr="007B3A9F" w:rsidRDefault="008505E0" w:rsidP="008505E0">
      <w:pPr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7B3A9F">
        <w:rPr>
          <w:rFonts w:asciiTheme="majorBidi" w:hAnsiTheme="majorBidi" w:cstheme="majorBidi"/>
          <w:b/>
          <w:bCs/>
          <w:sz w:val="28"/>
          <w:szCs w:val="28"/>
        </w:rPr>
        <w:t>2.1.4 Unité de courant électrique : l’ampère (symbole : A)</w:t>
      </w:r>
    </w:p>
    <w:p w:rsidR="008505E0" w:rsidRPr="007B3A9F" w:rsidRDefault="008505E0" w:rsidP="008505E0">
      <w:pPr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7B3A9F">
        <w:rPr>
          <w:rFonts w:asciiTheme="majorBidi" w:hAnsiTheme="majorBidi" w:cstheme="majorBidi"/>
          <w:b/>
          <w:bCs/>
          <w:sz w:val="28"/>
          <w:szCs w:val="28"/>
        </w:rPr>
        <w:t>2.1.5 Unité de température thermodynamique : le kelvin (symbole: K)</w:t>
      </w:r>
    </w:p>
    <w:p w:rsidR="00BE3046" w:rsidRPr="007B3A9F" w:rsidRDefault="00BE3046" w:rsidP="007E4FA5">
      <w:pPr>
        <w:jc w:val="both"/>
        <w:rPr>
          <w:rFonts w:asciiTheme="majorBidi" w:hAnsiTheme="majorBidi" w:cstheme="majorBidi"/>
          <w:sz w:val="24"/>
          <w:szCs w:val="24"/>
        </w:rPr>
      </w:pPr>
      <w:r w:rsidRPr="007B3A9F">
        <w:rPr>
          <w:rFonts w:asciiTheme="majorBidi" w:hAnsiTheme="majorBidi" w:cstheme="majorBidi"/>
          <w:sz w:val="24"/>
          <w:szCs w:val="24"/>
        </w:rPr>
        <w:t>déﬁnie par l’expression</w:t>
      </w:r>
      <w:r w:rsidR="007E4FA5">
        <w:rPr>
          <w:rFonts w:asciiTheme="majorBidi" w:hAnsiTheme="majorBidi" w:cstheme="majorBidi"/>
          <w:sz w:val="24"/>
          <w:szCs w:val="24"/>
        </w:rPr>
        <w:t xml:space="preserve"> *</w:t>
      </w:r>
      <w:r w:rsidR="007E4FA5" w:rsidRPr="007E4FA5">
        <w:rPr>
          <w:rFonts w:asciiTheme="majorBidi" w:hAnsiTheme="majorBidi" w:cstheme="majorBidi"/>
          <w:sz w:val="24"/>
          <w:szCs w:val="24"/>
        </w:rPr>
        <w:t xml:space="preserve"> </w:t>
      </w:r>
      <w:r w:rsidR="007E4FA5">
        <w:rPr>
          <w:rFonts w:asciiTheme="majorBidi" w:hAnsiTheme="majorBidi" w:cstheme="majorBidi"/>
          <w:sz w:val="24"/>
          <w:szCs w:val="24"/>
        </w:rPr>
        <w:t xml:space="preserve">t = T –T0 *     </w:t>
      </w:r>
      <w:r w:rsidR="007E4FA5" w:rsidRPr="007B3A9F">
        <w:rPr>
          <w:rFonts w:asciiTheme="majorBidi" w:hAnsiTheme="majorBidi" w:cstheme="majorBidi"/>
          <w:sz w:val="24"/>
          <w:szCs w:val="24"/>
        </w:rPr>
        <w:t>où T0=273,15</w:t>
      </w:r>
      <w:r w:rsidR="007E4FA5">
        <w:rPr>
          <w:rFonts w:asciiTheme="majorBidi" w:hAnsiTheme="majorBidi" w:cstheme="majorBidi"/>
          <w:sz w:val="24"/>
          <w:szCs w:val="24"/>
        </w:rPr>
        <w:t xml:space="preserve"> </w:t>
      </w:r>
      <w:r w:rsidR="007E4FA5" w:rsidRPr="007B3A9F">
        <w:rPr>
          <w:rFonts w:asciiTheme="majorBidi" w:hAnsiTheme="majorBidi" w:cstheme="majorBidi"/>
          <w:sz w:val="24"/>
          <w:szCs w:val="24"/>
        </w:rPr>
        <w:t xml:space="preserve">K </w:t>
      </w:r>
    </w:p>
    <w:p w:rsidR="001276B2" w:rsidRPr="007B3A9F" w:rsidRDefault="001276B2" w:rsidP="001276B2">
      <w:pPr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7B3A9F">
        <w:rPr>
          <w:rFonts w:asciiTheme="majorBidi" w:hAnsiTheme="majorBidi" w:cstheme="majorBidi"/>
          <w:b/>
          <w:bCs/>
          <w:sz w:val="28"/>
          <w:szCs w:val="28"/>
        </w:rPr>
        <w:t>2.1.6 Unité de quantité de matière : la mole (symbole : mol)</w:t>
      </w:r>
    </w:p>
    <w:p w:rsidR="001276B2" w:rsidRPr="007B3A9F" w:rsidRDefault="001276B2" w:rsidP="001276B2">
      <w:pPr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7B3A9F">
        <w:rPr>
          <w:rFonts w:asciiTheme="majorBidi" w:hAnsiTheme="majorBidi" w:cstheme="majorBidi"/>
          <w:b/>
          <w:bCs/>
          <w:sz w:val="28"/>
          <w:szCs w:val="28"/>
        </w:rPr>
        <w:t>2.1.7 Unité d’intensité lumineuse : la candela (symbole : cd)</w:t>
      </w:r>
    </w:p>
    <w:p w:rsidR="001276B2" w:rsidRPr="00EF21DA" w:rsidRDefault="001276B2" w:rsidP="001276B2">
      <w:pPr>
        <w:jc w:val="both"/>
        <w:rPr>
          <w:rFonts w:asciiTheme="majorBidi" w:hAnsiTheme="majorBidi" w:cstheme="majorBidi"/>
          <w:sz w:val="24"/>
          <w:szCs w:val="24"/>
        </w:rPr>
      </w:pPr>
      <w:r w:rsidRPr="00EF21DA">
        <w:rPr>
          <w:rFonts w:asciiTheme="majorBidi" w:hAnsiTheme="majorBidi" w:cstheme="majorBidi"/>
          <w:sz w:val="24"/>
          <w:szCs w:val="24"/>
        </w:rPr>
        <w:t>.</w:t>
      </w:r>
      <w:r w:rsidR="007E4FA5" w:rsidRPr="007E4FA5">
        <w:rPr>
          <w:rFonts w:asciiTheme="majorBidi" w:hAnsiTheme="majorBidi" w:cstheme="majorBidi"/>
          <w:noProof/>
          <w:lang w:val="en-US"/>
        </w:rPr>
        <w:t xml:space="preserve"> </w:t>
      </w:r>
      <w:r w:rsidR="007E4FA5" w:rsidRPr="007B3A9F">
        <w:rPr>
          <w:rFonts w:asciiTheme="majorBidi" w:hAnsiTheme="majorBidi" w:cstheme="majorBidi"/>
          <w:noProof/>
          <w:lang w:val="en-US"/>
        </w:rPr>
        <w:drawing>
          <wp:inline distT="0" distB="0" distL="0" distR="0">
            <wp:extent cx="5638800" cy="2082800"/>
            <wp:effectExtent l="19050" t="0" r="0" b="0"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208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1DA" w:rsidRDefault="00EF21DA" w:rsidP="001276B2">
      <w:pPr>
        <w:jc w:val="both"/>
        <w:rPr>
          <w:rFonts w:asciiTheme="majorBidi" w:hAnsiTheme="majorBidi" w:cstheme="majorBidi"/>
        </w:rPr>
      </w:pPr>
    </w:p>
    <w:p w:rsidR="008105FE" w:rsidRPr="007E4FA5" w:rsidRDefault="001276B2" w:rsidP="007E4FA5">
      <w:pPr>
        <w:jc w:val="both"/>
        <w:rPr>
          <w:rFonts w:asciiTheme="majorBidi" w:hAnsiTheme="majorBidi" w:cstheme="majorBidi"/>
          <w:b/>
          <w:bCs/>
          <w:i/>
          <w:iCs/>
          <w:color w:val="00B0F0"/>
          <w:sz w:val="36"/>
          <w:szCs w:val="36"/>
          <w:u w:val="single"/>
        </w:rPr>
      </w:pPr>
      <w:r w:rsidRPr="007E4FA5">
        <w:rPr>
          <w:rFonts w:asciiTheme="majorBidi" w:hAnsiTheme="majorBidi" w:cstheme="majorBidi"/>
          <w:b/>
          <w:bCs/>
          <w:i/>
          <w:iCs/>
          <w:color w:val="00B0F0"/>
          <w:sz w:val="36"/>
          <w:szCs w:val="36"/>
          <w:u w:val="single"/>
        </w:rPr>
        <w:t>2.2 Unités dérivées</w:t>
      </w:r>
    </w:p>
    <w:p w:rsidR="008105FE" w:rsidRDefault="008105FE" w:rsidP="001276B2">
      <w:pPr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val="en-US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-439420</wp:posOffset>
            </wp:positionH>
            <wp:positionV relativeFrom="paragraph">
              <wp:posOffset>200025</wp:posOffset>
            </wp:positionV>
            <wp:extent cx="6271260" cy="3294380"/>
            <wp:effectExtent l="19050" t="0" r="0" b="0"/>
            <wp:wrapTight wrapText="bothSides">
              <wp:wrapPolygon edited="0">
                <wp:start x="-66" y="0"/>
                <wp:lineTo x="-66" y="21483"/>
                <wp:lineTo x="21587" y="21483"/>
                <wp:lineTo x="21587" y="0"/>
                <wp:lineTo x="-66" y="0"/>
              </wp:wrapPolygon>
            </wp:wrapTight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3294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05FE" w:rsidRPr="00EF21DA" w:rsidRDefault="007E4FA5" w:rsidP="001276B2">
      <w:pPr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lang w:val="en-US"/>
        </w:rPr>
        <w:drawing>
          <wp:inline distT="0" distB="0" distL="0" distR="0">
            <wp:extent cx="6508750" cy="3972229"/>
            <wp:effectExtent l="19050" t="0" r="6350" b="0"/>
            <wp:docPr id="4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0" cy="3972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929" w:rsidRDefault="007E4FA5" w:rsidP="007E4FA5">
      <w:p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  <w:lang w:val="en-US"/>
        </w:rPr>
        <w:lastRenderedPageBreak/>
        <w:drawing>
          <wp:inline distT="0" distB="0" distL="0" distR="0">
            <wp:extent cx="5562600" cy="6013450"/>
            <wp:effectExtent l="19050" t="0" r="0" b="0"/>
            <wp:docPr id="7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231" cy="6010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372" w:rsidRPr="00174D11" w:rsidRDefault="009B5372" w:rsidP="009B5372">
      <w:pPr>
        <w:jc w:val="both"/>
        <w:rPr>
          <w:rFonts w:asciiTheme="majorBidi" w:hAnsiTheme="majorBidi" w:cstheme="majorBidi"/>
          <w:b/>
          <w:bCs/>
          <w:color w:val="00B0F0"/>
          <w:sz w:val="28"/>
          <w:szCs w:val="28"/>
        </w:rPr>
      </w:pPr>
      <w:r w:rsidRPr="00174D11">
        <w:rPr>
          <w:rFonts w:asciiTheme="majorBidi" w:hAnsiTheme="majorBidi" w:cstheme="majorBidi"/>
          <w:b/>
          <w:bCs/>
          <w:color w:val="00B0F0"/>
          <w:sz w:val="28"/>
          <w:szCs w:val="28"/>
        </w:rPr>
        <w:t>2.3 Unités supplémentaires :</w:t>
      </w:r>
    </w:p>
    <w:p w:rsidR="007B3A9F" w:rsidRPr="00EF21DA" w:rsidRDefault="007B3A9F" w:rsidP="007B3A9F">
      <w:pPr>
        <w:jc w:val="both"/>
        <w:rPr>
          <w:rFonts w:asciiTheme="majorBidi" w:hAnsiTheme="majorBidi" w:cstheme="majorBidi"/>
          <w:sz w:val="24"/>
          <w:szCs w:val="24"/>
        </w:rPr>
      </w:pPr>
      <w:r w:rsidRPr="00EF21DA">
        <w:rPr>
          <w:rFonts w:asciiTheme="majorBidi" w:hAnsiTheme="majorBidi" w:cstheme="majorBidi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-599391</wp:posOffset>
            </wp:positionH>
            <wp:positionV relativeFrom="paragraph">
              <wp:posOffset>662647</wp:posOffset>
            </wp:positionV>
            <wp:extent cx="7093927" cy="1907931"/>
            <wp:effectExtent l="19050" t="0" r="0" b="0"/>
            <wp:wrapTight wrapText="bothSides">
              <wp:wrapPolygon edited="0">
                <wp:start x="-58" y="0"/>
                <wp:lineTo x="-58" y="21351"/>
                <wp:lineTo x="21578" y="21351"/>
                <wp:lineTo x="21578" y="0"/>
                <wp:lineTo x="-58" y="0"/>
              </wp:wrapPolygon>
            </wp:wrapTight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3927" cy="1907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3A9F" w:rsidRPr="007B3A9F" w:rsidRDefault="007B3A9F" w:rsidP="007B3A9F">
      <w:pPr>
        <w:jc w:val="both"/>
        <w:rPr>
          <w:rFonts w:asciiTheme="majorBidi" w:hAnsiTheme="majorBidi" w:cstheme="majorBidi"/>
        </w:rPr>
      </w:pPr>
    </w:p>
    <w:p w:rsidR="007E4FA5" w:rsidRPr="00174D11" w:rsidRDefault="007E4FA5" w:rsidP="007E4FA5">
      <w:pPr>
        <w:jc w:val="both"/>
        <w:rPr>
          <w:rFonts w:asciiTheme="majorBidi" w:hAnsiTheme="majorBidi" w:cstheme="majorBidi"/>
          <w:b/>
          <w:bCs/>
          <w:color w:val="00B0F0"/>
          <w:sz w:val="28"/>
          <w:szCs w:val="28"/>
        </w:rPr>
      </w:pPr>
      <w:r w:rsidRPr="00174D11">
        <w:rPr>
          <w:rFonts w:asciiTheme="majorBidi" w:hAnsiTheme="majorBidi" w:cstheme="majorBidi"/>
          <w:b/>
          <w:bCs/>
          <w:color w:val="00B0F0"/>
          <w:sz w:val="28"/>
          <w:szCs w:val="28"/>
        </w:rPr>
        <w:lastRenderedPageBreak/>
        <w:t>2.4 Multiples et sous-multiples</w:t>
      </w:r>
    </w:p>
    <w:p w:rsidR="001276B2" w:rsidRPr="007B3A9F" w:rsidRDefault="001276B2" w:rsidP="00BE3046">
      <w:pPr>
        <w:jc w:val="both"/>
        <w:rPr>
          <w:rFonts w:asciiTheme="majorBidi" w:hAnsiTheme="majorBidi" w:cstheme="majorBidi"/>
        </w:rPr>
      </w:pPr>
    </w:p>
    <w:p w:rsidR="001276B2" w:rsidRPr="007B3A9F" w:rsidRDefault="001276B2" w:rsidP="00BE3046">
      <w:pPr>
        <w:jc w:val="both"/>
        <w:rPr>
          <w:rFonts w:asciiTheme="majorBidi" w:hAnsiTheme="majorBidi" w:cstheme="majorBidi"/>
        </w:rPr>
      </w:pPr>
    </w:p>
    <w:p w:rsidR="001276B2" w:rsidRPr="007B3A9F" w:rsidRDefault="001276B2" w:rsidP="00BE3046">
      <w:pPr>
        <w:jc w:val="both"/>
        <w:rPr>
          <w:rFonts w:asciiTheme="majorBidi" w:hAnsiTheme="majorBidi" w:cstheme="majorBidi"/>
        </w:rPr>
      </w:pPr>
    </w:p>
    <w:p w:rsidR="008505E0" w:rsidRPr="007B3A9F" w:rsidRDefault="007E4FA5" w:rsidP="008505E0">
      <w:pPr>
        <w:jc w:val="both"/>
        <w:rPr>
          <w:rFonts w:asciiTheme="majorBidi" w:hAnsiTheme="majorBidi" w:cstheme="majorBidi"/>
        </w:rPr>
      </w:pPr>
      <w:r w:rsidRPr="007B3A9F">
        <w:rPr>
          <w:rFonts w:asciiTheme="majorBidi" w:hAnsiTheme="majorBidi" w:cstheme="majorBidi"/>
          <w:noProof/>
          <w:lang w:val="en-US"/>
        </w:rPr>
        <w:drawing>
          <wp:inline distT="0" distB="0" distL="0" distR="0">
            <wp:extent cx="5753100" cy="3365500"/>
            <wp:effectExtent l="19050" t="0" r="0" b="0"/>
            <wp:docPr id="8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389" cy="3371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42F1" w:rsidRPr="007B3A9F" w:rsidRDefault="007642F1" w:rsidP="007642F1">
      <w:pPr>
        <w:jc w:val="both"/>
        <w:rPr>
          <w:rFonts w:asciiTheme="majorBidi" w:hAnsiTheme="majorBidi" w:cstheme="majorBidi"/>
        </w:rPr>
      </w:pPr>
    </w:p>
    <w:p w:rsidR="007642F1" w:rsidRPr="007B3A9F" w:rsidRDefault="007642F1" w:rsidP="007642F1">
      <w:pPr>
        <w:jc w:val="both"/>
        <w:rPr>
          <w:rFonts w:asciiTheme="majorBidi" w:hAnsiTheme="majorBidi" w:cstheme="majorBidi"/>
        </w:rPr>
      </w:pPr>
    </w:p>
    <w:sectPr w:rsidR="007642F1" w:rsidRPr="007B3A9F" w:rsidSect="002D74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7D0" w:rsidRDefault="009177D0" w:rsidP="007E4FA5">
      <w:pPr>
        <w:spacing w:after="0" w:line="240" w:lineRule="auto"/>
      </w:pPr>
      <w:r>
        <w:separator/>
      </w:r>
    </w:p>
  </w:endnote>
  <w:endnote w:type="continuationSeparator" w:id="1">
    <w:p w:rsidR="009177D0" w:rsidRDefault="009177D0" w:rsidP="007E4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7D0" w:rsidRDefault="009177D0" w:rsidP="007E4FA5">
      <w:pPr>
        <w:spacing w:after="0" w:line="240" w:lineRule="auto"/>
      </w:pPr>
      <w:r>
        <w:separator/>
      </w:r>
    </w:p>
  </w:footnote>
  <w:footnote w:type="continuationSeparator" w:id="1">
    <w:p w:rsidR="009177D0" w:rsidRDefault="009177D0" w:rsidP="007E4F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42F1"/>
    <w:rsid w:val="00005AB8"/>
    <w:rsid w:val="001276B2"/>
    <w:rsid w:val="00174D11"/>
    <w:rsid w:val="002D744B"/>
    <w:rsid w:val="004B4155"/>
    <w:rsid w:val="007642F1"/>
    <w:rsid w:val="007B3A9F"/>
    <w:rsid w:val="007D5C16"/>
    <w:rsid w:val="007E4FA5"/>
    <w:rsid w:val="008105FE"/>
    <w:rsid w:val="00840929"/>
    <w:rsid w:val="008505E0"/>
    <w:rsid w:val="009177D0"/>
    <w:rsid w:val="009B5372"/>
    <w:rsid w:val="00A24EBD"/>
    <w:rsid w:val="00A93F6C"/>
    <w:rsid w:val="00BC28E8"/>
    <w:rsid w:val="00BE3046"/>
    <w:rsid w:val="00CA4CC3"/>
    <w:rsid w:val="00EF2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44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27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276B2"/>
    <w:rPr>
      <w:rFonts w:ascii="Tahoma" w:hAnsi="Tahoma" w:cs="Tahoma"/>
      <w:sz w:val="16"/>
      <w:szCs w:val="16"/>
    </w:rPr>
  </w:style>
  <w:style w:type="character" w:styleId="Marquedecommentaire">
    <w:name w:val="annotation reference"/>
    <w:basedOn w:val="Policepardfaut"/>
    <w:uiPriority w:val="99"/>
    <w:semiHidden/>
    <w:unhideWhenUsed/>
    <w:rsid w:val="007E4FA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7E4FA5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7E4FA5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7E4FA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7E4FA5"/>
    <w:rPr>
      <w:b/>
      <w:bCs/>
    </w:rPr>
  </w:style>
  <w:style w:type="paragraph" w:styleId="En-tte">
    <w:name w:val="header"/>
    <w:basedOn w:val="Normal"/>
    <w:link w:val="En-tteCar"/>
    <w:uiPriority w:val="99"/>
    <w:semiHidden/>
    <w:unhideWhenUsed/>
    <w:rsid w:val="007E4FA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E4FA5"/>
  </w:style>
  <w:style w:type="paragraph" w:styleId="Pieddepage">
    <w:name w:val="footer"/>
    <w:basedOn w:val="Normal"/>
    <w:link w:val="PieddepageCar"/>
    <w:uiPriority w:val="99"/>
    <w:semiHidden/>
    <w:unhideWhenUsed/>
    <w:rsid w:val="007E4FA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7E4F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BOUCHAFAA Hamida</dc:creator>
  <cp:lastModifiedBy>ACER MINI</cp:lastModifiedBy>
  <cp:revision>6</cp:revision>
  <dcterms:created xsi:type="dcterms:W3CDTF">2015-10-12T16:19:00Z</dcterms:created>
  <dcterms:modified xsi:type="dcterms:W3CDTF">2016-12-25T13:34:00Z</dcterms:modified>
</cp:coreProperties>
</file>