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rPr>
        <w:id w:val="-1893080623"/>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10421"/>
          </w:tblGrid>
          <w:tr w:rsidR="00B873F0">
            <w:trPr>
              <w:trHeight w:val="2880"/>
              <w:jc w:val="center"/>
            </w:trPr>
            <w:sdt>
              <w:sdtPr>
                <w:rPr>
                  <w:rFonts w:asciiTheme="majorHAnsi" w:eastAsiaTheme="majorEastAsia" w:hAnsiTheme="majorHAnsi" w:cstheme="majorBidi"/>
                  <w:caps/>
                </w:rPr>
                <w:alias w:val="Société"/>
                <w:id w:val="15524243"/>
                <w:dataBinding w:prefixMappings="xmlns:ns0='http://schemas.openxmlformats.org/officeDocument/2006/extended-properties'" w:xpath="/ns0:Properties[1]/ns0:Company[1]" w:storeItemID="{6668398D-A668-4E3E-A5EB-62B293D839F1}"/>
                <w:text/>
              </w:sdtPr>
              <w:sdtEndPr>
                <w:rPr>
                  <w:b/>
                  <w:bCs/>
                </w:rPr>
              </w:sdtEndPr>
              <w:sdtContent>
                <w:tc>
                  <w:tcPr>
                    <w:tcW w:w="5000" w:type="pct"/>
                  </w:tcPr>
                  <w:p w:rsidR="00B873F0" w:rsidRDefault="00C52379">
                    <w:pPr>
                      <w:pStyle w:val="NoSpacing"/>
                      <w:jc w:val="center"/>
                      <w:rPr>
                        <w:rFonts w:asciiTheme="majorHAnsi" w:eastAsiaTheme="majorEastAsia" w:hAnsiTheme="majorHAnsi" w:cstheme="majorBidi"/>
                        <w:caps/>
                      </w:rPr>
                    </w:pPr>
                    <w:r w:rsidRPr="00E50F4A">
                      <w:rPr>
                        <w:rFonts w:asciiTheme="majorHAnsi" w:eastAsiaTheme="majorEastAsia" w:hAnsiTheme="majorHAnsi" w:cstheme="majorBidi"/>
                        <w:b/>
                        <w:bCs/>
                        <w:caps/>
                      </w:rPr>
                      <w:t>Université de Batna</w:t>
                    </w:r>
                  </w:p>
                </w:tc>
              </w:sdtContent>
            </w:sdt>
          </w:tr>
          <w:tr w:rsidR="00B873F0">
            <w:trPr>
              <w:trHeight w:val="1440"/>
              <w:jc w:val="center"/>
            </w:trPr>
            <w:sdt>
              <w:sdtPr>
                <w:rPr>
                  <w:rFonts w:asciiTheme="majorHAnsi" w:eastAsiaTheme="majorEastAsia" w:hAnsiTheme="majorHAnsi" w:cstheme="majorBidi"/>
                  <w:sz w:val="80"/>
                  <w:szCs w:val="80"/>
                </w:rPr>
                <w:alias w:val="Titr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B873F0" w:rsidRDefault="00C52379">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Modélisation et simulation des réseaux</w:t>
                    </w:r>
                  </w:p>
                </w:tc>
              </w:sdtContent>
            </w:sdt>
          </w:tr>
          <w:tr w:rsidR="00B873F0">
            <w:trPr>
              <w:trHeight w:val="720"/>
              <w:jc w:val="center"/>
            </w:trPr>
            <w:sdt>
              <w:sdtPr>
                <w:rPr>
                  <w:rFonts w:asciiTheme="majorHAnsi" w:eastAsiaTheme="majorEastAsia" w:hAnsiTheme="majorHAnsi" w:cstheme="majorBidi"/>
                  <w:sz w:val="44"/>
                  <w:szCs w:val="44"/>
                </w:rPr>
                <w:alias w:val="Sous-titr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873F0" w:rsidRDefault="00C5237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Simulation</w:t>
                    </w:r>
                  </w:p>
                </w:tc>
              </w:sdtContent>
            </w:sdt>
          </w:tr>
          <w:tr w:rsidR="00B873F0">
            <w:trPr>
              <w:trHeight w:val="360"/>
              <w:jc w:val="center"/>
            </w:trPr>
            <w:tc>
              <w:tcPr>
                <w:tcW w:w="5000" w:type="pct"/>
                <w:vAlign w:val="center"/>
              </w:tcPr>
              <w:p w:rsidR="00B873F0" w:rsidRDefault="00B873F0">
                <w:pPr>
                  <w:pStyle w:val="NoSpacing"/>
                  <w:jc w:val="center"/>
                </w:pPr>
              </w:p>
            </w:tc>
          </w:tr>
          <w:tr w:rsidR="00B873F0">
            <w:trPr>
              <w:trHeight w:val="360"/>
              <w:jc w:val="center"/>
            </w:trPr>
            <w:sdt>
              <w:sdtPr>
                <w:rPr>
                  <w:b/>
                  <w:bCs/>
                </w:rPr>
                <w:alias w:val="Auteu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873F0" w:rsidRDefault="00C52379">
                    <w:pPr>
                      <w:pStyle w:val="NoSpacing"/>
                      <w:jc w:val="center"/>
                      <w:rPr>
                        <w:b/>
                        <w:bCs/>
                      </w:rPr>
                    </w:pPr>
                    <w:r>
                      <w:rPr>
                        <w:b/>
                        <w:bCs/>
                      </w:rPr>
                      <w:t xml:space="preserve">BENYAHIA </w:t>
                    </w:r>
                    <w:r w:rsidR="005646B8">
                      <w:rPr>
                        <w:b/>
                        <w:bCs/>
                      </w:rPr>
                      <w:t>Abderrazak</w:t>
                    </w:r>
                  </w:p>
                </w:tc>
              </w:sdtContent>
            </w:sdt>
          </w:tr>
          <w:tr w:rsidR="00B873F0">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4-09-01T00:00:00Z">
                  <w:dateFormat w:val="dd/MM/yyyy"/>
                  <w:lid w:val="fr-FR"/>
                  <w:storeMappedDataAs w:val="dateTime"/>
                  <w:calendar w:val="gregorian"/>
                </w:date>
              </w:sdtPr>
              <w:sdtContent>
                <w:tc>
                  <w:tcPr>
                    <w:tcW w:w="5000" w:type="pct"/>
                    <w:vAlign w:val="center"/>
                  </w:tcPr>
                  <w:p w:rsidR="00B873F0" w:rsidRDefault="00C52379" w:rsidP="00B873F0">
                    <w:pPr>
                      <w:pStyle w:val="NoSpacing"/>
                      <w:jc w:val="center"/>
                      <w:rPr>
                        <w:b/>
                        <w:bCs/>
                      </w:rPr>
                    </w:pPr>
                    <w:r>
                      <w:rPr>
                        <w:b/>
                        <w:bCs/>
                      </w:rPr>
                      <w:t>01/09/2014</w:t>
                    </w:r>
                  </w:p>
                </w:tc>
              </w:sdtContent>
            </w:sdt>
          </w:tr>
        </w:tbl>
        <w:p w:rsidR="00B873F0" w:rsidRDefault="00B873F0"/>
        <w:p w:rsidR="00B873F0" w:rsidRDefault="00B873F0"/>
        <w:tbl>
          <w:tblPr>
            <w:tblpPr w:leftFromText="187" w:rightFromText="187" w:horzAnchor="margin" w:tblpXSpec="center" w:tblpYSpec="bottom"/>
            <w:tblW w:w="5000" w:type="pct"/>
            <w:tblLook w:val="04A0" w:firstRow="1" w:lastRow="0" w:firstColumn="1" w:lastColumn="0" w:noHBand="0" w:noVBand="1"/>
          </w:tblPr>
          <w:tblGrid>
            <w:gridCol w:w="10421"/>
          </w:tblGrid>
          <w:tr w:rsidR="00B873F0">
            <w:sdt>
              <w:sdtPr>
                <w:alias w:val="Résumé"/>
                <w:id w:val="8276291"/>
                <w:dataBinding w:prefixMappings="xmlns:ns0='http://schemas.microsoft.com/office/2006/coverPageProps'" w:xpath="/ns0:CoverPageProperties[1]/ns0:Abstract[1]" w:storeItemID="{55AF091B-3C7A-41E3-B477-F2FDAA23CFDA}"/>
                <w:text/>
              </w:sdtPr>
              <w:sdtContent>
                <w:tc>
                  <w:tcPr>
                    <w:tcW w:w="5000" w:type="pct"/>
                  </w:tcPr>
                  <w:p w:rsidR="00B873F0" w:rsidRDefault="00C52379" w:rsidP="00766535">
                    <w:pPr>
                      <w:pStyle w:val="NoSpacing"/>
                    </w:pPr>
                    <w:r>
                      <w:t xml:space="preserve">Ce cours est destiné pour les étudiantes 1ères années master, dans </w:t>
                    </w:r>
                    <w:proofErr w:type="gramStart"/>
                    <w:r>
                      <w:t xml:space="preserve">le </w:t>
                    </w:r>
                    <w:proofErr w:type="spellStart"/>
                    <w:r>
                      <w:t>bute</w:t>
                    </w:r>
                    <w:proofErr w:type="spellEnd"/>
                    <w:proofErr w:type="gramEnd"/>
                    <w:r>
                      <w:t xml:space="preserve"> de leurs présenter les différentes méthodes de simulation et de modélisation dans le domaine des réseaux informatique. Ce cours prend comme cas d’étude le simulateur des réseaux ns-2.  </w:t>
                    </w:r>
                  </w:p>
                </w:tc>
              </w:sdtContent>
            </w:sdt>
          </w:tr>
        </w:tbl>
        <w:p w:rsidR="00B873F0" w:rsidRDefault="00B873F0"/>
        <w:p w:rsidR="00B873F0" w:rsidRDefault="00B873F0">
          <w:r>
            <w:br w:type="page"/>
          </w:r>
        </w:p>
      </w:sdtContent>
    </w:sdt>
    <w:sdt>
      <w:sdtPr>
        <w:rPr>
          <w:rFonts w:asciiTheme="minorHAnsi" w:eastAsiaTheme="minorHAnsi" w:hAnsiTheme="minorHAnsi" w:cstheme="minorBidi"/>
          <w:b w:val="0"/>
          <w:bCs w:val="0"/>
          <w:color w:val="auto"/>
          <w:sz w:val="22"/>
          <w:szCs w:val="22"/>
        </w:rPr>
        <w:id w:val="-1729045519"/>
        <w:docPartObj>
          <w:docPartGallery w:val="Table of Contents"/>
          <w:docPartUnique/>
        </w:docPartObj>
      </w:sdtPr>
      <w:sdtContent>
        <w:p w:rsidR="00605B51" w:rsidRDefault="00605B51">
          <w:pPr>
            <w:pStyle w:val="TOCHeading"/>
          </w:pPr>
          <w:r>
            <w:t>Table des matières</w:t>
          </w:r>
        </w:p>
        <w:p w:rsidR="00856C20" w:rsidRDefault="00357949">
          <w:pPr>
            <w:pStyle w:val="TOC1"/>
            <w:tabs>
              <w:tab w:val="left" w:pos="1320"/>
              <w:tab w:val="right" w:leader="dot" w:pos="10195"/>
            </w:tabs>
            <w:rPr>
              <w:rFonts w:eastAsiaTheme="minorEastAsia"/>
              <w:noProof/>
              <w:lang w:eastAsia="fr-FR"/>
            </w:rPr>
          </w:pPr>
          <w:r>
            <w:fldChar w:fldCharType="begin"/>
          </w:r>
          <w:r w:rsidR="00605B51">
            <w:instrText xml:space="preserve"> TOC \o "1-3" \h \z \u </w:instrText>
          </w:r>
          <w:r>
            <w:fldChar w:fldCharType="separate"/>
          </w:r>
          <w:hyperlink w:anchor="_Toc496911982" w:history="1">
            <w:r w:rsidR="00856C20" w:rsidRPr="00140E65">
              <w:rPr>
                <w:rStyle w:val="Hyperlink"/>
                <w:noProof/>
              </w:rPr>
              <w:t>Chapitre I)</w:t>
            </w:r>
            <w:r w:rsidR="00856C20">
              <w:rPr>
                <w:rFonts w:eastAsiaTheme="minorEastAsia"/>
                <w:noProof/>
                <w:lang w:eastAsia="fr-FR"/>
              </w:rPr>
              <w:tab/>
            </w:r>
            <w:r w:rsidR="00856C20" w:rsidRPr="00140E65">
              <w:rPr>
                <w:rStyle w:val="Hyperlink"/>
                <w:noProof/>
              </w:rPr>
              <w:t>Modélisation des systèmes</w:t>
            </w:r>
            <w:r w:rsidR="00856C20">
              <w:rPr>
                <w:noProof/>
                <w:webHidden/>
              </w:rPr>
              <w:tab/>
            </w:r>
            <w:r>
              <w:rPr>
                <w:noProof/>
                <w:webHidden/>
              </w:rPr>
              <w:fldChar w:fldCharType="begin"/>
            </w:r>
            <w:r w:rsidR="00856C20">
              <w:rPr>
                <w:noProof/>
                <w:webHidden/>
              </w:rPr>
              <w:instrText xml:space="preserve"> PAGEREF _Toc496911982 \h </w:instrText>
            </w:r>
            <w:r>
              <w:rPr>
                <w:noProof/>
                <w:webHidden/>
              </w:rPr>
            </w:r>
            <w:r>
              <w:rPr>
                <w:noProof/>
                <w:webHidden/>
              </w:rPr>
              <w:fldChar w:fldCharType="separate"/>
            </w:r>
            <w:r w:rsidR="0054228E">
              <w:rPr>
                <w:noProof/>
                <w:webHidden/>
              </w:rPr>
              <w:t>5</w:t>
            </w:r>
            <w:r>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1983" w:history="1">
            <w:r w:rsidR="00856C20" w:rsidRPr="00140E65">
              <w:rPr>
                <w:rStyle w:val="Hyperlink"/>
                <w:noProof/>
              </w:rPr>
              <w:t>1)</w:t>
            </w:r>
            <w:r w:rsidR="00856C20">
              <w:rPr>
                <w:rFonts w:eastAsiaTheme="minorEastAsia"/>
                <w:noProof/>
                <w:lang w:eastAsia="fr-FR"/>
              </w:rPr>
              <w:tab/>
            </w:r>
            <w:r w:rsidR="00856C20" w:rsidRPr="00140E65">
              <w:rPr>
                <w:rStyle w:val="Hyperlink"/>
                <w:noProof/>
              </w:rPr>
              <w:t>Notion de système, modèle et simulation</w:t>
            </w:r>
            <w:r w:rsidR="00856C20">
              <w:rPr>
                <w:noProof/>
                <w:webHidden/>
              </w:rPr>
              <w:tab/>
            </w:r>
            <w:r w:rsidR="00357949">
              <w:rPr>
                <w:noProof/>
                <w:webHidden/>
              </w:rPr>
              <w:fldChar w:fldCharType="begin"/>
            </w:r>
            <w:r w:rsidR="00856C20">
              <w:rPr>
                <w:noProof/>
                <w:webHidden/>
              </w:rPr>
              <w:instrText xml:space="preserve"> PAGEREF _Toc496911983 \h </w:instrText>
            </w:r>
            <w:r w:rsidR="00357949">
              <w:rPr>
                <w:noProof/>
                <w:webHidden/>
              </w:rPr>
            </w:r>
            <w:r w:rsidR="00357949">
              <w:rPr>
                <w:noProof/>
                <w:webHidden/>
              </w:rPr>
              <w:fldChar w:fldCharType="separate"/>
            </w:r>
            <w:r w:rsidR="0054228E">
              <w:rPr>
                <w:noProof/>
                <w:webHidden/>
              </w:rPr>
              <w:t>5</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1984" w:history="1">
            <w:r w:rsidR="00856C20" w:rsidRPr="00140E65">
              <w:rPr>
                <w:rStyle w:val="Hyperlink"/>
                <w:noProof/>
              </w:rPr>
              <w:t>2)</w:t>
            </w:r>
            <w:r w:rsidR="00856C20">
              <w:rPr>
                <w:rFonts w:eastAsiaTheme="minorEastAsia"/>
                <w:noProof/>
                <w:lang w:eastAsia="fr-FR"/>
              </w:rPr>
              <w:tab/>
            </w:r>
            <w:r w:rsidR="00856C20" w:rsidRPr="00140E65">
              <w:rPr>
                <w:rStyle w:val="Hyperlink"/>
                <w:noProof/>
              </w:rPr>
              <w:t>Système</w:t>
            </w:r>
            <w:r w:rsidR="00856C20">
              <w:rPr>
                <w:noProof/>
                <w:webHidden/>
              </w:rPr>
              <w:tab/>
            </w:r>
            <w:r w:rsidR="00357949">
              <w:rPr>
                <w:noProof/>
                <w:webHidden/>
              </w:rPr>
              <w:fldChar w:fldCharType="begin"/>
            </w:r>
            <w:r w:rsidR="00856C20">
              <w:rPr>
                <w:noProof/>
                <w:webHidden/>
              </w:rPr>
              <w:instrText xml:space="preserve"> PAGEREF _Toc496911984 \h </w:instrText>
            </w:r>
            <w:r w:rsidR="00357949">
              <w:rPr>
                <w:noProof/>
                <w:webHidden/>
              </w:rPr>
            </w:r>
            <w:r w:rsidR="00357949">
              <w:rPr>
                <w:noProof/>
                <w:webHidden/>
              </w:rPr>
              <w:fldChar w:fldCharType="separate"/>
            </w:r>
            <w:r w:rsidR="0054228E">
              <w:rPr>
                <w:noProof/>
                <w:webHidden/>
              </w:rPr>
              <w:t>5</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85" w:history="1">
            <w:r w:rsidR="00856C20" w:rsidRPr="00140E65">
              <w:rPr>
                <w:rStyle w:val="Hyperlink"/>
                <w:noProof/>
              </w:rPr>
              <w:t>A)</w:t>
            </w:r>
            <w:r w:rsidR="00856C20">
              <w:rPr>
                <w:rFonts w:eastAsiaTheme="minorEastAsia"/>
                <w:noProof/>
                <w:lang w:eastAsia="fr-FR"/>
              </w:rPr>
              <w:tab/>
            </w:r>
            <w:r w:rsidR="00856C20" w:rsidRPr="00140E65">
              <w:rPr>
                <w:rStyle w:val="Hyperlink"/>
                <w:noProof/>
              </w:rPr>
              <w:t>Caractéristiques du système</w:t>
            </w:r>
            <w:r w:rsidR="00856C20">
              <w:rPr>
                <w:noProof/>
                <w:webHidden/>
              </w:rPr>
              <w:tab/>
            </w:r>
            <w:r w:rsidR="00357949">
              <w:rPr>
                <w:noProof/>
                <w:webHidden/>
              </w:rPr>
              <w:fldChar w:fldCharType="begin"/>
            </w:r>
            <w:r w:rsidR="00856C20">
              <w:rPr>
                <w:noProof/>
                <w:webHidden/>
              </w:rPr>
              <w:instrText xml:space="preserve"> PAGEREF _Toc496911985 \h </w:instrText>
            </w:r>
            <w:r w:rsidR="00357949">
              <w:rPr>
                <w:noProof/>
                <w:webHidden/>
              </w:rPr>
            </w:r>
            <w:r w:rsidR="00357949">
              <w:rPr>
                <w:noProof/>
                <w:webHidden/>
              </w:rPr>
              <w:fldChar w:fldCharType="separate"/>
            </w:r>
            <w:r w:rsidR="0054228E">
              <w:rPr>
                <w:noProof/>
                <w:webHidden/>
              </w:rPr>
              <w:t>5</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86" w:history="1">
            <w:r w:rsidR="00856C20" w:rsidRPr="00140E65">
              <w:rPr>
                <w:rStyle w:val="Hyperlink"/>
                <w:noProof/>
              </w:rPr>
              <w:t>B)</w:t>
            </w:r>
            <w:r w:rsidR="00856C20">
              <w:rPr>
                <w:rFonts w:eastAsiaTheme="minorEastAsia"/>
                <w:noProof/>
                <w:lang w:eastAsia="fr-FR"/>
              </w:rPr>
              <w:tab/>
            </w:r>
            <w:r w:rsidR="00856C20" w:rsidRPr="00140E65">
              <w:rPr>
                <w:rStyle w:val="Hyperlink"/>
                <w:noProof/>
              </w:rPr>
              <w:t>Complexité du système</w:t>
            </w:r>
            <w:r w:rsidR="00856C20">
              <w:rPr>
                <w:noProof/>
                <w:webHidden/>
              </w:rPr>
              <w:tab/>
            </w:r>
            <w:r w:rsidR="00357949">
              <w:rPr>
                <w:noProof/>
                <w:webHidden/>
              </w:rPr>
              <w:fldChar w:fldCharType="begin"/>
            </w:r>
            <w:r w:rsidR="00856C20">
              <w:rPr>
                <w:noProof/>
                <w:webHidden/>
              </w:rPr>
              <w:instrText xml:space="preserve"> PAGEREF _Toc496911986 \h </w:instrText>
            </w:r>
            <w:r w:rsidR="00357949">
              <w:rPr>
                <w:noProof/>
                <w:webHidden/>
              </w:rPr>
            </w:r>
            <w:r w:rsidR="00357949">
              <w:rPr>
                <w:noProof/>
                <w:webHidden/>
              </w:rPr>
              <w:fldChar w:fldCharType="separate"/>
            </w:r>
            <w:r w:rsidR="0054228E">
              <w:rPr>
                <w:noProof/>
                <w:webHidden/>
              </w:rPr>
              <w:t>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87" w:history="1">
            <w:r w:rsidR="00856C20" w:rsidRPr="00140E65">
              <w:rPr>
                <w:rStyle w:val="Hyperlink"/>
                <w:noProof/>
              </w:rPr>
              <w:t>C)</w:t>
            </w:r>
            <w:r w:rsidR="00856C20">
              <w:rPr>
                <w:rFonts w:eastAsiaTheme="minorEastAsia"/>
                <w:noProof/>
                <w:lang w:eastAsia="fr-FR"/>
              </w:rPr>
              <w:tab/>
            </w:r>
            <w:r w:rsidR="00856C20" w:rsidRPr="00140E65">
              <w:rPr>
                <w:rStyle w:val="Hyperlink"/>
                <w:noProof/>
              </w:rPr>
              <w:t>Frontières d’un système</w:t>
            </w:r>
            <w:r w:rsidR="00856C20">
              <w:rPr>
                <w:noProof/>
                <w:webHidden/>
              </w:rPr>
              <w:tab/>
            </w:r>
            <w:r w:rsidR="00357949">
              <w:rPr>
                <w:noProof/>
                <w:webHidden/>
              </w:rPr>
              <w:fldChar w:fldCharType="begin"/>
            </w:r>
            <w:r w:rsidR="00856C20">
              <w:rPr>
                <w:noProof/>
                <w:webHidden/>
              </w:rPr>
              <w:instrText xml:space="preserve"> PAGEREF _Toc496911987 \h </w:instrText>
            </w:r>
            <w:r w:rsidR="00357949">
              <w:rPr>
                <w:noProof/>
                <w:webHidden/>
              </w:rPr>
            </w:r>
            <w:r w:rsidR="00357949">
              <w:rPr>
                <w:noProof/>
                <w:webHidden/>
              </w:rPr>
              <w:fldChar w:fldCharType="separate"/>
            </w:r>
            <w:r w:rsidR="0054228E">
              <w:rPr>
                <w:noProof/>
                <w:webHidden/>
              </w:rPr>
              <w:t>6</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1988" w:history="1">
            <w:r w:rsidR="00856C20" w:rsidRPr="00140E65">
              <w:rPr>
                <w:rStyle w:val="Hyperlink"/>
                <w:noProof/>
              </w:rPr>
              <w:t>3)</w:t>
            </w:r>
            <w:r w:rsidR="00856C20">
              <w:rPr>
                <w:rFonts w:eastAsiaTheme="minorEastAsia"/>
                <w:noProof/>
                <w:lang w:eastAsia="fr-FR"/>
              </w:rPr>
              <w:tab/>
            </w:r>
            <w:r w:rsidR="00856C20" w:rsidRPr="00140E65">
              <w:rPr>
                <w:rStyle w:val="Hyperlink"/>
                <w:noProof/>
              </w:rPr>
              <w:t>Modèle</w:t>
            </w:r>
            <w:r w:rsidR="00856C20">
              <w:rPr>
                <w:noProof/>
                <w:webHidden/>
              </w:rPr>
              <w:tab/>
            </w:r>
            <w:r w:rsidR="00357949">
              <w:rPr>
                <w:noProof/>
                <w:webHidden/>
              </w:rPr>
              <w:fldChar w:fldCharType="begin"/>
            </w:r>
            <w:r w:rsidR="00856C20">
              <w:rPr>
                <w:noProof/>
                <w:webHidden/>
              </w:rPr>
              <w:instrText xml:space="preserve"> PAGEREF _Toc496911988 \h </w:instrText>
            </w:r>
            <w:r w:rsidR="00357949">
              <w:rPr>
                <w:noProof/>
                <w:webHidden/>
              </w:rPr>
            </w:r>
            <w:r w:rsidR="00357949">
              <w:rPr>
                <w:noProof/>
                <w:webHidden/>
              </w:rPr>
              <w:fldChar w:fldCharType="separate"/>
            </w:r>
            <w:r w:rsidR="0054228E">
              <w:rPr>
                <w:noProof/>
                <w:webHidden/>
              </w:rPr>
              <w:t>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89" w:history="1">
            <w:r w:rsidR="00856C20" w:rsidRPr="00140E65">
              <w:rPr>
                <w:rStyle w:val="Hyperlink"/>
                <w:noProof/>
              </w:rPr>
              <w:t>A)</w:t>
            </w:r>
            <w:r w:rsidR="00856C20">
              <w:rPr>
                <w:rFonts w:eastAsiaTheme="minorEastAsia"/>
                <w:noProof/>
                <w:lang w:eastAsia="fr-FR"/>
              </w:rPr>
              <w:tab/>
            </w:r>
            <w:r w:rsidR="00856C20" w:rsidRPr="00140E65">
              <w:rPr>
                <w:rStyle w:val="Hyperlink"/>
                <w:noProof/>
              </w:rPr>
              <w:t>Exemple</w:t>
            </w:r>
            <w:r w:rsidR="00856C20">
              <w:rPr>
                <w:noProof/>
                <w:webHidden/>
              </w:rPr>
              <w:tab/>
            </w:r>
            <w:r w:rsidR="00357949">
              <w:rPr>
                <w:noProof/>
                <w:webHidden/>
              </w:rPr>
              <w:fldChar w:fldCharType="begin"/>
            </w:r>
            <w:r w:rsidR="00856C20">
              <w:rPr>
                <w:noProof/>
                <w:webHidden/>
              </w:rPr>
              <w:instrText xml:space="preserve"> PAGEREF _Toc496911989 \h </w:instrText>
            </w:r>
            <w:r w:rsidR="00357949">
              <w:rPr>
                <w:noProof/>
                <w:webHidden/>
              </w:rPr>
            </w:r>
            <w:r w:rsidR="00357949">
              <w:rPr>
                <w:noProof/>
                <w:webHidden/>
              </w:rPr>
              <w:fldChar w:fldCharType="separate"/>
            </w:r>
            <w:r w:rsidR="0054228E">
              <w:rPr>
                <w:noProof/>
                <w:webHidden/>
              </w:rPr>
              <w:t>7</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0" w:history="1">
            <w:r w:rsidR="00856C20" w:rsidRPr="00140E65">
              <w:rPr>
                <w:rStyle w:val="Hyperlink"/>
                <w:noProof/>
              </w:rPr>
              <w:t>B)</w:t>
            </w:r>
            <w:r w:rsidR="00856C20">
              <w:rPr>
                <w:rFonts w:eastAsiaTheme="minorEastAsia"/>
                <w:noProof/>
                <w:lang w:eastAsia="fr-FR"/>
              </w:rPr>
              <w:tab/>
            </w:r>
            <w:r w:rsidR="00856C20" w:rsidRPr="00140E65">
              <w:rPr>
                <w:rStyle w:val="Hyperlink"/>
                <w:noProof/>
              </w:rPr>
              <w:t>Processus de modélisation</w:t>
            </w:r>
            <w:r w:rsidR="00856C20">
              <w:rPr>
                <w:noProof/>
                <w:webHidden/>
              </w:rPr>
              <w:tab/>
            </w:r>
            <w:r w:rsidR="00357949">
              <w:rPr>
                <w:noProof/>
                <w:webHidden/>
              </w:rPr>
              <w:fldChar w:fldCharType="begin"/>
            </w:r>
            <w:r w:rsidR="00856C20">
              <w:rPr>
                <w:noProof/>
                <w:webHidden/>
              </w:rPr>
              <w:instrText xml:space="preserve"> PAGEREF _Toc496911990 \h </w:instrText>
            </w:r>
            <w:r w:rsidR="00357949">
              <w:rPr>
                <w:noProof/>
                <w:webHidden/>
              </w:rPr>
            </w:r>
            <w:r w:rsidR="00357949">
              <w:rPr>
                <w:noProof/>
                <w:webHidden/>
              </w:rPr>
              <w:fldChar w:fldCharType="separate"/>
            </w:r>
            <w:r w:rsidR="0054228E">
              <w:rPr>
                <w:noProof/>
                <w:webHidden/>
              </w:rPr>
              <w:t>7</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1" w:history="1">
            <w:r w:rsidR="00856C20" w:rsidRPr="00140E65">
              <w:rPr>
                <w:rStyle w:val="Hyperlink"/>
                <w:noProof/>
              </w:rPr>
              <w:t>C)</w:t>
            </w:r>
            <w:r w:rsidR="00856C20">
              <w:rPr>
                <w:rFonts w:eastAsiaTheme="minorEastAsia"/>
                <w:noProof/>
                <w:lang w:eastAsia="fr-FR"/>
              </w:rPr>
              <w:tab/>
            </w:r>
            <w:r w:rsidR="00856C20" w:rsidRPr="00140E65">
              <w:rPr>
                <w:rStyle w:val="Hyperlink"/>
                <w:noProof/>
              </w:rPr>
              <w:t>Construction d’un modèle</w:t>
            </w:r>
            <w:r w:rsidR="00856C20">
              <w:rPr>
                <w:noProof/>
                <w:webHidden/>
              </w:rPr>
              <w:tab/>
            </w:r>
            <w:r w:rsidR="00357949">
              <w:rPr>
                <w:noProof/>
                <w:webHidden/>
              </w:rPr>
              <w:fldChar w:fldCharType="begin"/>
            </w:r>
            <w:r w:rsidR="00856C20">
              <w:rPr>
                <w:noProof/>
                <w:webHidden/>
              </w:rPr>
              <w:instrText xml:space="preserve"> PAGEREF _Toc496911991 \h </w:instrText>
            </w:r>
            <w:r w:rsidR="00357949">
              <w:rPr>
                <w:noProof/>
                <w:webHidden/>
              </w:rPr>
            </w:r>
            <w:r w:rsidR="00357949">
              <w:rPr>
                <w:noProof/>
                <w:webHidden/>
              </w:rPr>
              <w:fldChar w:fldCharType="separate"/>
            </w:r>
            <w:r w:rsidR="0054228E">
              <w:rPr>
                <w:noProof/>
                <w:webHidden/>
              </w:rPr>
              <w:t>8</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2" w:history="1">
            <w:r w:rsidR="00856C20" w:rsidRPr="00140E65">
              <w:rPr>
                <w:rStyle w:val="Hyperlink"/>
                <w:noProof/>
              </w:rPr>
              <w:t>D)</w:t>
            </w:r>
            <w:r w:rsidR="00856C20">
              <w:rPr>
                <w:rFonts w:eastAsiaTheme="minorEastAsia"/>
                <w:noProof/>
                <w:lang w:eastAsia="fr-FR"/>
              </w:rPr>
              <w:tab/>
            </w:r>
            <w:r w:rsidR="00856C20" w:rsidRPr="00140E65">
              <w:rPr>
                <w:rStyle w:val="Hyperlink"/>
                <w:noProof/>
              </w:rPr>
              <w:t>Approche de construction d’un modèle</w:t>
            </w:r>
            <w:r w:rsidR="00856C20">
              <w:rPr>
                <w:noProof/>
                <w:webHidden/>
              </w:rPr>
              <w:tab/>
            </w:r>
            <w:r w:rsidR="00357949">
              <w:rPr>
                <w:noProof/>
                <w:webHidden/>
              </w:rPr>
              <w:fldChar w:fldCharType="begin"/>
            </w:r>
            <w:r w:rsidR="00856C20">
              <w:rPr>
                <w:noProof/>
                <w:webHidden/>
              </w:rPr>
              <w:instrText xml:space="preserve"> PAGEREF _Toc496911992 \h </w:instrText>
            </w:r>
            <w:r w:rsidR="00357949">
              <w:rPr>
                <w:noProof/>
                <w:webHidden/>
              </w:rPr>
            </w:r>
            <w:r w:rsidR="00357949">
              <w:rPr>
                <w:noProof/>
                <w:webHidden/>
              </w:rPr>
              <w:fldChar w:fldCharType="separate"/>
            </w:r>
            <w:r w:rsidR="0054228E">
              <w:rPr>
                <w:noProof/>
                <w:webHidden/>
              </w:rPr>
              <w:t>9</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3" w:history="1">
            <w:r w:rsidR="00856C20" w:rsidRPr="00140E65">
              <w:rPr>
                <w:rStyle w:val="Hyperlink"/>
                <w:noProof/>
              </w:rPr>
              <w:t>E)</w:t>
            </w:r>
            <w:r w:rsidR="00856C20">
              <w:rPr>
                <w:rFonts w:eastAsiaTheme="minorEastAsia"/>
                <w:noProof/>
                <w:lang w:eastAsia="fr-FR"/>
              </w:rPr>
              <w:tab/>
            </w:r>
            <w:r w:rsidR="00856C20" w:rsidRPr="00140E65">
              <w:rPr>
                <w:rStyle w:val="Hyperlink"/>
                <w:noProof/>
              </w:rPr>
              <w:t>Classification des modèles</w:t>
            </w:r>
            <w:r w:rsidR="00856C20">
              <w:rPr>
                <w:noProof/>
                <w:webHidden/>
              </w:rPr>
              <w:tab/>
            </w:r>
            <w:r w:rsidR="00357949">
              <w:rPr>
                <w:noProof/>
                <w:webHidden/>
              </w:rPr>
              <w:fldChar w:fldCharType="begin"/>
            </w:r>
            <w:r w:rsidR="00856C20">
              <w:rPr>
                <w:noProof/>
                <w:webHidden/>
              </w:rPr>
              <w:instrText xml:space="preserve"> PAGEREF _Toc496911993 \h </w:instrText>
            </w:r>
            <w:r w:rsidR="00357949">
              <w:rPr>
                <w:noProof/>
                <w:webHidden/>
              </w:rPr>
            </w:r>
            <w:r w:rsidR="00357949">
              <w:rPr>
                <w:noProof/>
                <w:webHidden/>
              </w:rPr>
              <w:fldChar w:fldCharType="separate"/>
            </w:r>
            <w:r w:rsidR="0054228E">
              <w:rPr>
                <w:noProof/>
                <w:webHidden/>
              </w:rPr>
              <w:t>9</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1994" w:history="1">
            <w:r w:rsidR="00856C20" w:rsidRPr="00140E65">
              <w:rPr>
                <w:rStyle w:val="Hyperlink"/>
                <w:noProof/>
              </w:rPr>
              <w:t>4)</w:t>
            </w:r>
            <w:r w:rsidR="00856C20">
              <w:rPr>
                <w:rFonts w:eastAsiaTheme="minorEastAsia"/>
                <w:noProof/>
                <w:lang w:eastAsia="fr-FR"/>
              </w:rPr>
              <w:tab/>
            </w:r>
            <w:r w:rsidR="00856C20" w:rsidRPr="00140E65">
              <w:rPr>
                <w:rStyle w:val="Hyperlink"/>
                <w:noProof/>
              </w:rPr>
              <w:t>Simulation</w:t>
            </w:r>
            <w:r w:rsidR="00856C20">
              <w:rPr>
                <w:noProof/>
                <w:webHidden/>
              </w:rPr>
              <w:tab/>
            </w:r>
            <w:r w:rsidR="00357949">
              <w:rPr>
                <w:noProof/>
                <w:webHidden/>
              </w:rPr>
              <w:fldChar w:fldCharType="begin"/>
            </w:r>
            <w:r w:rsidR="00856C20">
              <w:rPr>
                <w:noProof/>
                <w:webHidden/>
              </w:rPr>
              <w:instrText xml:space="preserve"> PAGEREF _Toc496911994 \h </w:instrText>
            </w:r>
            <w:r w:rsidR="00357949">
              <w:rPr>
                <w:noProof/>
                <w:webHidden/>
              </w:rPr>
            </w:r>
            <w:r w:rsidR="00357949">
              <w:rPr>
                <w:noProof/>
                <w:webHidden/>
              </w:rPr>
              <w:fldChar w:fldCharType="separate"/>
            </w:r>
            <w:r w:rsidR="0054228E">
              <w:rPr>
                <w:noProof/>
                <w:webHidden/>
              </w:rPr>
              <w:t>10</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5" w:history="1">
            <w:r w:rsidR="00856C20" w:rsidRPr="00140E65">
              <w:rPr>
                <w:rStyle w:val="Hyperlink"/>
                <w:noProof/>
              </w:rPr>
              <w:t>A)</w:t>
            </w:r>
            <w:r w:rsidR="00856C20">
              <w:rPr>
                <w:rFonts w:eastAsiaTheme="minorEastAsia"/>
                <w:noProof/>
                <w:lang w:eastAsia="fr-FR"/>
              </w:rPr>
              <w:tab/>
            </w:r>
            <w:r w:rsidR="00856C20" w:rsidRPr="00140E65">
              <w:rPr>
                <w:rStyle w:val="Hyperlink"/>
                <w:noProof/>
              </w:rPr>
              <w:t>Principe de l’expérimentation directe et indirecte</w:t>
            </w:r>
            <w:r w:rsidR="00856C20">
              <w:rPr>
                <w:noProof/>
                <w:webHidden/>
              </w:rPr>
              <w:tab/>
            </w:r>
            <w:r w:rsidR="00357949">
              <w:rPr>
                <w:noProof/>
                <w:webHidden/>
              </w:rPr>
              <w:fldChar w:fldCharType="begin"/>
            </w:r>
            <w:r w:rsidR="00856C20">
              <w:rPr>
                <w:noProof/>
                <w:webHidden/>
              </w:rPr>
              <w:instrText xml:space="preserve"> PAGEREF _Toc496911995 \h </w:instrText>
            </w:r>
            <w:r w:rsidR="00357949">
              <w:rPr>
                <w:noProof/>
                <w:webHidden/>
              </w:rPr>
            </w:r>
            <w:r w:rsidR="00357949">
              <w:rPr>
                <w:noProof/>
                <w:webHidden/>
              </w:rPr>
              <w:fldChar w:fldCharType="separate"/>
            </w:r>
            <w:r w:rsidR="0054228E">
              <w:rPr>
                <w:noProof/>
                <w:webHidden/>
              </w:rPr>
              <w:t>10</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6" w:history="1">
            <w:r w:rsidR="00856C20" w:rsidRPr="00140E65">
              <w:rPr>
                <w:rStyle w:val="Hyperlink"/>
                <w:noProof/>
              </w:rPr>
              <w:t>B)</w:t>
            </w:r>
            <w:r w:rsidR="00856C20">
              <w:rPr>
                <w:rFonts w:eastAsiaTheme="minorEastAsia"/>
                <w:noProof/>
                <w:lang w:eastAsia="fr-FR"/>
              </w:rPr>
              <w:tab/>
            </w:r>
            <w:r w:rsidR="00856C20" w:rsidRPr="00140E65">
              <w:rPr>
                <w:rStyle w:val="Hyperlink"/>
                <w:noProof/>
              </w:rPr>
              <w:t>Pourquoi la simulation</w:t>
            </w:r>
            <w:r w:rsidR="00856C20">
              <w:rPr>
                <w:noProof/>
                <w:webHidden/>
              </w:rPr>
              <w:tab/>
            </w:r>
            <w:r w:rsidR="00357949">
              <w:rPr>
                <w:noProof/>
                <w:webHidden/>
              </w:rPr>
              <w:fldChar w:fldCharType="begin"/>
            </w:r>
            <w:r w:rsidR="00856C20">
              <w:rPr>
                <w:noProof/>
                <w:webHidden/>
              </w:rPr>
              <w:instrText xml:space="preserve"> PAGEREF _Toc496911996 \h </w:instrText>
            </w:r>
            <w:r w:rsidR="00357949">
              <w:rPr>
                <w:noProof/>
                <w:webHidden/>
              </w:rPr>
            </w:r>
            <w:r w:rsidR="00357949">
              <w:rPr>
                <w:noProof/>
                <w:webHidden/>
              </w:rPr>
              <w:fldChar w:fldCharType="separate"/>
            </w:r>
            <w:r w:rsidR="0054228E">
              <w:rPr>
                <w:noProof/>
                <w:webHidden/>
              </w:rPr>
              <w:t>11</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1997" w:history="1">
            <w:r w:rsidR="00856C20" w:rsidRPr="00140E65">
              <w:rPr>
                <w:rStyle w:val="Hyperlink"/>
                <w:noProof/>
              </w:rPr>
              <w:t>C)</w:t>
            </w:r>
            <w:r w:rsidR="00856C20">
              <w:rPr>
                <w:rFonts w:eastAsiaTheme="minorEastAsia"/>
                <w:noProof/>
                <w:lang w:eastAsia="fr-FR"/>
              </w:rPr>
              <w:tab/>
            </w:r>
            <w:r w:rsidR="00856C20" w:rsidRPr="00140E65">
              <w:rPr>
                <w:rStyle w:val="Hyperlink"/>
                <w:noProof/>
              </w:rPr>
              <w:t>Techniques de simulation</w:t>
            </w:r>
            <w:r w:rsidR="00856C20">
              <w:rPr>
                <w:noProof/>
                <w:webHidden/>
              </w:rPr>
              <w:tab/>
            </w:r>
            <w:r w:rsidR="00357949">
              <w:rPr>
                <w:noProof/>
                <w:webHidden/>
              </w:rPr>
              <w:fldChar w:fldCharType="begin"/>
            </w:r>
            <w:r w:rsidR="00856C20">
              <w:rPr>
                <w:noProof/>
                <w:webHidden/>
              </w:rPr>
              <w:instrText xml:space="preserve"> PAGEREF _Toc496911997 \h </w:instrText>
            </w:r>
            <w:r w:rsidR="00357949">
              <w:rPr>
                <w:noProof/>
                <w:webHidden/>
              </w:rPr>
            </w:r>
            <w:r w:rsidR="00357949">
              <w:rPr>
                <w:noProof/>
                <w:webHidden/>
              </w:rPr>
              <w:fldChar w:fldCharType="separate"/>
            </w:r>
            <w:r w:rsidR="0054228E">
              <w:rPr>
                <w:noProof/>
                <w:webHidden/>
              </w:rPr>
              <w:t>11</w:t>
            </w:r>
            <w:r w:rsidR="00357949">
              <w:rPr>
                <w:noProof/>
                <w:webHidden/>
              </w:rPr>
              <w:fldChar w:fldCharType="end"/>
            </w:r>
          </w:hyperlink>
        </w:p>
        <w:p w:rsidR="00856C20" w:rsidRDefault="005646B8">
          <w:pPr>
            <w:pStyle w:val="TOC1"/>
            <w:tabs>
              <w:tab w:val="left" w:pos="1320"/>
              <w:tab w:val="right" w:leader="dot" w:pos="10195"/>
            </w:tabs>
            <w:rPr>
              <w:rFonts w:eastAsiaTheme="minorEastAsia"/>
              <w:noProof/>
              <w:lang w:eastAsia="fr-FR"/>
            </w:rPr>
          </w:pPr>
          <w:hyperlink w:anchor="_Toc496911998" w:history="1">
            <w:r w:rsidR="00856C20" w:rsidRPr="00140E65">
              <w:rPr>
                <w:rStyle w:val="Hyperlink"/>
                <w:noProof/>
              </w:rPr>
              <w:t>Chapitre II)</w:t>
            </w:r>
            <w:r w:rsidR="00856C20">
              <w:rPr>
                <w:rFonts w:eastAsiaTheme="minorEastAsia"/>
                <w:noProof/>
                <w:lang w:eastAsia="fr-FR"/>
              </w:rPr>
              <w:tab/>
            </w:r>
            <w:r w:rsidR="00856C20" w:rsidRPr="00140E65">
              <w:rPr>
                <w:rStyle w:val="Hyperlink"/>
                <w:noProof/>
              </w:rPr>
              <w:t>Principes de simulation</w:t>
            </w:r>
            <w:r w:rsidR="00856C20">
              <w:rPr>
                <w:noProof/>
                <w:webHidden/>
              </w:rPr>
              <w:tab/>
            </w:r>
            <w:r w:rsidR="00357949">
              <w:rPr>
                <w:noProof/>
                <w:webHidden/>
              </w:rPr>
              <w:fldChar w:fldCharType="begin"/>
            </w:r>
            <w:r w:rsidR="00856C20">
              <w:rPr>
                <w:noProof/>
                <w:webHidden/>
              </w:rPr>
              <w:instrText xml:space="preserve"> PAGEREF _Toc496911998 \h </w:instrText>
            </w:r>
            <w:r w:rsidR="00357949">
              <w:rPr>
                <w:noProof/>
                <w:webHidden/>
              </w:rPr>
            </w:r>
            <w:r w:rsidR="00357949">
              <w:rPr>
                <w:noProof/>
                <w:webHidden/>
              </w:rPr>
              <w:fldChar w:fldCharType="separate"/>
            </w:r>
            <w:r w:rsidR="0054228E">
              <w:rPr>
                <w:noProof/>
                <w:webHidden/>
              </w:rPr>
              <w:t>14</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1999" w:history="1">
            <w:r w:rsidR="00856C20" w:rsidRPr="00140E65">
              <w:rPr>
                <w:rStyle w:val="Hyperlink"/>
                <w:noProof/>
              </w:rPr>
              <w:t>1)</w:t>
            </w:r>
            <w:r w:rsidR="00856C20">
              <w:rPr>
                <w:rFonts w:eastAsiaTheme="minorEastAsia"/>
                <w:noProof/>
                <w:lang w:eastAsia="fr-FR"/>
              </w:rPr>
              <w:tab/>
            </w:r>
            <w:r w:rsidR="00856C20" w:rsidRPr="00140E65">
              <w:rPr>
                <w:rStyle w:val="Hyperlink"/>
                <w:noProof/>
              </w:rPr>
              <w:t>Etapes dans l’étude de la simulation</w:t>
            </w:r>
            <w:r w:rsidR="00856C20">
              <w:rPr>
                <w:noProof/>
                <w:webHidden/>
              </w:rPr>
              <w:tab/>
            </w:r>
            <w:r w:rsidR="00357949">
              <w:rPr>
                <w:noProof/>
                <w:webHidden/>
              </w:rPr>
              <w:fldChar w:fldCharType="begin"/>
            </w:r>
            <w:r w:rsidR="00856C20">
              <w:rPr>
                <w:noProof/>
                <w:webHidden/>
              </w:rPr>
              <w:instrText xml:space="preserve"> PAGEREF _Toc496911999 \h </w:instrText>
            </w:r>
            <w:r w:rsidR="00357949">
              <w:rPr>
                <w:noProof/>
                <w:webHidden/>
              </w:rPr>
            </w:r>
            <w:r w:rsidR="00357949">
              <w:rPr>
                <w:noProof/>
                <w:webHidden/>
              </w:rPr>
              <w:fldChar w:fldCharType="separate"/>
            </w:r>
            <w:r w:rsidR="0054228E">
              <w:rPr>
                <w:noProof/>
                <w:webHidden/>
              </w:rPr>
              <w:t>15</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00" w:history="1">
            <w:r w:rsidR="00856C20" w:rsidRPr="00140E65">
              <w:rPr>
                <w:rStyle w:val="Hyperlink"/>
                <w:noProof/>
              </w:rPr>
              <w:t>2)</w:t>
            </w:r>
            <w:r w:rsidR="00856C20">
              <w:rPr>
                <w:rFonts w:eastAsiaTheme="minorEastAsia"/>
                <w:noProof/>
                <w:lang w:eastAsia="fr-FR"/>
              </w:rPr>
              <w:tab/>
            </w:r>
            <w:r w:rsidR="00856C20" w:rsidRPr="00140E65">
              <w:rPr>
                <w:rStyle w:val="Hyperlink"/>
                <w:noProof/>
              </w:rPr>
              <w:t>La génération du nombre et de la variation aléatoire</w:t>
            </w:r>
            <w:r w:rsidR="00856C20">
              <w:rPr>
                <w:noProof/>
                <w:webHidden/>
              </w:rPr>
              <w:tab/>
            </w:r>
            <w:r w:rsidR="00357949">
              <w:rPr>
                <w:noProof/>
                <w:webHidden/>
              </w:rPr>
              <w:fldChar w:fldCharType="begin"/>
            </w:r>
            <w:r w:rsidR="00856C20">
              <w:rPr>
                <w:noProof/>
                <w:webHidden/>
              </w:rPr>
              <w:instrText xml:space="preserve"> PAGEREF _Toc496912000 \h </w:instrText>
            </w:r>
            <w:r w:rsidR="00357949">
              <w:rPr>
                <w:noProof/>
                <w:webHidden/>
              </w:rPr>
            </w:r>
            <w:r w:rsidR="00357949">
              <w:rPr>
                <w:noProof/>
                <w:webHidden/>
              </w:rPr>
              <w:fldChar w:fldCharType="separate"/>
            </w:r>
            <w:r w:rsidR="0054228E">
              <w:rPr>
                <w:noProof/>
                <w:webHidden/>
              </w:rPr>
              <w:t>17</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01" w:history="1">
            <w:r w:rsidR="00856C20" w:rsidRPr="00140E65">
              <w:rPr>
                <w:rStyle w:val="Hyperlink"/>
                <w:noProof/>
              </w:rPr>
              <w:t>3)</w:t>
            </w:r>
            <w:r w:rsidR="00856C20">
              <w:rPr>
                <w:rFonts w:eastAsiaTheme="minorEastAsia"/>
                <w:noProof/>
                <w:lang w:eastAsia="fr-FR"/>
              </w:rPr>
              <w:tab/>
            </w:r>
            <w:r w:rsidR="00856C20" w:rsidRPr="00140E65">
              <w:rPr>
                <w:rStyle w:val="Hyperlink"/>
                <w:noProof/>
              </w:rPr>
              <w:t>Données d’entrée</w:t>
            </w:r>
            <w:r w:rsidR="00856C20">
              <w:rPr>
                <w:noProof/>
                <w:webHidden/>
              </w:rPr>
              <w:tab/>
            </w:r>
            <w:r w:rsidR="00357949">
              <w:rPr>
                <w:noProof/>
                <w:webHidden/>
              </w:rPr>
              <w:fldChar w:fldCharType="begin"/>
            </w:r>
            <w:r w:rsidR="00856C20">
              <w:rPr>
                <w:noProof/>
                <w:webHidden/>
              </w:rPr>
              <w:instrText xml:space="preserve"> PAGEREF _Toc496912001 \h </w:instrText>
            </w:r>
            <w:r w:rsidR="00357949">
              <w:rPr>
                <w:noProof/>
                <w:webHidden/>
              </w:rPr>
            </w:r>
            <w:r w:rsidR="00357949">
              <w:rPr>
                <w:noProof/>
                <w:webHidden/>
              </w:rPr>
              <w:fldChar w:fldCharType="separate"/>
            </w:r>
            <w:r w:rsidR="0054228E">
              <w:rPr>
                <w:noProof/>
                <w:webHidden/>
              </w:rPr>
              <w:t>17</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2" w:history="1">
            <w:r w:rsidR="00856C20" w:rsidRPr="00140E65">
              <w:rPr>
                <w:rStyle w:val="Hyperlink"/>
                <w:noProof/>
              </w:rPr>
              <w:t>A)</w:t>
            </w:r>
            <w:r w:rsidR="00856C20">
              <w:rPr>
                <w:rFonts w:eastAsiaTheme="minorEastAsia"/>
                <w:noProof/>
                <w:lang w:eastAsia="fr-FR"/>
              </w:rPr>
              <w:tab/>
            </w:r>
            <w:r w:rsidR="00856C20" w:rsidRPr="00140E65">
              <w:rPr>
                <w:rStyle w:val="Hyperlink"/>
                <w:noProof/>
              </w:rPr>
              <w:t>Supposition de l’absence du hasard</w:t>
            </w:r>
            <w:r w:rsidR="00856C20">
              <w:rPr>
                <w:noProof/>
                <w:webHidden/>
              </w:rPr>
              <w:tab/>
            </w:r>
            <w:r w:rsidR="00357949">
              <w:rPr>
                <w:noProof/>
                <w:webHidden/>
              </w:rPr>
              <w:fldChar w:fldCharType="begin"/>
            </w:r>
            <w:r w:rsidR="00856C20">
              <w:rPr>
                <w:noProof/>
                <w:webHidden/>
              </w:rPr>
              <w:instrText xml:space="preserve"> PAGEREF _Toc496912002 \h </w:instrText>
            </w:r>
            <w:r w:rsidR="00357949">
              <w:rPr>
                <w:noProof/>
                <w:webHidden/>
              </w:rPr>
            </w:r>
            <w:r w:rsidR="00357949">
              <w:rPr>
                <w:noProof/>
                <w:webHidden/>
              </w:rPr>
              <w:fldChar w:fldCharType="separate"/>
            </w:r>
            <w:r w:rsidR="0054228E">
              <w:rPr>
                <w:noProof/>
                <w:webHidden/>
              </w:rPr>
              <w:t>18</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3" w:history="1">
            <w:r w:rsidR="00856C20" w:rsidRPr="00140E65">
              <w:rPr>
                <w:rStyle w:val="Hyperlink"/>
                <w:noProof/>
              </w:rPr>
              <w:t>B)</w:t>
            </w:r>
            <w:r w:rsidR="00856C20">
              <w:rPr>
                <w:rFonts w:eastAsiaTheme="minorEastAsia"/>
                <w:noProof/>
                <w:lang w:eastAsia="fr-FR"/>
              </w:rPr>
              <w:tab/>
            </w:r>
            <w:r w:rsidR="00856C20" w:rsidRPr="00140E65">
              <w:rPr>
                <w:rStyle w:val="Hyperlink"/>
                <w:noProof/>
              </w:rPr>
              <w:t>Adapter une distribution aux données</w:t>
            </w:r>
            <w:r w:rsidR="00856C20">
              <w:rPr>
                <w:noProof/>
                <w:webHidden/>
              </w:rPr>
              <w:tab/>
            </w:r>
            <w:r w:rsidR="00357949">
              <w:rPr>
                <w:noProof/>
                <w:webHidden/>
              </w:rPr>
              <w:fldChar w:fldCharType="begin"/>
            </w:r>
            <w:r w:rsidR="00856C20">
              <w:rPr>
                <w:noProof/>
                <w:webHidden/>
              </w:rPr>
              <w:instrText xml:space="preserve"> PAGEREF _Toc496912003 \h </w:instrText>
            </w:r>
            <w:r w:rsidR="00357949">
              <w:rPr>
                <w:noProof/>
                <w:webHidden/>
              </w:rPr>
            </w:r>
            <w:r w:rsidR="00357949">
              <w:rPr>
                <w:noProof/>
                <w:webHidden/>
              </w:rPr>
              <w:fldChar w:fldCharType="separate"/>
            </w:r>
            <w:r w:rsidR="0054228E">
              <w:rPr>
                <w:noProof/>
                <w:webHidden/>
              </w:rPr>
              <w:t>18</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4" w:history="1">
            <w:r w:rsidR="00856C20" w:rsidRPr="00140E65">
              <w:rPr>
                <w:rStyle w:val="Hyperlink"/>
                <w:noProof/>
              </w:rPr>
              <w:t>C)</w:t>
            </w:r>
            <w:r w:rsidR="00856C20">
              <w:rPr>
                <w:rFonts w:eastAsiaTheme="minorEastAsia"/>
                <w:noProof/>
                <w:lang w:eastAsia="fr-FR"/>
              </w:rPr>
              <w:tab/>
            </w:r>
            <w:r w:rsidR="00856C20" w:rsidRPr="00140E65">
              <w:rPr>
                <w:rStyle w:val="Hyperlink"/>
                <w:noProof/>
              </w:rPr>
              <w:t>Distribution empirique</w:t>
            </w:r>
            <w:r w:rsidR="00856C20">
              <w:rPr>
                <w:noProof/>
                <w:webHidden/>
              </w:rPr>
              <w:tab/>
            </w:r>
            <w:r w:rsidR="00357949">
              <w:rPr>
                <w:noProof/>
                <w:webHidden/>
              </w:rPr>
              <w:fldChar w:fldCharType="begin"/>
            </w:r>
            <w:r w:rsidR="00856C20">
              <w:rPr>
                <w:noProof/>
                <w:webHidden/>
              </w:rPr>
              <w:instrText xml:space="preserve"> PAGEREF _Toc496912004 \h </w:instrText>
            </w:r>
            <w:r w:rsidR="00357949">
              <w:rPr>
                <w:noProof/>
                <w:webHidden/>
              </w:rPr>
            </w:r>
            <w:r w:rsidR="00357949">
              <w:rPr>
                <w:noProof/>
                <w:webHidden/>
              </w:rPr>
              <w:fldChar w:fldCharType="separate"/>
            </w:r>
            <w:r w:rsidR="0054228E">
              <w:rPr>
                <w:noProof/>
                <w:webHidden/>
              </w:rPr>
              <w:t>18</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5" w:history="1">
            <w:r w:rsidR="00856C20" w:rsidRPr="00140E65">
              <w:rPr>
                <w:rStyle w:val="Hyperlink"/>
                <w:noProof/>
              </w:rPr>
              <w:t>D)</w:t>
            </w:r>
            <w:r w:rsidR="00856C20">
              <w:rPr>
                <w:rFonts w:eastAsiaTheme="minorEastAsia"/>
                <w:noProof/>
                <w:lang w:eastAsia="fr-FR"/>
              </w:rPr>
              <w:tab/>
            </w:r>
            <w:r w:rsidR="00856C20" w:rsidRPr="00140E65">
              <w:rPr>
                <w:rStyle w:val="Hyperlink"/>
                <w:noProof/>
              </w:rPr>
              <w:t>Lorsqu’il aucune donnée n’est disponible</w:t>
            </w:r>
            <w:r w:rsidR="00856C20">
              <w:rPr>
                <w:noProof/>
                <w:webHidden/>
              </w:rPr>
              <w:tab/>
            </w:r>
            <w:r w:rsidR="00357949">
              <w:rPr>
                <w:noProof/>
                <w:webHidden/>
              </w:rPr>
              <w:fldChar w:fldCharType="begin"/>
            </w:r>
            <w:r w:rsidR="00856C20">
              <w:rPr>
                <w:noProof/>
                <w:webHidden/>
              </w:rPr>
              <w:instrText xml:space="preserve"> PAGEREF _Toc496912005 \h </w:instrText>
            </w:r>
            <w:r w:rsidR="00357949">
              <w:rPr>
                <w:noProof/>
                <w:webHidden/>
              </w:rPr>
            </w:r>
            <w:r w:rsidR="00357949">
              <w:rPr>
                <w:noProof/>
                <w:webHidden/>
              </w:rPr>
              <w:fldChar w:fldCharType="separate"/>
            </w:r>
            <w:r w:rsidR="0054228E">
              <w:rPr>
                <w:noProof/>
                <w:webHidden/>
              </w:rPr>
              <w:t>18</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06" w:history="1">
            <w:r w:rsidR="00856C20" w:rsidRPr="00140E65">
              <w:rPr>
                <w:rStyle w:val="Hyperlink"/>
                <w:noProof/>
              </w:rPr>
              <w:t>4)</w:t>
            </w:r>
            <w:r w:rsidR="00856C20">
              <w:rPr>
                <w:rFonts w:eastAsiaTheme="minorEastAsia"/>
                <w:noProof/>
                <w:lang w:eastAsia="fr-FR"/>
              </w:rPr>
              <w:tab/>
            </w:r>
            <w:r w:rsidR="00856C20" w:rsidRPr="00140E65">
              <w:rPr>
                <w:rStyle w:val="Hyperlink"/>
                <w:noProof/>
              </w:rPr>
              <w:t>La vérification et la validation</w:t>
            </w:r>
            <w:r w:rsidR="00856C20">
              <w:rPr>
                <w:noProof/>
                <w:webHidden/>
              </w:rPr>
              <w:tab/>
            </w:r>
            <w:r w:rsidR="00357949">
              <w:rPr>
                <w:noProof/>
                <w:webHidden/>
              </w:rPr>
              <w:fldChar w:fldCharType="begin"/>
            </w:r>
            <w:r w:rsidR="00856C20">
              <w:rPr>
                <w:noProof/>
                <w:webHidden/>
              </w:rPr>
              <w:instrText xml:space="preserve"> PAGEREF _Toc496912006 \h </w:instrText>
            </w:r>
            <w:r w:rsidR="00357949">
              <w:rPr>
                <w:noProof/>
                <w:webHidden/>
              </w:rPr>
            </w:r>
            <w:r w:rsidR="00357949">
              <w:rPr>
                <w:noProof/>
                <w:webHidden/>
              </w:rPr>
              <w:fldChar w:fldCharType="separate"/>
            </w:r>
            <w:r w:rsidR="0054228E">
              <w:rPr>
                <w:noProof/>
                <w:webHidden/>
              </w:rPr>
              <w:t>19</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7" w:history="1">
            <w:r w:rsidR="00856C20" w:rsidRPr="00140E65">
              <w:rPr>
                <w:rStyle w:val="Hyperlink"/>
                <w:noProof/>
              </w:rPr>
              <w:t>A)</w:t>
            </w:r>
            <w:r w:rsidR="00856C20">
              <w:rPr>
                <w:rFonts w:eastAsiaTheme="minorEastAsia"/>
                <w:noProof/>
                <w:lang w:eastAsia="fr-FR"/>
              </w:rPr>
              <w:tab/>
            </w:r>
            <w:r w:rsidR="00856C20" w:rsidRPr="00140E65">
              <w:rPr>
                <w:rStyle w:val="Hyperlink"/>
                <w:noProof/>
              </w:rPr>
              <w:t>Vérification</w:t>
            </w:r>
            <w:r w:rsidR="00856C20">
              <w:rPr>
                <w:noProof/>
                <w:webHidden/>
              </w:rPr>
              <w:tab/>
            </w:r>
            <w:r w:rsidR="00357949">
              <w:rPr>
                <w:noProof/>
                <w:webHidden/>
              </w:rPr>
              <w:fldChar w:fldCharType="begin"/>
            </w:r>
            <w:r w:rsidR="00856C20">
              <w:rPr>
                <w:noProof/>
                <w:webHidden/>
              </w:rPr>
              <w:instrText xml:space="preserve"> PAGEREF _Toc496912007 \h </w:instrText>
            </w:r>
            <w:r w:rsidR="00357949">
              <w:rPr>
                <w:noProof/>
                <w:webHidden/>
              </w:rPr>
            </w:r>
            <w:r w:rsidR="00357949">
              <w:rPr>
                <w:noProof/>
                <w:webHidden/>
              </w:rPr>
              <w:fldChar w:fldCharType="separate"/>
            </w:r>
            <w:r w:rsidR="0054228E">
              <w:rPr>
                <w:noProof/>
                <w:webHidden/>
              </w:rPr>
              <w:t>19</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08" w:history="1">
            <w:r w:rsidR="00856C20" w:rsidRPr="00140E65">
              <w:rPr>
                <w:rStyle w:val="Hyperlink"/>
                <w:noProof/>
              </w:rPr>
              <w:t>B)</w:t>
            </w:r>
            <w:r w:rsidR="00856C20">
              <w:rPr>
                <w:rFonts w:eastAsiaTheme="minorEastAsia"/>
                <w:noProof/>
                <w:lang w:eastAsia="fr-FR"/>
              </w:rPr>
              <w:tab/>
            </w:r>
            <w:r w:rsidR="00856C20" w:rsidRPr="00140E65">
              <w:rPr>
                <w:rStyle w:val="Hyperlink"/>
                <w:noProof/>
              </w:rPr>
              <w:t>Validation</w:t>
            </w:r>
            <w:r w:rsidR="00856C20">
              <w:rPr>
                <w:noProof/>
                <w:webHidden/>
              </w:rPr>
              <w:tab/>
            </w:r>
            <w:r w:rsidR="00357949">
              <w:rPr>
                <w:noProof/>
                <w:webHidden/>
              </w:rPr>
              <w:fldChar w:fldCharType="begin"/>
            </w:r>
            <w:r w:rsidR="00856C20">
              <w:rPr>
                <w:noProof/>
                <w:webHidden/>
              </w:rPr>
              <w:instrText xml:space="preserve"> PAGEREF _Toc496912008 \h </w:instrText>
            </w:r>
            <w:r w:rsidR="00357949">
              <w:rPr>
                <w:noProof/>
                <w:webHidden/>
              </w:rPr>
            </w:r>
            <w:r w:rsidR="00357949">
              <w:rPr>
                <w:noProof/>
                <w:webHidden/>
              </w:rPr>
              <w:fldChar w:fldCharType="separate"/>
            </w:r>
            <w:r w:rsidR="0054228E">
              <w:rPr>
                <w:noProof/>
                <w:webHidden/>
              </w:rPr>
              <w:t>19</w:t>
            </w:r>
            <w:r w:rsidR="00357949">
              <w:rPr>
                <w:noProof/>
                <w:webHidden/>
              </w:rPr>
              <w:fldChar w:fldCharType="end"/>
            </w:r>
          </w:hyperlink>
        </w:p>
        <w:p w:rsidR="00856C20" w:rsidRDefault="005646B8">
          <w:pPr>
            <w:pStyle w:val="TOC1"/>
            <w:tabs>
              <w:tab w:val="left" w:pos="1320"/>
              <w:tab w:val="right" w:leader="dot" w:pos="10195"/>
            </w:tabs>
            <w:rPr>
              <w:rFonts w:eastAsiaTheme="minorEastAsia"/>
              <w:noProof/>
              <w:lang w:eastAsia="fr-FR"/>
            </w:rPr>
          </w:pPr>
          <w:hyperlink w:anchor="_Toc496912009" w:history="1">
            <w:r w:rsidR="00856C20" w:rsidRPr="00140E65">
              <w:rPr>
                <w:rStyle w:val="Hyperlink"/>
                <w:noProof/>
              </w:rPr>
              <w:t>Chapitre III)</w:t>
            </w:r>
            <w:r w:rsidR="00856C20">
              <w:rPr>
                <w:rFonts w:eastAsiaTheme="minorEastAsia"/>
                <w:noProof/>
                <w:lang w:eastAsia="fr-FR"/>
              </w:rPr>
              <w:tab/>
            </w:r>
            <w:r w:rsidR="00856C20" w:rsidRPr="00140E65">
              <w:rPr>
                <w:rStyle w:val="Hyperlink"/>
                <w:noProof/>
              </w:rPr>
              <w:t>Modélisation des réseaux</w:t>
            </w:r>
            <w:r w:rsidR="00856C20">
              <w:rPr>
                <w:noProof/>
                <w:webHidden/>
              </w:rPr>
              <w:tab/>
            </w:r>
            <w:r w:rsidR="00357949">
              <w:rPr>
                <w:noProof/>
                <w:webHidden/>
              </w:rPr>
              <w:fldChar w:fldCharType="begin"/>
            </w:r>
            <w:r w:rsidR="00856C20">
              <w:rPr>
                <w:noProof/>
                <w:webHidden/>
              </w:rPr>
              <w:instrText xml:space="preserve"> PAGEREF _Toc496912009 \h </w:instrText>
            </w:r>
            <w:r w:rsidR="00357949">
              <w:rPr>
                <w:noProof/>
                <w:webHidden/>
              </w:rPr>
            </w:r>
            <w:r w:rsidR="00357949">
              <w:rPr>
                <w:noProof/>
                <w:webHidden/>
              </w:rPr>
              <w:fldChar w:fldCharType="separate"/>
            </w:r>
            <w:r w:rsidR="0054228E">
              <w:rPr>
                <w:noProof/>
                <w:webHidden/>
              </w:rPr>
              <w:t>21</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10" w:history="1">
            <w:r w:rsidR="00856C20" w:rsidRPr="00140E65">
              <w:rPr>
                <w:rStyle w:val="Hyperlink"/>
                <w:noProof/>
              </w:rPr>
              <w:t>1)</w:t>
            </w:r>
            <w:r w:rsidR="00856C20">
              <w:rPr>
                <w:rFonts w:eastAsiaTheme="minorEastAsia"/>
                <w:noProof/>
                <w:lang w:eastAsia="fr-FR"/>
              </w:rPr>
              <w:tab/>
            </w:r>
            <w:r w:rsidR="00856C20" w:rsidRPr="00140E65">
              <w:rPr>
                <w:rStyle w:val="Hyperlink"/>
                <w:noProof/>
              </w:rPr>
              <w:t>Formule d’Erlang</w:t>
            </w:r>
            <w:r w:rsidR="00856C20">
              <w:rPr>
                <w:noProof/>
                <w:webHidden/>
              </w:rPr>
              <w:tab/>
            </w:r>
            <w:r w:rsidR="00357949">
              <w:rPr>
                <w:noProof/>
                <w:webHidden/>
              </w:rPr>
              <w:fldChar w:fldCharType="begin"/>
            </w:r>
            <w:r w:rsidR="00856C20">
              <w:rPr>
                <w:noProof/>
                <w:webHidden/>
              </w:rPr>
              <w:instrText xml:space="preserve"> PAGEREF _Toc496912010 \h </w:instrText>
            </w:r>
            <w:r w:rsidR="00357949">
              <w:rPr>
                <w:noProof/>
                <w:webHidden/>
              </w:rPr>
            </w:r>
            <w:r w:rsidR="00357949">
              <w:rPr>
                <w:noProof/>
                <w:webHidden/>
              </w:rPr>
              <w:fldChar w:fldCharType="separate"/>
            </w:r>
            <w:r w:rsidR="0054228E">
              <w:rPr>
                <w:noProof/>
                <w:webHidden/>
              </w:rPr>
              <w:t>21</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11" w:history="1">
            <w:r w:rsidR="00856C20" w:rsidRPr="00140E65">
              <w:rPr>
                <w:rStyle w:val="Hyperlink"/>
                <w:noProof/>
              </w:rPr>
              <w:t>2)</w:t>
            </w:r>
            <w:r w:rsidR="00856C20">
              <w:rPr>
                <w:rFonts w:eastAsiaTheme="minorEastAsia"/>
                <w:noProof/>
                <w:lang w:eastAsia="fr-FR"/>
              </w:rPr>
              <w:tab/>
            </w:r>
            <w:r w:rsidR="00856C20" w:rsidRPr="00140E65">
              <w:rPr>
                <w:rStyle w:val="Hyperlink"/>
                <w:noProof/>
              </w:rPr>
              <w:t>Chaînes de Markov en temps discret</w:t>
            </w:r>
            <w:r w:rsidR="00856C20">
              <w:rPr>
                <w:noProof/>
                <w:webHidden/>
              </w:rPr>
              <w:tab/>
            </w:r>
            <w:r w:rsidR="00357949">
              <w:rPr>
                <w:noProof/>
                <w:webHidden/>
              </w:rPr>
              <w:fldChar w:fldCharType="begin"/>
            </w:r>
            <w:r w:rsidR="00856C20">
              <w:rPr>
                <w:noProof/>
                <w:webHidden/>
              </w:rPr>
              <w:instrText xml:space="preserve"> PAGEREF _Toc496912011 \h </w:instrText>
            </w:r>
            <w:r w:rsidR="00357949">
              <w:rPr>
                <w:noProof/>
                <w:webHidden/>
              </w:rPr>
            </w:r>
            <w:r w:rsidR="00357949">
              <w:rPr>
                <w:noProof/>
                <w:webHidden/>
              </w:rPr>
              <w:fldChar w:fldCharType="separate"/>
            </w:r>
            <w:r w:rsidR="0054228E">
              <w:rPr>
                <w:noProof/>
                <w:webHidden/>
              </w:rPr>
              <w:t>23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2" w:history="1">
            <w:r w:rsidR="00856C20" w:rsidRPr="00140E65">
              <w:rPr>
                <w:rStyle w:val="Hyperlink"/>
                <w:noProof/>
              </w:rPr>
              <w:t>A)</w:t>
            </w:r>
            <w:r w:rsidR="00856C20">
              <w:rPr>
                <w:rFonts w:eastAsiaTheme="minorEastAsia"/>
                <w:noProof/>
                <w:lang w:eastAsia="fr-FR"/>
              </w:rPr>
              <w:tab/>
            </w:r>
            <w:r w:rsidR="00856C20" w:rsidRPr="00140E65">
              <w:rPr>
                <w:rStyle w:val="Hyperlink"/>
                <w:noProof/>
              </w:rPr>
              <w:t>Définition d’un processus aléatoire</w:t>
            </w:r>
            <w:r w:rsidR="00856C20">
              <w:rPr>
                <w:noProof/>
                <w:webHidden/>
              </w:rPr>
              <w:tab/>
            </w:r>
            <w:r w:rsidR="00357949">
              <w:rPr>
                <w:noProof/>
                <w:webHidden/>
              </w:rPr>
              <w:fldChar w:fldCharType="begin"/>
            </w:r>
            <w:r w:rsidR="00856C20">
              <w:rPr>
                <w:noProof/>
                <w:webHidden/>
              </w:rPr>
              <w:instrText xml:space="preserve"> PAGEREF _Toc496912012 \h </w:instrText>
            </w:r>
            <w:r w:rsidR="00357949">
              <w:rPr>
                <w:noProof/>
                <w:webHidden/>
              </w:rPr>
            </w:r>
            <w:r w:rsidR="00357949">
              <w:rPr>
                <w:noProof/>
                <w:webHidden/>
              </w:rPr>
              <w:fldChar w:fldCharType="separate"/>
            </w:r>
            <w:r w:rsidR="0054228E">
              <w:rPr>
                <w:noProof/>
                <w:webHidden/>
              </w:rPr>
              <w:t>23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3" w:history="1">
            <w:r w:rsidR="00856C20" w:rsidRPr="00140E65">
              <w:rPr>
                <w:rStyle w:val="Hyperlink"/>
                <w:noProof/>
              </w:rPr>
              <w:t>B)</w:t>
            </w:r>
            <w:r w:rsidR="00856C20">
              <w:rPr>
                <w:rFonts w:eastAsiaTheme="minorEastAsia"/>
                <w:noProof/>
                <w:lang w:eastAsia="fr-FR"/>
              </w:rPr>
              <w:tab/>
            </w:r>
            <w:r w:rsidR="00856C20" w:rsidRPr="00140E65">
              <w:rPr>
                <w:rStyle w:val="Hyperlink"/>
                <w:noProof/>
              </w:rPr>
              <w:t>Définition d’une chaîne de Markov homogène dans le temps</w:t>
            </w:r>
            <w:r w:rsidR="00856C20">
              <w:rPr>
                <w:noProof/>
                <w:webHidden/>
              </w:rPr>
              <w:tab/>
            </w:r>
            <w:r w:rsidR="00357949">
              <w:rPr>
                <w:noProof/>
                <w:webHidden/>
              </w:rPr>
              <w:fldChar w:fldCharType="begin"/>
            </w:r>
            <w:r w:rsidR="00856C20">
              <w:rPr>
                <w:noProof/>
                <w:webHidden/>
              </w:rPr>
              <w:instrText xml:space="preserve"> PAGEREF _Toc496912013 \h </w:instrText>
            </w:r>
            <w:r w:rsidR="00357949">
              <w:rPr>
                <w:noProof/>
                <w:webHidden/>
              </w:rPr>
            </w:r>
            <w:r w:rsidR="00357949">
              <w:rPr>
                <w:noProof/>
                <w:webHidden/>
              </w:rPr>
              <w:fldChar w:fldCharType="separate"/>
            </w:r>
            <w:r w:rsidR="0054228E">
              <w:rPr>
                <w:noProof/>
                <w:webHidden/>
              </w:rPr>
              <w:t>23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4" w:history="1">
            <w:r w:rsidR="00856C20" w:rsidRPr="00140E65">
              <w:rPr>
                <w:rStyle w:val="Hyperlink"/>
                <w:noProof/>
              </w:rPr>
              <w:t>C)</w:t>
            </w:r>
            <w:r w:rsidR="00856C20">
              <w:rPr>
                <w:rFonts w:eastAsiaTheme="minorEastAsia"/>
                <w:noProof/>
                <w:lang w:eastAsia="fr-FR"/>
              </w:rPr>
              <w:tab/>
            </w:r>
            <w:r w:rsidR="00856C20" w:rsidRPr="00140E65">
              <w:rPr>
                <w:rStyle w:val="Hyperlink"/>
                <w:noProof/>
              </w:rPr>
              <w:t>Evolution dans le temps du vecteur stochastique</w:t>
            </w:r>
            <w:r w:rsidR="00856C20">
              <w:rPr>
                <w:noProof/>
                <w:webHidden/>
              </w:rPr>
              <w:tab/>
            </w:r>
            <w:r w:rsidR="00357949">
              <w:rPr>
                <w:noProof/>
                <w:webHidden/>
              </w:rPr>
              <w:fldChar w:fldCharType="begin"/>
            </w:r>
            <w:r w:rsidR="00856C20">
              <w:rPr>
                <w:noProof/>
                <w:webHidden/>
              </w:rPr>
              <w:instrText xml:space="preserve"> PAGEREF _Toc496912014 \h </w:instrText>
            </w:r>
            <w:r w:rsidR="00357949">
              <w:rPr>
                <w:noProof/>
                <w:webHidden/>
              </w:rPr>
            </w:r>
            <w:r w:rsidR="00357949">
              <w:rPr>
                <w:noProof/>
                <w:webHidden/>
              </w:rPr>
              <w:fldChar w:fldCharType="separate"/>
            </w:r>
            <w:r w:rsidR="0054228E">
              <w:rPr>
                <w:noProof/>
                <w:webHidden/>
              </w:rPr>
              <w:t>24</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5" w:history="1">
            <w:r w:rsidR="00856C20" w:rsidRPr="00140E65">
              <w:rPr>
                <w:rStyle w:val="Hyperlink"/>
                <w:noProof/>
              </w:rPr>
              <w:t>D)</w:t>
            </w:r>
            <w:r w:rsidR="00856C20">
              <w:rPr>
                <w:rFonts w:eastAsiaTheme="minorEastAsia"/>
                <w:noProof/>
                <w:lang w:eastAsia="fr-FR"/>
              </w:rPr>
              <w:tab/>
            </w:r>
            <w:r w:rsidR="00856C20" w:rsidRPr="00140E65">
              <w:rPr>
                <w:rStyle w:val="Hyperlink"/>
                <w:noProof/>
              </w:rPr>
              <w:t>Distribution limite</w:t>
            </w:r>
            <w:r w:rsidR="00856C20">
              <w:rPr>
                <w:noProof/>
                <w:webHidden/>
              </w:rPr>
              <w:tab/>
            </w:r>
            <w:r w:rsidR="00357949">
              <w:rPr>
                <w:noProof/>
                <w:webHidden/>
              </w:rPr>
              <w:fldChar w:fldCharType="begin"/>
            </w:r>
            <w:r w:rsidR="00856C20">
              <w:rPr>
                <w:noProof/>
                <w:webHidden/>
              </w:rPr>
              <w:instrText xml:space="preserve"> PAGEREF _Toc496912015 \h </w:instrText>
            </w:r>
            <w:r w:rsidR="00357949">
              <w:rPr>
                <w:noProof/>
                <w:webHidden/>
              </w:rPr>
            </w:r>
            <w:r w:rsidR="00357949">
              <w:rPr>
                <w:noProof/>
                <w:webHidden/>
              </w:rPr>
              <w:fldChar w:fldCharType="separate"/>
            </w:r>
            <w:r w:rsidR="0054228E">
              <w:rPr>
                <w:noProof/>
                <w:webHidden/>
              </w:rPr>
              <w:t>25</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6" w:history="1">
            <w:r w:rsidR="00856C20" w:rsidRPr="00140E65">
              <w:rPr>
                <w:rStyle w:val="Hyperlink"/>
                <w:noProof/>
              </w:rPr>
              <w:t>E)</w:t>
            </w:r>
            <w:r w:rsidR="00856C20">
              <w:rPr>
                <w:rFonts w:eastAsiaTheme="minorEastAsia"/>
                <w:noProof/>
                <w:lang w:eastAsia="fr-FR"/>
              </w:rPr>
              <w:tab/>
            </w:r>
            <w:r w:rsidR="00856C20" w:rsidRPr="00140E65">
              <w:rPr>
                <w:rStyle w:val="Hyperlink"/>
                <w:noProof/>
              </w:rPr>
              <w:t>Distribution stationnaire</w:t>
            </w:r>
            <w:r w:rsidR="00856C20">
              <w:rPr>
                <w:noProof/>
                <w:webHidden/>
              </w:rPr>
              <w:tab/>
            </w:r>
            <w:r w:rsidR="00357949">
              <w:rPr>
                <w:noProof/>
                <w:webHidden/>
              </w:rPr>
              <w:fldChar w:fldCharType="begin"/>
            </w:r>
            <w:r w:rsidR="00856C20">
              <w:rPr>
                <w:noProof/>
                <w:webHidden/>
              </w:rPr>
              <w:instrText xml:space="preserve"> PAGEREF _Toc496912016 \h </w:instrText>
            </w:r>
            <w:r w:rsidR="00357949">
              <w:rPr>
                <w:noProof/>
                <w:webHidden/>
              </w:rPr>
            </w:r>
            <w:r w:rsidR="00357949">
              <w:rPr>
                <w:noProof/>
                <w:webHidden/>
              </w:rPr>
              <w:fldChar w:fldCharType="separate"/>
            </w:r>
            <w:r w:rsidR="0054228E">
              <w:rPr>
                <w:noProof/>
                <w:webHidden/>
              </w:rPr>
              <w:t>25</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17" w:history="1">
            <w:r w:rsidR="00856C20" w:rsidRPr="00140E65">
              <w:rPr>
                <w:rStyle w:val="Hyperlink"/>
                <w:noProof/>
              </w:rPr>
              <w:t>3)</w:t>
            </w:r>
            <w:r w:rsidR="00856C20">
              <w:rPr>
                <w:rFonts w:eastAsiaTheme="minorEastAsia"/>
                <w:noProof/>
                <w:lang w:eastAsia="fr-FR"/>
              </w:rPr>
              <w:tab/>
            </w:r>
            <w:r w:rsidR="00856C20" w:rsidRPr="00140E65">
              <w:rPr>
                <w:rStyle w:val="Hyperlink"/>
                <w:noProof/>
              </w:rPr>
              <w:t>Chaînes de Markov en temps continue</w:t>
            </w:r>
            <w:r w:rsidR="00856C20">
              <w:rPr>
                <w:noProof/>
                <w:webHidden/>
              </w:rPr>
              <w:tab/>
            </w:r>
            <w:r w:rsidR="00357949">
              <w:rPr>
                <w:noProof/>
                <w:webHidden/>
              </w:rPr>
              <w:fldChar w:fldCharType="begin"/>
            </w:r>
            <w:r w:rsidR="00856C20">
              <w:rPr>
                <w:noProof/>
                <w:webHidden/>
              </w:rPr>
              <w:instrText xml:space="preserve"> PAGEREF _Toc496912017 \h </w:instrText>
            </w:r>
            <w:r w:rsidR="00357949">
              <w:rPr>
                <w:noProof/>
                <w:webHidden/>
              </w:rPr>
            </w:r>
            <w:r w:rsidR="00357949">
              <w:rPr>
                <w:noProof/>
                <w:webHidden/>
              </w:rPr>
              <w:fldChar w:fldCharType="separate"/>
            </w:r>
            <w:r w:rsidR="0054228E">
              <w:rPr>
                <w:noProof/>
                <w:webHidden/>
              </w:rPr>
              <w:t>26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8" w:history="1">
            <w:r w:rsidR="00856C20" w:rsidRPr="00140E65">
              <w:rPr>
                <w:rStyle w:val="Hyperlink"/>
                <w:noProof/>
              </w:rPr>
              <w:t>A)</w:t>
            </w:r>
            <w:r w:rsidR="00856C20">
              <w:rPr>
                <w:rFonts w:eastAsiaTheme="minorEastAsia"/>
                <w:noProof/>
                <w:lang w:eastAsia="fr-FR"/>
              </w:rPr>
              <w:tab/>
            </w:r>
            <w:r w:rsidR="00856C20" w:rsidRPr="00140E65">
              <w:rPr>
                <w:rStyle w:val="Hyperlink"/>
                <w:noProof/>
              </w:rPr>
              <w:t>Générateur stochastique infinitésimal</w:t>
            </w:r>
            <w:r w:rsidR="00856C20">
              <w:rPr>
                <w:noProof/>
                <w:webHidden/>
              </w:rPr>
              <w:tab/>
            </w:r>
            <w:r w:rsidR="00357949">
              <w:rPr>
                <w:noProof/>
                <w:webHidden/>
              </w:rPr>
              <w:fldChar w:fldCharType="begin"/>
            </w:r>
            <w:r w:rsidR="00856C20">
              <w:rPr>
                <w:noProof/>
                <w:webHidden/>
              </w:rPr>
              <w:instrText xml:space="preserve"> PAGEREF _Toc496912018 \h </w:instrText>
            </w:r>
            <w:r w:rsidR="00357949">
              <w:rPr>
                <w:noProof/>
                <w:webHidden/>
              </w:rPr>
            </w:r>
            <w:r w:rsidR="00357949">
              <w:rPr>
                <w:noProof/>
                <w:webHidden/>
              </w:rPr>
              <w:fldChar w:fldCharType="separate"/>
            </w:r>
            <w:r w:rsidR="0054228E">
              <w:rPr>
                <w:noProof/>
                <w:webHidden/>
              </w:rPr>
              <w:t>26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19" w:history="1">
            <w:r w:rsidR="00856C20" w:rsidRPr="00140E65">
              <w:rPr>
                <w:rStyle w:val="Hyperlink"/>
                <w:noProof/>
              </w:rPr>
              <w:t>B)</w:t>
            </w:r>
            <w:r w:rsidR="00856C20">
              <w:rPr>
                <w:rFonts w:eastAsiaTheme="minorEastAsia"/>
                <w:noProof/>
                <w:lang w:eastAsia="fr-FR"/>
              </w:rPr>
              <w:tab/>
            </w:r>
            <w:r w:rsidR="00856C20" w:rsidRPr="00140E65">
              <w:rPr>
                <w:rStyle w:val="Hyperlink"/>
                <w:noProof/>
              </w:rPr>
              <w:t>Définition d’une chaîne de Markov</w:t>
            </w:r>
            <w:r w:rsidR="00856C20">
              <w:rPr>
                <w:noProof/>
                <w:webHidden/>
              </w:rPr>
              <w:tab/>
            </w:r>
            <w:r w:rsidR="00357949">
              <w:rPr>
                <w:noProof/>
                <w:webHidden/>
              </w:rPr>
              <w:fldChar w:fldCharType="begin"/>
            </w:r>
            <w:r w:rsidR="00856C20">
              <w:rPr>
                <w:noProof/>
                <w:webHidden/>
              </w:rPr>
              <w:instrText xml:space="preserve"> PAGEREF _Toc496912019 \h </w:instrText>
            </w:r>
            <w:r w:rsidR="00357949">
              <w:rPr>
                <w:noProof/>
                <w:webHidden/>
              </w:rPr>
            </w:r>
            <w:r w:rsidR="00357949">
              <w:rPr>
                <w:noProof/>
                <w:webHidden/>
              </w:rPr>
              <w:fldChar w:fldCharType="separate"/>
            </w:r>
            <w:r w:rsidR="0054228E">
              <w:rPr>
                <w:noProof/>
                <w:webHidden/>
              </w:rPr>
              <w:t>26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20" w:history="1">
            <w:r w:rsidR="00856C20" w:rsidRPr="00140E65">
              <w:rPr>
                <w:rStyle w:val="Hyperlink"/>
                <w:noProof/>
              </w:rPr>
              <w:t>C)</w:t>
            </w:r>
            <w:r w:rsidR="00856C20">
              <w:rPr>
                <w:rFonts w:eastAsiaTheme="minorEastAsia"/>
                <w:noProof/>
                <w:lang w:eastAsia="fr-FR"/>
              </w:rPr>
              <w:tab/>
            </w:r>
            <w:r w:rsidR="00856C20" w:rsidRPr="00140E65">
              <w:rPr>
                <w:rStyle w:val="Hyperlink"/>
                <w:noProof/>
              </w:rPr>
              <w:t>Calcul de la distribution stationnaire</w:t>
            </w:r>
            <w:r w:rsidR="00856C20">
              <w:rPr>
                <w:noProof/>
                <w:webHidden/>
              </w:rPr>
              <w:tab/>
            </w:r>
            <w:r w:rsidR="00357949">
              <w:rPr>
                <w:noProof/>
                <w:webHidden/>
              </w:rPr>
              <w:fldChar w:fldCharType="begin"/>
            </w:r>
            <w:r w:rsidR="00856C20">
              <w:rPr>
                <w:noProof/>
                <w:webHidden/>
              </w:rPr>
              <w:instrText xml:space="preserve"> PAGEREF _Toc496912020 \h </w:instrText>
            </w:r>
            <w:r w:rsidR="00357949">
              <w:rPr>
                <w:noProof/>
                <w:webHidden/>
              </w:rPr>
            </w:r>
            <w:r w:rsidR="00357949">
              <w:rPr>
                <w:noProof/>
                <w:webHidden/>
              </w:rPr>
              <w:fldChar w:fldCharType="separate"/>
            </w:r>
            <w:r w:rsidR="0054228E">
              <w:rPr>
                <w:noProof/>
                <w:webHidden/>
              </w:rPr>
              <w:t>27</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21" w:history="1">
            <w:r w:rsidR="00856C20" w:rsidRPr="00140E65">
              <w:rPr>
                <w:rStyle w:val="Hyperlink"/>
                <w:noProof/>
              </w:rPr>
              <w:t>4)</w:t>
            </w:r>
            <w:r w:rsidR="00856C20">
              <w:rPr>
                <w:rFonts w:eastAsiaTheme="minorEastAsia"/>
                <w:noProof/>
                <w:lang w:eastAsia="fr-FR"/>
              </w:rPr>
              <w:tab/>
            </w:r>
            <w:r w:rsidR="00856C20" w:rsidRPr="00140E65">
              <w:rPr>
                <w:rStyle w:val="Hyperlink"/>
                <w:noProof/>
              </w:rPr>
              <w:t>Processus de naissance et de mort</w:t>
            </w:r>
            <w:r w:rsidR="00856C20">
              <w:rPr>
                <w:noProof/>
                <w:webHidden/>
              </w:rPr>
              <w:tab/>
            </w:r>
            <w:r w:rsidR="00357949">
              <w:rPr>
                <w:noProof/>
                <w:webHidden/>
              </w:rPr>
              <w:fldChar w:fldCharType="begin"/>
            </w:r>
            <w:r w:rsidR="00856C20">
              <w:rPr>
                <w:noProof/>
                <w:webHidden/>
              </w:rPr>
              <w:instrText xml:space="preserve"> PAGEREF _Toc496912021 \h </w:instrText>
            </w:r>
            <w:r w:rsidR="00357949">
              <w:rPr>
                <w:noProof/>
                <w:webHidden/>
              </w:rPr>
            </w:r>
            <w:r w:rsidR="00357949">
              <w:rPr>
                <w:noProof/>
                <w:webHidden/>
              </w:rPr>
              <w:fldChar w:fldCharType="separate"/>
            </w:r>
            <w:r w:rsidR="0054228E">
              <w:rPr>
                <w:noProof/>
                <w:webHidden/>
              </w:rPr>
              <w:t>27</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22" w:history="1">
            <w:r w:rsidR="00856C20" w:rsidRPr="00140E65">
              <w:rPr>
                <w:rStyle w:val="Hyperlink"/>
                <w:noProof/>
              </w:rPr>
              <w:t>A)</w:t>
            </w:r>
            <w:r w:rsidR="00856C20">
              <w:rPr>
                <w:rFonts w:eastAsiaTheme="minorEastAsia"/>
                <w:noProof/>
                <w:lang w:eastAsia="fr-FR"/>
              </w:rPr>
              <w:tab/>
            </w:r>
            <w:r w:rsidR="00856C20" w:rsidRPr="00140E65">
              <w:rPr>
                <w:rStyle w:val="Hyperlink"/>
                <w:noProof/>
              </w:rPr>
              <w:t>Générateur infinitésimal</w:t>
            </w:r>
            <w:r w:rsidR="00856C20">
              <w:rPr>
                <w:noProof/>
                <w:webHidden/>
              </w:rPr>
              <w:tab/>
            </w:r>
            <w:r w:rsidR="00357949">
              <w:rPr>
                <w:noProof/>
                <w:webHidden/>
              </w:rPr>
              <w:fldChar w:fldCharType="begin"/>
            </w:r>
            <w:r w:rsidR="00856C20">
              <w:rPr>
                <w:noProof/>
                <w:webHidden/>
              </w:rPr>
              <w:instrText xml:space="preserve"> PAGEREF _Toc496912022 \h </w:instrText>
            </w:r>
            <w:r w:rsidR="00357949">
              <w:rPr>
                <w:noProof/>
                <w:webHidden/>
              </w:rPr>
            </w:r>
            <w:r w:rsidR="00357949">
              <w:rPr>
                <w:noProof/>
                <w:webHidden/>
              </w:rPr>
              <w:fldChar w:fldCharType="separate"/>
            </w:r>
            <w:r w:rsidR="0054228E">
              <w:rPr>
                <w:noProof/>
                <w:webHidden/>
              </w:rPr>
              <w:t>27</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23" w:history="1">
            <w:r w:rsidR="00856C20" w:rsidRPr="00140E65">
              <w:rPr>
                <w:rStyle w:val="Hyperlink"/>
                <w:noProof/>
              </w:rPr>
              <w:t>B)</w:t>
            </w:r>
            <w:r w:rsidR="00856C20">
              <w:rPr>
                <w:rFonts w:eastAsiaTheme="minorEastAsia"/>
                <w:noProof/>
                <w:lang w:eastAsia="fr-FR"/>
              </w:rPr>
              <w:tab/>
            </w:r>
            <w:r w:rsidR="00856C20" w:rsidRPr="00140E65">
              <w:rPr>
                <w:rStyle w:val="Hyperlink"/>
                <w:noProof/>
              </w:rPr>
              <w:t>Distribution stationnaire</w:t>
            </w:r>
            <w:r w:rsidR="00856C20">
              <w:rPr>
                <w:noProof/>
                <w:webHidden/>
              </w:rPr>
              <w:tab/>
            </w:r>
            <w:r w:rsidR="00357949">
              <w:rPr>
                <w:noProof/>
                <w:webHidden/>
              </w:rPr>
              <w:fldChar w:fldCharType="begin"/>
            </w:r>
            <w:r w:rsidR="00856C20">
              <w:rPr>
                <w:noProof/>
                <w:webHidden/>
              </w:rPr>
              <w:instrText xml:space="preserve"> PAGEREF _Toc496912023 \h </w:instrText>
            </w:r>
            <w:r w:rsidR="00357949">
              <w:rPr>
                <w:noProof/>
                <w:webHidden/>
              </w:rPr>
            </w:r>
            <w:r w:rsidR="00357949">
              <w:rPr>
                <w:noProof/>
                <w:webHidden/>
              </w:rPr>
              <w:fldChar w:fldCharType="separate"/>
            </w:r>
            <w:r w:rsidR="0054228E">
              <w:rPr>
                <w:noProof/>
                <w:webHidden/>
              </w:rPr>
              <w:t>27</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24" w:history="1">
            <w:r w:rsidR="00856C20" w:rsidRPr="00140E65">
              <w:rPr>
                <w:rStyle w:val="Hyperlink"/>
                <w:noProof/>
              </w:rPr>
              <w:t>5)</w:t>
            </w:r>
            <w:r w:rsidR="00856C20">
              <w:rPr>
                <w:rFonts w:eastAsiaTheme="minorEastAsia"/>
                <w:noProof/>
                <w:lang w:eastAsia="fr-FR"/>
              </w:rPr>
              <w:tab/>
            </w:r>
            <w:r w:rsidR="00856C20" w:rsidRPr="00140E65">
              <w:rPr>
                <w:rStyle w:val="Hyperlink"/>
                <w:noProof/>
              </w:rPr>
              <w:t>Théorie des files d’attente</w:t>
            </w:r>
            <w:r w:rsidR="00856C20">
              <w:rPr>
                <w:noProof/>
                <w:webHidden/>
              </w:rPr>
              <w:tab/>
            </w:r>
            <w:r w:rsidR="00357949">
              <w:rPr>
                <w:noProof/>
                <w:webHidden/>
              </w:rPr>
              <w:fldChar w:fldCharType="begin"/>
            </w:r>
            <w:r w:rsidR="00856C20">
              <w:rPr>
                <w:noProof/>
                <w:webHidden/>
              </w:rPr>
              <w:instrText xml:space="preserve"> PAGEREF _Toc496912024 \h </w:instrText>
            </w:r>
            <w:r w:rsidR="00357949">
              <w:rPr>
                <w:noProof/>
                <w:webHidden/>
              </w:rPr>
            </w:r>
            <w:r w:rsidR="00357949">
              <w:rPr>
                <w:noProof/>
                <w:webHidden/>
              </w:rPr>
              <w:fldChar w:fldCharType="separate"/>
            </w:r>
            <w:r w:rsidR="0054228E">
              <w:rPr>
                <w:noProof/>
                <w:webHidden/>
              </w:rPr>
              <w:t>28</w:t>
            </w:r>
            <w:r w:rsidR="00357949">
              <w:rPr>
                <w:noProof/>
                <w:webHidden/>
              </w:rPr>
              <w:fldChar w:fldCharType="end"/>
            </w:r>
          </w:hyperlink>
        </w:p>
        <w:p w:rsidR="00856C20" w:rsidRDefault="005646B8">
          <w:pPr>
            <w:pStyle w:val="TOC1"/>
            <w:tabs>
              <w:tab w:val="left" w:pos="1320"/>
              <w:tab w:val="right" w:leader="dot" w:pos="10195"/>
            </w:tabs>
            <w:rPr>
              <w:rFonts w:eastAsiaTheme="minorEastAsia"/>
              <w:noProof/>
              <w:lang w:eastAsia="fr-FR"/>
            </w:rPr>
          </w:pPr>
          <w:hyperlink w:anchor="_Toc496912025" w:history="1">
            <w:r w:rsidR="00856C20" w:rsidRPr="00140E65">
              <w:rPr>
                <w:rStyle w:val="Hyperlink"/>
                <w:noProof/>
              </w:rPr>
              <w:t>Chapitre IV)</w:t>
            </w:r>
            <w:r w:rsidR="00856C20">
              <w:rPr>
                <w:rFonts w:eastAsiaTheme="minorEastAsia"/>
                <w:noProof/>
                <w:lang w:eastAsia="fr-FR"/>
              </w:rPr>
              <w:tab/>
            </w:r>
            <w:r w:rsidR="00856C20" w:rsidRPr="00140E65">
              <w:rPr>
                <w:rStyle w:val="Hyperlink"/>
                <w:noProof/>
              </w:rPr>
              <w:t>Simulation des réseaux TCP/IP</w:t>
            </w:r>
            <w:r w:rsidR="00856C20">
              <w:rPr>
                <w:noProof/>
                <w:webHidden/>
              </w:rPr>
              <w:tab/>
            </w:r>
            <w:r w:rsidR="00357949">
              <w:rPr>
                <w:noProof/>
                <w:webHidden/>
              </w:rPr>
              <w:fldChar w:fldCharType="begin"/>
            </w:r>
            <w:r w:rsidR="00856C20">
              <w:rPr>
                <w:noProof/>
                <w:webHidden/>
              </w:rPr>
              <w:instrText xml:space="preserve"> PAGEREF _Toc496912025 \h </w:instrText>
            </w:r>
            <w:r w:rsidR="00357949">
              <w:rPr>
                <w:noProof/>
                <w:webHidden/>
              </w:rPr>
            </w:r>
            <w:r w:rsidR="00357949">
              <w:rPr>
                <w:noProof/>
                <w:webHidden/>
              </w:rPr>
              <w:fldChar w:fldCharType="separate"/>
            </w:r>
            <w:r w:rsidR="0054228E">
              <w:rPr>
                <w:noProof/>
                <w:webHidden/>
              </w:rPr>
              <w:t>30</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26" w:history="1">
            <w:r w:rsidR="00856C20" w:rsidRPr="00140E65">
              <w:rPr>
                <w:rStyle w:val="Hyperlink"/>
                <w:noProof/>
              </w:rPr>
              <w:t>1)</w:t>
            </w:r>
            <w:r w:rsidR="00856C20">
              <w:rPr>
                <w:rFonts w:eastAsiaTheme="minorEastAsia"/>
                <w:noProof/>
                <w:lang w:eastAsia="fr-FR"/>
              </w:rPr>
              <w:tab/>
            </w:r>
            <w:r w:rsidR="00856C20" w:rsidRPr="00140E65">
              <w:rPr>
                <w:rStyle w:val="Hyperlink"/>
                <w:noProof/>
              </w:rPr>
              <w:t>Simulation par roulette</w:t>
            </w:r>
            <w:r w:rsidR="00856C20">
              <w:rPr>
                <w:noProof/>
                <w:webHidden/>
              </w:rPr>
              <w:tab/>
            </w:r>
            <w:r w:rsidR="00357949">
              <w:rPr>
                <w:noProof/>
                <w:webHidden/>
              </w:rPr>
              <w:fldChar w:fldCharType="begin"/>
            </w:r>
            <w:r w:rsidR="00856C20">
              <w:rPr>
                <w:noProof/>
                <w:webHidden/>
              </w:rPr>
              <w:instrText xml:space="preserve"> PAGEREF _Toc496912026 \h </w:instrText>
            </w:r>
            <w:r w:rsidR="00357949">
              <w:rPr>
                <w:noProof/>
                <w:webHidden/>
              </w:rPr>
            </w:r>
            <w:r w:rsidR="00357949">
              <w:rPr>
                <w:noProof/>
                <w:webHidden/>
              </w:rPr>
              <w:fldChar w:fldCharType="separate"/>
            </w:r>
            <w:r w:rsidR="0054228E">
              <w:rPr>
                <w:noProof/>
                <w:webHidden/>
              </w:rPr>
              <w:t>30</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27" w:history="1">
            <w:r w:rsidR="00856C20" w:rsidRPr="00140E65">
              <w:rPr>
                <w:rStyle w:val="Hyperlink"/>
                <w:noProof/>
              </w:rPr>
              <w:t>2)</w:t>
            </w:r>
            <w:r w:rsidR="00856C20">
              <w:rPr>
                <w:rFonts w:eastAsiaTheme="minorEastAsia"/>
                <w:noProof/>
                <w:lang w:eastAsia="fr-FR"/>
              </w:rPr>
              <w:tab/>
            </w:r>
            <w:r w:rsidR="00856C20" w:rsidRPr="00140E65">
              <w:rPr>
                <w:rStyle w:val="Hyperlink"/>
                <w:noProof/>
              </w:rPr>
              <w:t>Simulation à événements discrets</w:t>
            </w:r>
            <w:r w:rsidR="00856C20">
              <w:rPr>
                <w:noProof/>
                <w:webHidden/>
              </w:rPr>
              <w:tab/>
            </w:r>
            <w:r w:rsidR="00357949">
              <w:rPr>
                <w:noProof/>
                <w:webHidden/>
              </w:rPr>
              <w:fldChar w:fldCharType="begin"/>
            </w:r>
            <w:r w:rsidR="00856C20">
              <w:rPr>
                <w:noProof/>
                <w:webHidden/>
              </w:rPr>
              <w:instrText xml:space="preserve"> PAGEREF _Toc496912027 \h </w:instrText>
            </w:r>
            <w:r w:rsidR="00357949">
              <w:rPr>
                <w:noProof/>
                <w:webHidden/>
              </w:rPr>
            </w:r>
            <w:r w:rsidR="00357949">
              <w:rPr>
                <w:noProof/>
                <w:webHidden/>
              </w:rPr>
              <w:fldChar w:fldCharType="separate"/>
            </w:r>
            <w:r w:rsidR="0054228E">
              <w:rPr>
                <w:noProof/>
                <w:webHidden/>
              </w:rPr>
              <w:t>32</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28" w:history="1">
            <w:r w:rsidR="00856C20" w:rsidRPr="00140E65">
              <w:rPr>
                <w:rStyle w:val="Hyperlink"/>
                <w:noProof/>
              </w:rPr>
              <w:t>A)</w:t>
            </w:r>
            <w:r w:rsidR="00856C20">
              <w:rPr>
                <w:rFonts w:eastAsiaTheme="minorEastAsia"/>
                <w:noProof/>
                <w:lang w:eastAsia="fr-FR"/>
              </w:rPr>
              <w:tab/>
            </w:r>
            <w:r w:rsidR="00856C20" w:rsidRPr="00140E65">
              <w:rPr>
                <w:rStyle w:val="Hyperlink"/>
                <w:noProof/>
              </w:rPr>
              <w:t>Echéancier</w:t>
            </w:r>
            <w:r w:rsidR="00856C20">
              <w:rPr>
                <w:noProof/>
                <w:webHidden/>
              </w:rPr>
              <w:tab/>
            </w:r>
            <w:r w:rsidR="00357949">
              <w:rPr>
                <w:noProof/>
                <w:webHidden/>
              </w:rPr>
              <w:fldChar w:fldCharType="begin"/>
            </w:r>
            <w:r w:rsidR="00856C20">
              <w:rPr>
                <w:noProof/>
                <w:webHidden/>
              </w:rPr>
              <w:instrText xml:space="preserve"> PAGEREF _Toc496912028 \h </w:instrText>
            </w:r>
            <w:r w:rsidR="00357949">
              <w:rPr>
                <w:noProof/>
                <w:webHidden/>
              </w:rPr>
            </w:r>
            <w:r w:rsidR="00357949">
              <w:rPr>
                <w:noProof/>
                <w:webHidden/>
              </w:rPr>
              <w:fldChar w:fldCharType="separate"/>
            </w:r>
            <w:r w:rsidR="0054228E">
              <w:rPr>
                <w:noProof/>
                <w:webHidden/>
              </w:rPr>
              <w:t>33</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29" w:history="1">
            <w:r w:rsidR="00856C20" w:rsidRPr="00140E65">
              <w:rPr>
                <w:rStyle w:val="Hyperlink"/>
                <w:noProof/>
              </w:rPr>
              <w:t>3)</w:t>
            </w:r>
            <w:r w:rsidR="00856C20">
              <w:rPr>
                <w:rFonts w:eastAsiaTheme="minorEastAsia"/>
                <w:noProof/>
                <w:lang w:eastAsia="fr-FR"/>
              </w:rPr>
              <w:tab/>
            </w:r>
            <w:r w:rsidR="00856C20" w:rsidRPr="00140E65">
              <w:rPr>
                <w:rStyle w:val="Hyperlink"/>
                <w:noProof/>
              </w:rPr>
              <w:t xml:space="preserve">Mesure et </w:t>
            </w:r>
            <w:r w:rsidR="002A35CA">
              <w:rPr>
                <w:rStyle w:val="Hyperlink"/>
                <w:noProof/>
              </w:rPr>
              <w:t xml:space="preserve">      </w:t>
            </w:r>
            <w:r w:rsidR="00856C20">
              <w:rPr>
                <w:noProof/>
                <w:webHidden/>
              </w:rPr>
              <w:tab/>
            </w:r>
            <w:r w:rsidR="00357949">
              <w:rPr>
                <w:noProof/>
                <w:webHidden/>
              </w:rPr>
              <w:fldChar w:fldCharType="begin"/>
            </w:r>
            <w:r w:rsidR="00856C20">
              <w:rPr>
                <w:noProof/>
                <w:webHidden/>
              </w:rPr>
              <w:instrText xml:space="preserve"> PAGEREF _Toc496912029 \h </w:instrText>
            </w:r>
            <w:r w:rsidR="00357949">
              <w:rPr>
                <w:noProof/>
                <w:webHidden/>
              </w:rPr>
            </w:r>
            <w:r w:rsidR="00357949">
              <w:rPr>
                <w:noProof/>
                <w:webHidden/>
              </w:rPr>
              <w:fldChar w:fldCharType="separate"/>
            </w:r>
            <w:r w:rsidR="0054228E">
              <w:rPr>
                <w:noProof/>
                <w:webHidden/>
              </w:rPr>
              <w:t>33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0" w:history="1">
            <w:r w:rsidR="00856C20" w:rsidRPr="00140E65">
              <w:rPr>
                <w:rStyle w:val="Hyperlink"/>
                <w:noProof/>
              </w:rPr>
              <w:t>A)</w:t>
            </w:r>
            <w:r w:rsidR="00856C20">
              <w:rPr>
                <w:rFonts w:eastAsiaTheme="minorEastAsia"/>
                <w:noProof/>
                <w:lang w:eastAsia="fr-FR"/>
              </w:rPr>
              <w:tab/>
            </w:r>
            <w:r w:rsidR="00856C20" w:rsidRPr="00140E65">
              <w:rPr>
                <w:rStyle w:val="Hyperlink"/>
                <w:noProof/>
              </w:rPr>
              <w:t>Mesure</w:t>
            </w:r>
            <w:r w:rsidR="00856C20">
              <w:rPr>
                <w:noProof/>
                <w:webHidden/>
              </w:rPr>
              <w:tab/>
            </w:r>
            <w:r w:rsidR="00357949">
              <w:rPr>
                <w:noProof/>
                <w:webHidden/>
              </w:rPr>
              <w:fldChar w:fldCharType="begin"/>
            </w:r>
            <w:r w:rsidR="00856C20">
              <w:rPr>
                <w:noProof/>
                <w:webHidden/>
              </w:rPr>
              <w:instrText xml:space="preserve"> PAGEREF _Toc496912030 \h </w:instrText>
            </w:r>
            <w:r w:rsidR="00357949">
              <w:rPr>
                <w:noProof/>
                <w:webHidden/>
              </w:rPr>
            </w:r>
            <w:r w:rsidR="00357949">
              <w:rPr>
                <w:noProof/>
                <w:webHidden/>
              </w:rPr>
              <w:fldChar w:fldCharType="separate"/>
            </w:r>
            <w:r w:rsidR="0054228E">
              <w:rPr>
                <w:noProof/>
                <w:webHidden/>
              </w:rPr>
              <w:t>33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1" w:history="1">
            <w:r w:rsidR="00856C20" w:rsidRPr="00140E65">
              <w:rPr>
                <w:rStyle w:val="Hyperlink"/>
                <w:noProof/>
              </w:rPr>
              <w:t>B)</w:t>
            </w:r>
            <w:r w:rsidR="00856C20">
              <w:rPr>
                <w:rFonts w:eastAsiaTheme="minorEastAsia"/>
                <w:noProof/>
                <w:lang w:eastAsia="fr-FR"/>
              </w:rPr>
              <w:tab/>
            </w:r>
            <w:r w:rsidR="00856C20" w:rsidRPr="00140E65">
              <w:rPr>
                <w:rStyle w:val="Hyperlink"/>
                <w:noProof/>
              </w:rPr>
              <w:t>Précision</w:t>
            </w:r>
            <w:r w:rsidR="00856C20">
              <w:rPr>
                <w:noProof/>
                <w:webHidden/>
              </w:rPr>
              <w:tab/>
            </w:r>
            <w:r w:rsidR="00357949">
              <w:rPr>
                <w:noProof/>
                <w:webHidden/>
              </w:rPr>
              <w:fldChar w:fldCharType="begin"/>
            </w:r>
            <w:r w:rsidR="00856C20">
              <w:rPr>
                <w:noProof/>
                <w:webHidden/>
              </w:rPr>
              <w:instrText xml:space="preserve"> PAGEREF _Toc496912031 \h </w:instrText>
            </w:r>
            <w:r w:rsidR="00357949">
              <w:rPr>
                <w:noProof/>
                <w:webHidden/>
              </w:rPr>
            </w:r>
            <w:r w:rsidR="00357949">
              <w:rPr>
                <w:noProof/>
                <w:webHidden/>
              </w:rPr>
              <w:fldChar w:fldCharType="separate"/>
            </w:r>
            <w:r w:rsidR="0054228E">
              <w:rPr>
                <w:noProof/>
                <w:webHidden/>
              </w:rPr>
              <w:t>34</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32" w:history="1">
            <w:r w:rsidR="00856C20" w:rsidRPr="00140E65">
              <w:rPr>
                <w:rStyle w:val="Hyperlink"/>
                <w:noProof/>
              </w:rPr>
              <w:t>4)</w:t>
            </w:r>
            <w:r w:rsidR="00856C20">
              <w:rPr>
                <w:rFonts w:eastAsiaTheme="minorEastAsia"/>
                <w:noProof/>
                <w:lang w:eastAsia="fr-FR"/>
              </w:rPr>
              <w:tab/>
            </w:r>
            <w:r w:rsidR="00856C20" w:rsidRPr="00140E65">
              <w:rPr>
                <w:rStyle w:val="Hyperlink"/>
                <w:noProof/>
              </w:rPr>
              <w:t>Nombres aléatoires</w:t>
            </w:r>
            <w:r w:rsidR="00856C20">
              <w:rPr>
                <w:noProof/>
                <w:webHidden/>
              </w:rPr>
              <w:tab/>
            </w:r>
            <w:r w:rsidR="00357949">
              <w:rPr>
                <w:noProof/>
                <w:webHidden/>
              </w:rPr>
              <w:fldChar w:fldCharType="begin"/>
            </w:r>
            <w:r w:rsidR="00856C20">
              <w:rPr>
                <w:noProof/>
                <w:webHidden/>
              </w:rPr>
              <w:instrText xml:space="preserve"> PAGEREF _Toc496912032 \h </w:instrText>
            </w:r>
            <w:r w:rsidR="00357949">
              <w:rPr>
                <w:noProof/>
                <w:webHidden/>
              </w:rPr>
            </w:r>
            <w:r w:rsidR="00357949">
              <w:rPr>
                <w:noProof/>
                <w:webHidden/>
              </w:rPr>
              <w:fldChar w:fldCharType="separate"/>
            </w:r>
            <w:r w:rsidR="0054228E">
              <w:rPr>
                <w:noProof/>
                <w:webHidden/>
              </w:rPr>
              <w:t>36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3" w:history="1">
            <w:r w:rsidR="00856C20" w:rsidRPr="00140E65">
              <w:rPr>
                <w:rStyle w:val="Hyperlink"/>
                <w:noProof/>
              </w:rPr>
              <w:t>A)</w:t>
            </w:r>
            <w:r w:rsidR="00856C20">
              <w:rPr>
                <w:rFonts w:eastAsiaTheme="minorEastAsia"/>
                <w:noProof/>
                <w:lang w:eastAsia="fr-FR"/>
              </w:rPr>
              <w:tab/>
            </w:r>
            <w:r w:rsidR="00856C20" w:rsidRPr="00140E65">
              <w:rPr>
                <w:rStyle w:val="Hyperlink"/>
                <w:noProof/>
              </w:rPr>
              <w:t>La génération des nombres selon une loi</w:t>
            </w:r>
            <w:r w:rsidR="00856C20">
              <w:rPr>
                <w:noProof/>
                <w:webHidden/>
              </w:rPr>
              <w:tab/>
            </w:r>
            <w:r w:rsidR="00357949">
              <w:rPr>
                <w:noProof/>
                <w:webHidden/>
              </w:rPr>
              <w:fldChar w:fldCharType="begin"/>
            </w:r>
            <w:r w:rsidR="00856C20">
              <w:rPr>
                <w:noProof/>
                <w:webHidden/>
              </w:rPr>
              <w:instrText xml:space="preserve"> PAGEREF _Toc496912033 \h </w:instrText>
            </w:r>
            <w:r w:rsidR="00357949">
              <w:rPr>
                <w:noProof/>
                <w:webHidden/>
              </w:rPr>
            </w:r>
            <w:r w:rsidR="00357949">
              <w:rPr>
                <w:noProof/>
                <w:webHidden/>
              </w:rPr>
              <w:fldChar w:fldCharType="separate"/>
            </w:r>
            <w:r w:rsidR="0054228E">
              <w:rPr>
                <w:noProof/>
                <w:webHidden/>
              </w:rPr>
              <w:t>36</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4" w:history="1">
            <w:r w:rsidR="00856C20" w:rsidRPr="00140E65">
              <w:rPr>
                <w:rStyle w:val="Hyperlink"/>
                <w:noProof/>
              </w:rPr>
              <w:t>B)</w:t>
            </w:r>
            <w:r w:rsidR="00856C20">
              <w:rPr>
                <w:rFonts w:eastAsiaTheme="minorEastAsia"/>
                <w:noProof/>
                <w:lang w:eastAsia="fr-FR"/>
              </w:rPr>
              <w:tab/>
            </w:r>
            <w:r w:rsidR="00856C20" w:rsidRPr="00140E65">
              <w:rPr>
                <w:rStyle w:val="Hyperlink"/>
                <w:noProof/>
              </w:rPr>
              <w:t>La génération de nombres pseudo-aléatoires</w:t>
            </w:r>
            <w:r w:rsidR="00856C20">
              <w:rPr>
                <w:noProof/>
                <w:webHidden/>
              </w:rPr>
              <w:tab/>
            </w:r>
            <w:r w:rsidR="00357949">
              <w:rPr>
                <w:noProof/>
                <w:webHidden/>
              </w:rPr>
              <w:fldChar w:fldCharType="begin"/>
            </w:r>
            <w:r w:rsidR="00856C20">
              <w:rPr>
                <w:noProof/>
                <w:webHidden/>
              </w:rPr>
              <w:instrText xml:space="preserve"> PAGEREF _Toc496912034 \h </w:instrText>
            </w:r>
            <w:r w:rsidR="00357949">
              <w:rPr>
                <w:noProof/>
                <w:webHidden/>
              </w:rPr>
            </w:r>
            <w:r w:rsidR="00357949">
              <w:rPr>
                <w:noProof/>
                <w:webHidden/>
              </w:rPr>
              <w:fldChar w:fldCharType="separate"/>
            </w:r>
            <w:r w:rsidR="0054228E">
              <w:rPr>
                <w:noProof/>
                <w:webHidden/>
              </w:rPr>
              <w:t>37</w:t>
            </w:r>
            <w:r w:rsidR="00357949">
              <w:rPr>
                <w:noProof/>
                <w:webHidden/>
              </w:rPr>
              <w:fldChar w:fldCharType="end"/>
            </w:r>
          </w:hyperlink>
        </w:p>
        <w:p w:rsidR="00856C20" w:rsidRDefault="005646B8">
          <w:pPr>
            <w:pStyle w:val="TOC1"/>
            <w:tabs>
              <w:tab w:val="left" w:pos="1320"/>
              <w:tab w:val="right" w:leader="dot" w:pos="10195"/>
            </w:tabs>
            <w:rPr>
              <w:rFonts w:eastAsiaTheme="minorEastAsia"/>
              <w:noProof/>
              <w:lang w:eastAsia="fr-FR"/>
            </w:rPr>
          </w:pPr>
          <w:hyperlink w:anchor="_Toc496912035" w:history="1">
            <w:r w:rsidR="00856C20" w:rsidRPr="00140E65">
              <w:rPr>
                <w:rStyle w:val="Hyperlink"/>
                <w:noProof/>
              </w:rPr>
              <w:t>Chapitre V)</w:t>
            </w:r>
            <w:r w:rsidR="00856C20">
              <w:rPr>
                <w:rFonts w:eastAsiaTheme="minorEastAsia"/>
                <w:noProof/>
                <w:lang w:eastAsia="fr-FR"/>
              </w:rPr>
              <w:tab/>
            </w:r>
            <w:r w:rsidR="00856C20" w:rsidRPr="00140E65">
              <w:rPr>
                <w:rStyle w:val="Hyperlink"/>
                <w:noProof/>
              </w:rPr>
              <w:t>Simulation à événements discret</w:t>
            </w:r>
            <w:r w:rsidR="00856C20">
              <w:rPr>
                <w:noProof/>
                <w:webHidden/>
              </w:rPr>
              <w:tab/>
            </w:r>
            <w:r w:rsidR="00357949">
              <w:rPr>
                <w:noProof/>
                <w:webHidden/>
              </w:rPr>
              <w:fldChar w:fldCharType="begin"/>
            </w:r>
            <w:r w:rsidR="00856C20">
              <w:rPr>
                <w:noProof/>
                <w:webHidden/>
              </w:rPr>
              <w:instrText xml:space="preserve"> PAGEREF _Toc496912035 \h </w:instrText>
            </w:r>
            <w:r w:rsidR="00357949">
              <w:rPr>
                <w:noProof/>
                <w:webHidden/>
              </w:rPr>
            </w:r>
            <w:r w:rsidR="00357949">
              <w:rPr>
                <w:noProof/>
                <w:webHidden/>
              </w:rPr>
              <w:fldChar w:fldCharType="separate"/>
            </w:r>
            <w:r w:rsidR="0054228E">
              <w:rPr>
                <w:noProof/>
                <w:webHidden/>
              </w:rPr>
              <w:t>40</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36" w:history="1">
            <w:r w:rsidR="00856C20" w:rsidRPr="00140E65">
              <w:rPr>
                <w:rStyle w:val="Hyperlink"/>
                <w:noProof/>
              </w:rPr>
              <w:t>1)</w:t>
            </w:r>
            <w:r w:rsidR="00856C20">
              <w:rPr>
                <w:rFonts w:eastAsiaTheme="minorEastAsia"/>
                <w:noProof/>
                <w:lang w:eastAsia="fr-FR"/>
              </w:rPr>
              <w:tab/>
            </w:r>
            <w:r w:rsidR="00856C20" w:rsidRPr="00140E65">
              <w:rPr>
                <w:rStyle w:val="Hyperlink"/>
                <w:noProof/>
              </w:rPr>
              <w:t>L’ordonnanceur</w:t>
            </w:r>
            <w:r w:rsidR="00856C20">
              <w:rPr>
                <w:noProof/>
                <w:webHidden/>
              </w:rPr>
              <w:tab/>
            </w:r>
            <w:r w:rsidR="00357949">
              <w:rPr>
                <w:noProof/>
                <w:webHidden/>
              </w:rPr>
              <w:fldChar w:fldCharType="begin"/>
            </w:r>
            <w:r w:rsidR="00856C20">
              <w:rPr>
                <w:noProof/>
                <w:webHidden/>
              </w:rPr>
              <w:instrText xml:space="preserve"> PAGEREF _Toc496912036 \h </w:instrText>
            </w:r>
            <w:r w:rsidR="00357949">
              <w:rPr>
                <w:noProof/>
                <w:webHidden/>
              </w:rPr>
            </w:r>
            <w:r w:rsidR="00357949">
              <w:rPr>
                <w:noProof/>
                <w:webHidden/>
              </w:rPr>
              <w:fldChar w:fldCharType="separate"/>
            </w:r>
            <w:r w:rsidR="0054228E">
              <w:rPr>
                <w:noProof/>
                <w:webHidden/>
              </w:rPr>
              <w:t>40</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37" w:history="1">
            <w:r w:rsidR="00856C20" w:rsidRPr="00140E65">
              <w:rPr>
                <w:rStyle w:val="Hyperlink"/>
                <w:noProof/>
              </w:rPr>
              <w:t>2)</w:t>
            </w:r>
            <w:r w:rsidR="00856C20">
              <w:rPr>
                <w:rFonts w:eastAsiaTheme="minorEastAsia"/>
                <w:noProof/>
                <w:lang w:eastAsia="fr-FR"/>
              </w:rPr>
              <w:tab/>
            </w:r>
            <w:r w:rsidR="00856C20" w:rsidRPr="00140E65">
              <w:rPr>
                <w:rStyle w:val="Hyperlink"/>
                <w:noProof/>
              </w:rPr>
              <w:t>Type de simulateurs à événements discrets</w:t>
            </w:r>
            <w:r w:rsidR="00856C20">
              <w:rPr>
                <w:noProof/>
                <w:webHidden/>
              </w:rPr>
              <w:tab/>
            </w:r>
            <w:r w:rsidR="00357949">
              <w:rPr>
                <w:noProof/>
                <w:webHidden/>
              </w:rPr>
              <w:fldChar w:fldCharType="begin"/>
            </w:r>
            <w:r w:rsidR="00856C20">
              <w:rPr>
                <w:noProof/>
                <w:webHidden/>
              </w:rPr>
              <w:instrText xml:space="preserve"> PAGEREF _Toc496912037 \h </w:instrText>
            </w:r>
            <w:r w:rsidR="00357949">
              <w:rPr>
                <w:noProof/>
                <w:webHidden/>
              </w:rPr>
            </w:r>
            <w:r w:rsidR="00357949">
              <w:rPr>
                <w:noProof/>
                <w:webHidden/>
              </w:rPr>
              <w:fldChar w:fldCharType="separate"/>
            </w:r>
            <w:r w:rsidR="0054228E">
              <w:rPr>
                <w:noProof/>
                <w:webHidden/>
              </w:rPr>
              <w:t>41</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8" w:history="1">
            <w:r w:rsidR="00856C20" w:rsidRPr="00140E65">
              <w:rPr>
                <w:rStyle w:val="Hyperlink"/>
                <w:noProof/>
              </w:rPr>
              <w:t>A)</w:t>
            </w:r>
            <w:r w:rsidR="00856C20">
              <w:rPr>
                <w:rFonts w:eastAsiaTheme="minorEastAsia"/>
                <w:noProof/>
                <w:lang w:eastAsia="fr-FR"/>
              </w:rPr>
              <w:tab/>
            </w:r>
            <w:r w:rsidR="00856C20" w:rsidRPr="00140E65">
              <w:rPr>
                <w:rStyle w:val="Hyperlink"/>
                <w:noProof/>
              </w:rPr>
              <w:t>Simulateurs à pas fixes</w:t>
            </w:r>
            <w:r w:rsidR="00856C20">
              <w:rPr>
                <w:noProof/>
                <w:webHidden/>
              </w:rPr>
              <w:tab/>
            </w:r>
            <w:r w:rsidR="00357949">
              <w:rPr>
                <w:noProof/>
                <w:webHidden/>
              </w:rPr>
              <w:fldChar w:fldCharType="begin"/>
            </w:r>
            <w:r w:rsidR="00856C20">
              <w:rPr>
                <w:noProof/>
                <w:webHidden/>
              </w:rPr>
              <w:instrText xml:space="preserve"> PAGEREF _Toc496912038 \h </w:instrText>
            </w:r>
            <w:r w:rsidR="00357949">
              <w:rPr>
                <w:noProof/>
                <w:webHidden/>
              </w:rPr>
            </w:r>
            <w:r w:rsidR="00357949">
              <w:rPr>
                <w:noProof/>
                <w:webHidden/>
              </w:rPr>
              <w:fldChar w:fldCharType="separate"/>
            </w:r>
            <w:r w:rsidR="0054228E">
              <w:rPr>
                <w:noProof/>
                <w:webHidden/>
              </w:rPr>
              <w:t>41</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39" w:history="1">
            <w:r w:rsidR="00856C20" w:rsidRPr="00140E65">
              <w:rPr>
                <w:rStyle w:val="Hyperlink"/>
                <w:noProof/>
              </w:rPr>
              <w:t>B)</w:t>
            </w:r>
            <w:r w:rsidR="00856C20">
              <w:rPr>
                <w:rFonts w:eastAsiaTheme="minorEastAsia"/>
                <w:noProof/>
                <w:lang w:eastAsia="fr-FR"/>
              </w:rPr>
              <w:tab/>
            </w:r>
            <w:r w:rsidR="00856C20" w:rsidRPr="00140E65">
              <w:rPr>
                <w:rStyle w:val="Hyperlink"/>
                <w:noProof/>
              </w:rPr>
              <w:t>Simulateurs de modèle fluide</w:t>
            </w:r>
            <w:r w:rsidR="00856C20">
              <w:rPr>
                <w:noProof/>
                <w:webHidden/>
              </w:rPr>
              <w:tab/>
            </w:r>
            <w:r w:rsidR="00357949">
              <w:rPr>
                <w:noProof/>
                <w:webHidden/>
              </w:rPr>
              <w:fldChar w:fldCharType="begin"/>
            </w:r>
            <w:r w:rsidR="00856C20">
              <w:rPr>
                <w:noProof/>
                <w:webHidden/>
              </w:rPr>
              <w:instrText xml:space="preserve"> PAGEREF _Toc496912039 \h </w:instrText>
            </w:r>
            <w:r w:rsidR="00357949">
              <w:rPr>
                <w:noProof/>
                <w:webHidden/>
              </w:rPr>
            </w:r>
            <w:r w:rsidR="00357949">
              <w:rPr>
                <w:noProof/>
                <w:webHidden/>
              </w:rPr>
              <w:fldChar w:fldCharType="separate"/>
            </w:r>
            <w:r w:rsidR="0054228E">
              <w:rPr>
                <w:noProof/>
                <w:webHidden/>
              </w:rPr>
              <w:t>41</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40" w:history="1">
            <w:r w:rsidR="00856C20" w:rsidRPr="00140E65">
              <w:rPr>
                <w:rStyle w:val="Hyperlink"/>
                <w:noProof/>
              </w:rPr>
              <w:t>3)</w:t>
            </w:r>
            <w:r w:rsidR="00856C20">
              <w:rPr>
                <w:rFonts w:eastAsiaTheme="minorEastAsia"/>
                <w:noProof/>
                <w:lang w:eastAsia="fr-FR"/>
              </w:rPr>
              <w:tab/>
            </w:r>
            <w:r w:rsidR="00856C20" w:rsidRPr="00140E65">
              <w:rPr>
                <w:rStyle w:val="Hyperlink"/>
                <w:noProof/>
              </w:rPr>
              <w:t>Intervalle de confiance</w:t>
            </w:r>
            <w:r w:rsidR="00856C20">
              <w:rPr>
                <w:noProof/>
                <w:webHidden/>
              </w:rPr>
              <w:tab/>
            </w:r>
            <w:r w:rsidR="00357949">
              <w:rPr>
                <w:noProof/>
                <w:webHidden/>
              </w:rPr>
              <w:fldChar w:fldCharType="begin"/>
            </w:r>
            <w:r w:rsidR="00856C20">
              <w:rPr>
                <w:noProof/>
                <w:webHidden/>
              </w:rPr>
              <w:instrText xml:space="preserve"> PAGEREF _Toc496912040 \h </w:instrText>
            </w:r>
            <w:r w:rsidR="00357949">
              <w:rPr>
                <w:noProof/>
                <w:webHidden/>
              </w:rPr>
            </w:r>
            <w:r w:rsidR="00357949">
              <w:rPr>
                <w:noProof/>
                <w:webHidden/>
              </w:rPr>
              <w:fldChar w:fldCharType="separate"/>
            </w:r>
            <w:r w:rsidR="0054228E">
              <w:rPr>
                <w:noProof/>
                <w:webHidden/>
              </w:rPr>
              <w:t>42</w:t>
            </w:r>
            <w:r w:rsidR="00357949">
              <w:rPr>
                <w:noProof/>
                <w:webHidden/>
              </w:rPr>
              <w:fldChar w:fldCharType="end"/>
            </w:r>
          </w:hyperlink>
        </w:p>
        <w:p w:rsidR="00856C20" w:rsidRDefault="005646B8">
          <w:pPr>
            <w:pStyle w:val="TOC2"/>
            <w:tabs>
              <w:tab w:val="left" w:pos="660"/>
              <w:tab w:val="right" w:leader="dot" w:pos="10195"/>
            </w:tabs>
            <w:rPr>
              <w:rFonts w:eastAsiaTheme="minorEastAsia"/>
              <w:noProof/>
              <w:lang w:eastAsia="fr-FR"/>
            </w:rPr>
          </w:pPr>
          <w:hyperlink w:anchor="_Toc496912041" w:history="1">
            <w:r w:rsidR="00856C20" w:rsidRPr="00140E65">
              <w:rPr>
                <w:rStyle w:val="Hyperlink"/>
                <w:noProof/>
              </w:rPr>
              <w:t>4)</w:t>
            </w:r>
            <w:r w:rsidR="00856C20">
              <w:rPr>
                <w:rFonts w:eastAsiaTheme="minorEastAsia"/>
                <w:noProof/>
                <w:lang w:eastAsia="fr-FR"/>
              </w:rPr>
              <w:tab/>
            </w:r>
            <w:r w:rsidR="00856C20" w:rsidRPr="00140E65">
              <w:rPr>
                <w:rStyle w:val="Hyperlink"/>
                <w:noProof/>
              </w:rPr>
              <w:t>Simulateur ns-2</w:t>
            </w:r>
            <w:r w:rsidR="00856C20">
              <w:rPr>
                <w:noProof/>
                <w:webHidden/>
              </w:rPr>
              <w:tab/>
            </w:r>
            <w:r w:rsidR="00357949">
              <w:rPr>
                <w:noProof/>
                <w:webHidden/>
              </w:rPr>
              <w:fldChar w:fldCharType="begin"/>
            </w:r>
            <w:r w:rsidR="00856C20">
              <w:rPr>
                <w:noProof/>
                <w:webHidden/>
              </w:rPr>
              <w:instrText xml:space="preserve"> PAGEREF _Toc496912041 \h </w:instrText>
            </w:r>
            <w:r w:rsidR="00357949">
              <w:rPr>
                <w:noProof/>
                <w:webHidden/>
              </w:rPr>
            </w:r>
            <w:r w:rsidR="00357949">
              <w:rPr>
                <w:noProof/>
                <w:webHidden/>
              </w:rPr>
              <w:fldChar w:fldCharType="separate"/>
            </w:r>
            <w:r w:rsidR="0054228E">
              <w:rPr>
                <w:noProof/>
                <w:webHidden/>
              </w:rPr>
              <w:t>42</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42" w:history="1">
            <w:r w:rsidR="00856C20" w:rsidRPr="00140E65">
              <w:rPr>
                <w:rStyle w:val="Hyperlink"/>
                <w:noProof/>
              </w:rPr>
              <w:t>A)</w:t>
            </w:r>
            <w:r w:rsidR="00856C20">
              <w:rPr>
                <w:rFonts w:eastAsiaTheme="minorEastAsia"/>
                <w:noProof/>
                <w:lang w:eastAsia="fr-FR"/>
              </w:rPr>
              <w:tab/>
            </w:r>
            <w:r w:rsidR="00856C20" w:rsidRPr="00140E65">
              <w:rPr>
                <w:rStyle w:val="Hyperlink"/>
                <w:noProof/>
              </w:rPr>
              <w:t>Les composants de ns-2</w:t>
            </w:r>
            <w:r w:rsidR="00856C20">
              <w:rPr>
                <w:noProof/>
                <w:webHidden/>
              </w:rPr>
              <w:tab/>
            </w:r>
            <w:r w:rsidR="00357949">
              <w:rPr>
                <w:noProof/>
                <w:webHidden/>
              </w:rPr>
              <w:fldChar w:fldCharType="begin"/>
            </w:r>
            <w:r w:rsidR="00856C20">
              <w:rPr>
                <w:noProof/>
                <w:webHidden/>
              </w:rPr>
              <w:instrText xml:space="preserve"> PAGEREF _Toc496912042 \h </w:instrText>
            </w:r>
            <w:r w:rsidR="00357949">
              <w:rPr>
                <w:noProof/>
                <w:webHidden/>
              </w:rPr>
            </w:r>
            <w:r w:rsidR="00357949">
              <w:rPr>
                <w:noProof/>
                <w:webHidden/>
              </w:rPr>
              <w:fldChar w:fldCharType="separate"/>
            </w:r>
            <w:r w:rsidR="0054228E">
              <w:rPr>
                <w:noProof/>
                <w:webHidden/>
              </w:rPr>
              <w:t>43</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43" w:history="1">
            <w:r w:rsidR="00856C20" w:rsidRPr="00140E65">
              <w:rPr>
                <w:rStyle w:val="Hyperlink"/>
                <w:noProof/>
              </w:rPr>
              <w:t>B)</w:t>
            </w:r>
            <w:r w:rsidR="00856C20">
              <w:rPr>
                <w:rFonts w:eastAsiaTheme="minorEastAsia"/>
                <w:noProof/>
                <w:lang w:eastAsia="fr-FR"/>
              </w:rPr>
              <w:tab/>
            </w:r>
            <w:r w:rsidR="00856C20" w:rsidRPr="00140E65">
              <w:rPr>
                <w:rStyle w:val="Hyperlink"/>
                <w:noProof/>
              </w:rPr>
              <w:t>Classe du simulateur ns-2</w:t>
            </w:r>
            <w:r w:rsidR="00856C20">
              <w:rPr>
                <w:noProof/>
                <w:webHidden/>
              </w:rPr>
              <w:tab/>
            </w:r>
            <w:r w:rsidR="00357949">
              <w:rPr>
                <w:noProof/>
                <w:webHidden/>
              </w:rPr>
              <w:fldChar w:fldCharType="begin"/>
            </w:r>
            <w:r w:rsidR="00856C20">
              <w:rPr>
                <w:noProof/>
                <w:webHidden/>
              </w:rPr>
              <w:instrText xml:space="preserve"> PAGEREF _Toc496912043 \h </w:instrText>
            </w:r>
            <w:r w:rsidR="00357949">
              <w:rPr>
                <w:noProof/>
                <w:webHidden/>
              </w:rPr>
            </w:r>
            <w:r w:rsidR="00357949">
              <w:rPr>
                <w:noProof/>
                <w:webHidden/>
              </w:rPr>
              <w:fldChar w:fldCharType="separate"/>
            </w:r>
            <w:r w:rsidR="0054228E">
              <w:rPr>
                <w:noProof/>
                <w:webHidden/>
              </w:rPr>
              <w:t>44</w:t>
            </w:r>
            <w:r w:rsidR="00357949">
              <w:rPr>
                <w:noProof/>
                <w:webHidden/>
              </w:rPr>
              <w:fldChar w:fldCharType="end"/>
            </w:r>
          </w:hyperlink>
        </w:p>
        <w:p w:rsidR="00856C20" w:rsidRDefault="005646B8">
          <w:pPr>
            <w:pStyle w:val="TOC3"/>
            <w:tabs>
              <w:tab w:val="left" w:pos="880"/>
              <w:tab w:val="right" w:leader="dot" w:pos="10195"/>
            </w:tabs>
            <w:rPr>
              <w:rFonts w:eastAsiaTheme="minorEastAsia"/>
              <w:noProof/>
              <w:lang w:eastAsia="fr-FR"/>
            </w:rPr>
          </w:pPr>
          <w:hyperlink w:anchor="_Toc496912044" w:history="1">
            <w:r w:rsidR="00856C20" w:rsidRPr="00140E65">
              <w:rPr>
                <w:rStyle w:val="Hyperlink"/>
                <w:noProof/>
              </w:rPr>
              <w:t>C)</w:t>
            </w:r>
            <w:r w:rsidR="00856C20">
              <w:rPr>
                <w:rFonts w:eastAsiaTheme="minorEastAsia"/>
                <w:noProof/>
                <w:lang w:eastAsia="fr-FR"/>
              </w:rPr>
              <w:tab/>
            </w:r>
            <w:r w:rsidR="00856C20" w:rsidRPr="00140E65">
              <w:rPr>
                <w:rStyle w:val="Hyperlink"/>
                <w:noProof/>
              </w:rPr>
              <w:t>Interface tcl</w:t>
            </w:r>
            <w:r w:rsidR="00856C20">
              <w:rPr>
                <w:noProof/>
                <w:webHidden/>
              </w:rPr>
              <w:tab/>
            </w:r>
            <w:r w:rsidR="00357949">
              <w:rPr>
                <w:noProof/>
                <w:webHidden/>
              </w:rPr>
              <w:fldChar w:fldCharType="begin"/>
            </w:r>
            <w:r w:rsidR="00856C20">
              <w:rPr>
                <w:noProof/>
                <w:webHidden/>
              </w:rPr>
              <w:instrText xml:space="preserve"> PAGEREF _Toc496912044 \h </w:instrText>
            </w:r>
            <w:r w:rsidR="00357949">
              <w:rPr>
                <w:noProof/>
                <w:webHidden/>
              </w:rPr>
            </w:r>
            <w:r w:rsidR="00357949">
              <w:rPr>
                <w:noProof/>
                <w:webHidden/>
              </w:rPr>
              <w:fldChar w:fldCharType="separate"/>
            </w:r>
            <w:r w:rsidR="0054228E">
              <w:rPr>
                <w:noProof/>
                <w:webHidden/>
              </w:rPr>
              <w:t>45</w:t>
            </w:r>
            <w:r w:rsidR="00357949">
              <w:rPr>
                <w:noProof/>
                <w:webHidden/>
              </w:rPr>
              <w:fldChar w:fldCharType="end"/>
            </w:r>
          </w:hyperlink>
        </w:p>
        <w:p w:rsidR="00605B51" w:rsidRDefault="00357949">
          <w:r>
            <w:fldChar w:fldCharType="end"/>
          </w:r>
        </w:p>
      </w:sdtContent>
    </w:sdt>
    <w:p w:rsidR="00605B51" w:rsidRDefault="00605B51">
      <w:pPr>
        <w:jc w:val="left"/>
      </w:pPr>
      <w:r>
        <w:br w:type="page"/>
      </w:r>
    </w:p>
    <w:p w:rsidR="00072218" w:rsidRDefault="00855196" w:rsidP="00FA092F">
      <w:pPr>
        <w:pStyle w:val="Introduction"/>
      </w:pPr>
      <w:r>
        <w:lastRenderedPageBreak/>
        <w:t>Introduction</w:t>
      </w:r>
    </w:p>
    <w:p w:rsidR="00855196" w:rsidRDefault="00BA79B8" w:rsidP="00D81EBC">
      <w:r>
        <w:t>Aujourd’hui, la simulation est reconnue comme une technique puissante pour concevoir et analyser des systèmes</w:t>
      </w:r>
      <w:r w:rsidR="00657EEF">
        <w:t xml:space="preserve">. Par exemple, on peut simuler un système de services bancaire ou téléphonique dans </w:t>
      </w:r>
      <w:proofErr w:type="gramStart"/>
      <w:r w:rsidR="00657EEF">
        <w:t xml:space="preserve">le </w:t>
      </w:r>
      <w:proofErr w:type="spellStart"/>
      <w:r w:rsidR="00657EEF">
        <w:t>bute</w:t>
      </w:r>
      <w:proofErr w:type="spellEnd"/>
      <w:proofErr w:type="gramEnd"/>
      <w:r w:rsidR="00657EEF">
        <w:t xml:space="preserve"> d’analyser les situations critiques qui nous conduit à une surcharge dans la salle d’attente, ou par exemple, dans les réseaux informatique, on peut simuler un réseau pour analyser la transmission des paquet</w:t>
      </w:r>
      <w:r w:rsidR="0029486B">
        <w:t>s</w:t>
      </w:r>
      <w:r w:rsidR="00657EEF">
        <w:t xml:space="preserve"> dans le </w:t>
      </w:r>
      <w:proofErr w:type="spellStart"/>
      <w:r w:rsidR="00657EEF">
        <w:t>bute</w:t>
      </w:r>
      <w:proofErr w:type="spellEnd"/>
      <w:r w:rsidR="00657EEF">
        <w:t xml:space="preserve"> de mesurer les performances du réseau.</w:t>
      </w:r>
      <w:r w:rsidR="0029486B">
        <w:t xml:space="preserve"> Donc la simulation consiste à reproduire le comportement d’un système physique avec un modèle. Généralement, on utilise </w:t>
      </w:r>
      <w:proofErr w:type="gramStart"/>
      <w:r w:rsidR="0029486B">
        <w:t>des ordinateur</w:t>
      </w:r>
      <w:proofErr w:type="gramEnd"/>
      <w:r w:rsidR="0029486B">
        <w:t xml:space="preserve"> pour la simulation numérique d’un </w:t>
      </w:r>
      <w:proofErr w:type="spellStart"/>
      <w:r w:rsidR="0029486B">
        <w:t>model</w:t>
      </w:r>
      <w:proofErr w:type="spellEnd"/>
      <w:r w:rsidR="0029486B">
        <w:t xml:space="preserve">. Le </w:t>
      </w:r>
      <w:proofErr w:type="spellStart"/>
      <w:r w:rsidR="0029486B">
        <w:t>bute</w:t>
      </w:r>
      <w:proofErr w:type="spellEnd"/>
      <w:r w:rsidR="0029486B">
        <w:t xml:space="preserve"> de cette simulation est d’évaluer les performances d’un système complexe sans réaliser réellement le système, ce qui minimi</w:t>
      </w:r>
      <w:r w:rsidR="00A73714">
        <w:t>se considérablement le cout</w:t>
      </w:r>
      <w:r w:rsidR="0029486B">
        <w:t xml:space="preserve"> du système</w:t>
      </w:r>
      <w:r w:rsidR="00A73714">
        <w:t>. </w:t>
      </w:r>
      <w:proofErr w:type="spellStart"/>
      <w:r w:rsidR="00A73714">
        <w:t>Par fois</w:t>
      </w:r>
      <w:proofErr w:type="spellEnd"/>
      <w:r w:rsidR="00A73714">
        <w:t xml:space="preserve">, on peut analyser le comportement d’un système en utilisant </w:t>
      </w:r>
      <w:proofErr w:type="gramStart"/>
      <w:r w:rsidR="00A73714">
        <w:t>des méthodes analytique</w:t>
      </w:r>
      <w:proofErr w:type="gramEnd"/>
      <w:r w:rsidR="00A73714">
        <w:t>, tel que l’algèbre, les théories des probabilité</w:t>
      </w:r>
      <w:r w:rsidR="00D81EBC">
        <w:t>s</w:t>
      </w:r>
      <w:r w:rsidR="00A73714">
        <w:t xml:space="preserve">, …etc. </w:t>
      </w:r>
      <w:r w:rsidR="00D81EBC">
        <w:t xml:space="preserve">Cependant, la complexité du système rend difficile (pour ne pas dire impossible) d’utiliser </w:t>
      </w:r>
      <w:proofErr w:type="gramStart"/>
      <w:r w:rsidR="00D81EBC">
        <w:t>les méthodes analytique</w:t>
      </w:r>
      <w:proofErr w:type="gramEnd"/>
      <w:r w:rsidR="00D81EBC">
        <w:t xml:space="preserve"> dans cette étude. En conséquence, on utilise une étude au moyen de la simulation pour étudier le comportement des systèmes complex</w:t>
      </w:r>
      <w:r w:rsidR="007D0BCE">
        <w:t xml:space="preserve">e, par ce qu’on </w:t>
      </w:r>
      <w:r w:rsidR="00284F42">
        <w:t xml:space="preserve">trouve </w:t>
      </w:r>
      <w:r w:rsidR="007D0BCE">
        <w:t>la simulation plus flexible que les méthodes analytiques</w:t>
      </w:r>
      <w:r w:rsidR="00D81EBC">
        <w:t>.</w:t>
      </w:r>
    </w:p>
    <w:p w:rsidR="00C720A6" w:rsidRDefault="00EA04DE" w:rsidP="00FF74D7">
      <w:r>
        <w:t xml:space="preserve">Dans ce cours en commence par la définition de la modélisation des systèmes dans un premier chapitre, puis on </w:t>
      </w:r>
      <w:proofErr w:type="spellStart"/>
      <w:r>
        <w:t>défini</w:t>
      </w:r>
      <w:proofErr w:type="spellEnd"/>
      <w:r>
        <w:t xml:space="preserve"> le principe de la simulation dans le deuxième chapitre, le troisième chapitre est consacré pour la modélisation des réseaux informatique, dans le quatrième chapitre on entame la simulation du réseau TCP/IP, </w:t>
      </w:r>
      <w:r w:rsidR="00FF4795">
        <w:t>dans le cinquième chapitre on va découvrir ensemble la simulation à événement discret en utilisant le simulateur des réseaux ns-2, et à la fin on va récolter toute les informations acquises pour mesurer, évaluer, analyser et interpréter les résultat obtenu après simulation.</w:t>
      </w:r>
    </w:p>
    <w:p w:rsidR="00C720A6" w:rsidRDefault="00C720A6" w:rsidP="00C720A6">
      <w:pPr>
        <w:pStyle w:val="Heading1"/>
      </w:pPr>
      <w:bookmarkStart w:id="0" w:name="_Toc496911982"/>
      <w:r>
        <w:lastRenderedPageBreak/>
        <w:t>Modélisation des systèmes</w:t>
      </w:r>
      <w:bookmarkEnd w:id="0"/>
    </w:p>
    <w:p w:rsidR="00C720A6" w:rsidRDefault="00386D71" w:rsidP="00BD10D5">
      <w:r>
        <w:t xml:space="preserve">L’étude scientifique d’un système nécessite dans la plupart des cas de construire un </w:t>
      </w:r>
      <w:r w:rsidRPr="00386D71">
        <w:rPr>
          <w:i/>
          <w:iCs/>
          <w:u w:val="single"/>
        </w:rPr>
        <w:t>modèle</w:t>
      </w:r>
      <w:r>
        <w:t xml:space="preserve"> du système à étudier. Un modèle est un ensemble de relations mathématiques ou logiques servant à décrire le fonctionnement du système. Le </w:t>
      </w:r>
      <w:proofErr w:type="spellStart"/>
      <w:r>
        <w:t>bute</w:t>
      </w:r>
      <w:proofErr w:type="spellEnd"/>
      <w:r>
        <w:t xml:space="preserve"> d’utilisation d’un modèle est de simplifier la compréhension du comportement d’un système étudier. Si les relations qui composent le modèle sont assez simple, il est préférable d’utiliser les méthodes mathématique</w:t>
      </w:r>
      <w:r w:rsidR="00B76A2B">
        <w:t>s</w:t>
      </w:r>
      <w:r>
        <w:t xml:space="preserve"> (tel que l’algèbre, </w:t>
      </w:r>
      <w:r w:rsidR="00AA5567">
        <w:t>la théorie des probabilités, …etc.) pour obtenir des réponses exactes aux questions qui nous intéressent</w:t>
      </w:r>
      <w:r w:rsidR="00B76A2B">
        <w:t> ;</w:t>
      </w:r>
      <w:r w:rsidR="0044569E">
        <w:t xml:space="preserve"> ce qu’on appelle « </w:t>
      </w:r>
      <w:r w:rsidR="0044569E" w:rsidRPr="0044569E">
        <w:rPr>
          <w:i/>
          <w:iCs/>
        </w:rPr>
        <w:t>une résolution analytique</w:t>
      </w:r>
      <w:r w:rsidR="0044569E">
        <w:t> »</w:t>
      </w:r>
      <w:r w:rsidR="00AA5567">
        <w:t>.</w:t>
      </w:r>
      <w:r w:rsidR="00BD10D5">
        <w:t xml:space="preserve"> Cependant les systèmes qu’on trouve dans la réalité sont souvent trop complexes pour être résolu analytiquement, leurs modèles doivent être étudiés au moyen de la simulation</w:t>
      </w:r>
      <w:r w:rsidR="00D45985">
        <w:t>.</w:t>
      </w:r>
    </w:p>
    <w:p w:rsidR="00121553" w:rsidRDefault="00121553" w:rsidP="00C77007">
      <w:pPr>
        <w:pStyle w:val="Heading2"/>
      </w:pPr>
      <w:bookmarkStart w:id="1" w:name="_Toc496911983"/>
      <w:r>
        <w:t>Notion de système, modèle et simulation</w:t>
      </w:r>
      <w:bookmarkEnd w:id="1"/>
    </w:p>
    <w:p w:rsidR="00121553" w:rsidRDefault="00121553" w:rsidP="00121553">
      <w:r>
        <w:t>Les trois notions de système, modèle et simulation sont intrinsèquement liés, nous allons définir de manière plus au moins précise chacun d’elles avant de présenter en détail les concepts de base des techniques de simulation.</w:t>
      </w:r>
    </w:p>
    <w:p w:rsidR="00D26EC1" w:rsidRDefault="00D26EC1" w:rsidP="00DC213E">
      <w:pPr>
        <w:pStyle w:val="Heading2"/>
      </w:pPr>
      <w:bookmarkStart w:id="2" w:name="_Toc496911984"/>
      <w:r>
        <w:t>Système</w:t>
      </w:r>
      <w:bookmarkEnd w:id="2"/>
    </w:p>
    <w:p w:rsidR="00D26EC1" w:rsidRDefault="004B494B" w:rsidP="00D26EC1">
      <w:proofErr w:type="gramStart"/>
      <w:r>
        <w:t>Ce mots</w:t>
      </w:r>
      <w:proofErr w:type="gramEnd"/>
      <w:r>
        <w:t xml:space="preserve"> couvre un champ d’application immense et de nombreuses</w:t>
      </w:r>
      <w:r w:rsidR="00466123">
        <w:t xml:space="preserve"> définition lui </w:t>
      </w:r>
      <w:proofErr w:type="spellStart"/>
      <w:r w:rsidR="00466123">
        <w:t>on</w:t>
      </w:r>
      <w:proofErr w:type="spellEnd"/>
      <w:r w:rsidR="00466123">
        <w:t xml:space="preserve"> été attribués dans la littérature :</w:t>
      </w:r>
    </w:p>
    <w:p w:rsidR="005C1FFB" w:rsidRPr="00034FF6" w:rsidRDefault="00567BD3" w:rsidP="00034FF6">
      <w:pPr>
        <w:pStyle w:val="ListBullet2"/>
      </w:pPr>
      <w:r w:rsidRPr="00034FF6">
        <w:t>Ensemble de composants reliés entre eux</w:t>
      </w:r>
    </w:p>
    <w:p w:rsidR="005C1FFB" w:rsidRPr="00034FF6" w:rsidRDefault="00567BD3" w:rsidP="00034FF6">
      <w:pPr>
        <w:pStyle w:val="ListBullet2"/>
      </w:pPr>
      <w:r w:rsidRPr="00034FF6">
        <w:t>Ensemble organisé d’éléments fonctionnels</w:t>
      </w:r>
    </w:p>
    <w:p w:rsidR="005C1FFB" w:rsidRPr="00034FF6" w:rsidRDefault="00567BD3" w:rsidP="00034FF6">
      <w:pPr>
        <w:pStyle w:val="ListBullet2"/>
      </w:pPr>
      <w:r w:rsidRPr="00034FF6">
        <w:t>Combinaison de parties qui se coordonnent, pour concourir à un résultat de manière à former un ensemble (Larousse)</w:t>
      </w:r>
    </w:p>
    <w:p w:rsidR="005C1FFB" w:rsidRPr="00034FF6" w:rsidRDefault="00567BD3" w:rsidP="00034FF6">
      <w:pPr>
        <w:pStyle w:val="ListBullet2"/>
      </w:pPr>
      <w:r w:rsidRPr="00034FF6">
        <w:t xml:space="preserve">Combinaison d’hommes, de machines, de matériaux et d’informations destinée à satisfaire un objectif donné </w:t>
      </w:r>
    </w:p>
    <w:p w:rsidR="00034FF6" w:rsidRDefault="00567BD3" w:rsidP="00034FF6">
      <w:pPr>
        <w:pStyle w:val="ListBullet2"/>
      </w:pPr>
      <w:r w:rsidRPr="00034FF6">
        <w:t>Etc….</w:t>
      </w:r>
    </w:p>
    <w:p w:rsidR="004C3410" w:rsidRDefault="004C3410" w:rsidP="004C3410">
      <w:r>
        <w:t>Mon point de vue, on peut considérer un système comme un ensemble de composants reliés entre, formant tout un autonome, ces composant</w:t>
      </w:r>
      <w:r w:rsidR="000D0B6E">
        <w:t>s</w:t>
      </w:r>
      <w:r>
        <w:t xml:space="preserve"> interagissent pour réaliser un objectif commun.</w:t>
      </w:r>
    </w:p>
    <w:p w:rsidR="00DB6253" w:rsidRDefault="00DB6253" w:rsidP="00DC213E">
      <w:pPr>
        <w:pStyle w:val="Heading3"/>
      </w:pPr>
      <w:bookmarkStart w:id="3" w:name="_Toc496911985"/>
      <w:r>
        <w:t>Caractéristiques du système</w:t>
      </w:r>
      <w:bookmarkEnd w:id="3"/>
    </w:p>
    <w:p w:rsidR="005C1FFB" w:rsidRPr="000D0B6E" w:rsidRDefault="00567BD3" w:rsidP="000D0B6E">
      <w:r w:rsidRPr="000D0B6E">
        <w:t>Il ne s’agit pas pour nous d’énoncer une définition précise du terme</w:t>
      </w:r>
      <w:r w:rsidR="000D0B6E">
        <w:t>,</w:t>
      </w:r>
      <w:r w:rsidRPr="000D0B6E">
        <w:t xml:space="preserve"> mais d’essayer de faire ressortir les mots clefs qui caractérisent bien cette notion de système. De là, on peut dire qu’un système est caractérisé par :</w:t>
      </w:r>
    </w:p>
    <w:p w:rsidR="005C1FFB" w:rsidRPr="00DB6253" w:rsidRDefault="00567BD3" w:rsidP="00DB6253">
      <w:pPr>
        <w:pStyle w:val="ListBullet2"/>
      </w:pPr>
      <w:r w:rsidRPr="00DB6253">
        <w:t xml:space="preserve">Un </w:t>
      </w:r>
      <w:proofErr w:type="gramStart"/>
      <w:r w:rsidRPr="00DB6253">
        <w:t>tout  composé</w:t>
      </w:r>
      <w:proofErr w:type="gramEnd"/>
      <w:r w:rsidRPr="00DB6253">
        <w:t xml:space="preserve"> de parties ordonnées </w:t>
      </w:r>
    </w:p>
    <w:p w:rsidR="005C1FFB" w:rsidRPr="00DB6253" w:rsidRDefault="00567BD3" w:rsidP="00DB6253">
      <w:pPr>
        <w:pStyle w:val="ListBullet2"/>
      </w:pPr>
      <w:r w:rsidRPr="00DB6253">
        <w:t xml:space="preserve">Chaque partie </w:t>
      </w:r>
      <w:proofErr w:type="spellStart"/>
      <w:r w:rsidRPr="00DB6253">
        <w:t>a</w:t>
      </w:r>
      <w:proofErr w:type="spellEnd"/>
      <w:r w:rsidRPr="00DB6253">
        <w:t xml:space="preserve"> ses lois et une certaine indépendance </w:t>
      </w:r>
    </w:p>
    <w:p w:rsidR="005C1FFB" w:rsidRPr="00DB6253" w:rsidRDefault="00567BD3" w:rsidP="00DB6253">
      <w:pPr>
        <w:pStyle w:val="ListBullet2"/>
      </w:pPr>
      <w:r w:rsidRPr="00DB6253">
        <w:t>Les parties ont des liens ou relations entre elles</w:t>
      </w:r>
    </w:p>
    <w:p w:rsidR="005C1FFB" w:rsidRPr="00DB6253" w:rsidRDefault="00567BD3" w:rsidP="00DB6253">
      <w:pPr>
        <w:pStyle w:val="ListBullet2"/>
      </w:pPr>
      <w:r w:rsidRPr="00DB6253">
        <w:t>L’ensemble change au cours du temps</w:t>
      </w:r>
    </w:p>
    <w:p w:rsidR="005C1FFB" w:rsidRPr="00DB6253" w:rsidRDefault="00567BD3" w:rsidP="00DB6253">
      <w:pPr>
        <w:pStyle w:val="ListBullet2"/>
      </w:pPr>
      <w:r w:rsidRPr="00DB6253">
        <w:t>Influencé par le milieu dans lequel il existe et qui réagit sur lui</w:t>
      </w:r>
    </w:p>
    <w:p w:rsidR="005C1FFB" w:rsidRPr="00DB6253" w:rsidRDefault="00567BD3" w:rsidP="00DB6253">
      <w:pPr>
        <w:pStyle w:val="ListBullet2"/>
      </w:pPr>
      <w:r w:rsidRPr="00DB6253">
        <w:t>L’ensemble est le plus souvent soumis à des contraintes</w:t>
      </w:r>
    </w:p>
    <w:p w:rsidR="005C1FFB" w:rsidRPr="00DB6253" w:rsidRDefault="00567BD3" w:rsidP="00DB6253">
      <w:pPr>
        <w:pStyle w:val="ListBullet2"/>
      </w:pPr>
      <w:r w:rsidRPr="00DB6253">
        <w:t>L’ensemble a ses lois propres et n’existe que pour atteindre un but</w:t>
      </w:r>
    </w:p>
    <w:p w:rsidR="00414369" w:rsidRPr="00414369" w:rsidRDefault="00414369" w:rsidP="00414369">
      <w:r w:rsidRPr="00414369">
        <w:t>Ces caractéristiques font ressortir qu’un système est défini par :</w:t>
      </w:r>
    </w:p>
    <w:p w:rsidR="005C1FFB" w:rsidRPr="00414369" w:rsidRDefault="00567BD3" w:rsidP="00414369">
      <w:pPr>
        <w:pStyle w:val="ListBullet2"/>
      </w:pPr>
      <w:proofErr w:type="gramStart"/>
      <w:r w:rsidRPr="00414369">
        <w:lastRenderedPageBreak/>
        <w:t>la</w:t>
      </w:r>
      <w:proofErr w:type="gramEnd"/>
      <w:r w:rsidRPr="00414369">
        <w:t xml:space="preserve"> connaissance de ses parties ou composants</w:t>
      </w:r>
    </w:p>
    <w:p w:rsidR="005C1FFB" w:rsidRPr="00414369" w:rsidRDefault="00567BD3" w:rsidP="00414369">
      <w:pPr>
        <w:pStyle w:val="ListBullet2"/>
      </w:pPr>
      <w:proofErr w:type="gramStart"/>
      <w:r w:rsidRPr="00414369">
        <w:t>la</w:t>
      </w:r>
      <w:proofErr w:type="gramEnd"/>
      <w:r w:rsidRPr="00414369">
        <w:t xml:space="preserve"> connaissance des lois propres de chaque composant</w:t>
      </w:r>
    </w:p>
    <w:p w:rsidR="005C1FFB" w:rsidRPr="00414369" w:rsidRDefault="00567BD3" w:rsidP="00414369">
      <w:pPr>
        <w:pStyle w:val="ListBullet2"/>
      </w:pPr>
      <w:proofErr w:type="gramStart"/>
      <w:r w:rsidRPr="00414369">
        <w:t>la</w:t>
      </w:r>
      <w:proofErr w:type="gramEnd"/>
      <w:r w:rsidRPr="00414369">
        <w:t xml:space="preserve"> connaissance des lois d’interaction qui déterminent son but</w:t>
      </w:r>
    </w:p>
    <w:p w:rsidR="007F5EAA" w:rsidRPr="007F5EAA" w:rsidRDefault="007F5EAA" w:rsidP="007F5EAA">
      <w:pPr>
        <w:jc w:val="left"/>
      </w:pPr>
      <w:r w:rsidRPr="007F5EAA">
        <w:t>On peut dire que :</w:t>
      </w:r>
    </w:p>
    <w:p w:rsidR="005C1FFB" w:rsidRPr="007F5EAA" w:rsidRDefault="00567BD3" w:rsidP="007F5EAA">
      <w:pPr>
        <w:pStyle w:val="ListBullet2"/>
      </w:pPr>
      <w:r w:rsidRPr="007F5EAA">
        <w:t xml:space="preserve">Chacune de ses parties </w:t>
      </w:r>
      <w:proofErr w:type="spellStart"/>
      <w:proofErr w:type="gramStart"/>
      <w:r w:rsidRPr="007F5EAA">
        <w:t>a</w:t>
      </w:r>
      <w:proofErr w:type="spellEnd"/>
      <w:proofErr w:type="gramEnd"/>
      <w:r w:rsidRPr="007F5EAA">
        <w:t xml:space="preserve"> ses lois (règles de fonctionnement) </w:t>
      </w:r>
    </w:p>
    <w:p w:rsidR="005C1FFB" w:rsidRPr="007F5EAA" w:rsidRDefault="00567BD3" w:rsidP="007F5EAA">
      <w:pPr>
        <w:pStyle w:val="ListBullet2"/>
      </w:pPr>
      <w:proofErr w:type="gramStart"/>
      <w:r w:rsidRPr="007F5EAA">
        <w:t>est</w:t>
      </w:r>
      <w:proofErr w:type="gramEnd"/>
      <w:r w:rsidRPr="007F5EAA">
        <w:t xml:space="preserve"> partiellement indépendante des autres </w:t>
      </w:r>
    </w:p>
    <w:p w:rsidR="005C1FFB" w:rsidRPr="007F5EAA" w:rsidRDefault="00567BD3" w:rsidP="007F5EAA">
      <w:pPr>
        <w:pStyle w:val="ListBullet2"/>
      </w:pPr>
      <w:proofErr w:type="gramStart"/>
      <w:r w:rsidRPr="007F5EAA">
        <w:t>mais</w:t>
      </w:r>
      <w:proofErr w:type="gramEnd"/>
      <w:r w:rsidRPr="007F5EAA">
        <w:t xml:space="preserve"> aussi fonction des autres et réagit sur elles. </w:t>
      </w:r>
    </w:p>
    <w:p w:rsidR="00EA699A" w:rsidRDefault="007F5EAA" w:rsidP="007F5EAA">
      <w:pPr>
        <w:jc w:val="left"/>
      </w:pPr>
      <w:r w:rsidRPr="007F5EAA">
        <w:t>La connaissance des lois d’interaction et leur application à l’ensemble va influer directement sur le but à atteindre (rentabilité, investisse</w:t>
      </w:r>
    </w:p>
    <w:p w:rsidR="007F5EAA" w:rsidRPr="007F5EAA" w:rsidRDefault="007F5EAA" w:rsidP="007F5EAA">
      <w:pPr>
        <w:jc w:val="left"/>
      </w:pPr>
      <w:proofErr w:type="gramStart"/>
      <w:r w:rsidRPr="007F5EAA">
        <w:t>ment</w:t>
      </w:r>
      <w:proofErr w:type="gramEnd"/>
      <w:r w:rsidRPr="007F5EAA">
        <w:t>, bénéfice,...) par le système.</w:t>
      </w:r>
    </w:p>
    <w:p w:rsidR="004C3410" w:rsidRDefault="002360CA" w:rsidP="00DC213E">
      <w:pPr>
        <w:pStyle w:val="Heading3"/>
      </w:pPr>
      <w:bookmarkStart w:id="4" w:name="_Toc496911986"/>
      <w:r>
        <w:t>Complexité du système</w:t>
      </w:r>
      <w:bookmarkEnd w:id="4"/>
    </w:p>
    <w:p w:rsidR="005C1FFB" w:rsidRPr="002360CA" w:rsidRDefault="00567BD3" w:rsidP="002360CA">
      <w:r w:rsidRPr="00CD4879">
        <w:rPr>
          <w:i/>
          <w:iCs/>
        </w:rPr>
        <w:t>La complexité d'un système</w:t>
      </w:r>
      <w:r w:rsidRPr="002360CA">
        <w:t xml:space="preserve"> provient du fait qu'il peut comporter beaucoup de sous-systèmes interconnectés et pouvant avoir des objectifs en conflit.  On doit donc disposer de méthodes et d'outils capables de représenter ces systèmes (modéliser), sans recourir à une </w:t>
      </w:r>
      <w:r w:rsidRPr="00CD4879">
        <w:rPr>
          <w:i/>
          <w:iCs/>
        </w:rPr>
        <w:t>simplification grossière</w:t>
      </w:r>
      <w:r w:rsidRPr="002360CA">
        <w:t xml:space="preserve">, origine d'une perte d'information </w:t>
      </w:r>
      <w:proofErr w:type="gramStart"/>
      <w:r w:rsidRPr="002360CA">
        <w:t>;  ni</w:t>
      </w:r>
      <w:proofErr w:type="gramEnd"/>
      <w:r w:rsidRPr="002360CA">
        <w:t xml:space="preserve"> à la </w:t>
      </w:r>
      <w:r w:rsidRPr="00CD4879">
        <w:rPr>
          <w:i/>
          <w:iCs/>
        </w:rPr>
        <w:t>construction de modèles complexes</w:t>
      </w:r>
      <w:r w:rsidRPr="002360CA">
        <w:t>, inexplicables par la suite à cause d'un manque de documentation, de problèmes de validation ou de portabilité de programme.</w:t>
      </w:r>
    </w:p>
    <w:p w:rsidR="002360CA" w:rsidRDefault="00CD4879" w:rsidP="00DC213E">
      <w:pPr>
        <w:pStyle w:val="Heading3"/>
      </w:pPr>
      <w:bookmarkStart w:id="5" w:name="_Toc496911987"/>
      <w:r>
        <w:t>Frontières d’un système</w:t>
      </w:r>
      <w:bookmarkEnd w:id="5"/>
    </w:p>
    <w:p w:rsidR="00CD4879" w:rsidRDefault="00567BD3" w:rsidP="00CD4879">
      <w:r w:rsidRPr="00CD4879">
        <w:t xml:space="preserve">L’identification des </w:t>
      </w:r>
      <w:r w:rsidRPr="00CD4879">
        <w:rPr>
          <w:i/>
          <w:iCs/>
        </w:rPr>
        <w:t>frontières du système</w:t>
      </w:r>
      <w:r w:rsidRPr="00CD4879">
        <w:t xml:space="preserve"> avec son environnement (milieu) permettent de délimiter la portée du système.</w:t>
      </w:r>
    </w:p>
    <w:p w:rsidR="00CD4879" w:rsidRDefault="00CD4879" w:rsidP="00CD4879">
      <w:pPr>
        <w:keepNext/>
        <w:jc w:val="center"/>
      </w:pPr>
      <w:r w:rsidRPr="00CD4879">
        <w:rPr>
          <w:noProof/>
          <w:lang w:eastAsia="fr-FR"/>
        </w:rPr>
        <w:drawing>
          <wp:inline distT="0" distB="0" distL="0" distR="0">
            <wp:extent cx="3521592" cy="1708381"/>
            <wp:effectExtent l="19050" t="0" r="2658" b="0"/>
            <wp:docPr id="1" name="Image 1"/>
            <wp:cNvGraphicFramePr/>
            <a:graphic xmlns:a="http://schemas.openxmlformats.org/drawingml/2006/main">
              <a:graphicData uri="http://schemas.openxmlformats.org/drawingml/2006/picture">
                <pic:pic xmlns:pic="http://schemas.openxmlformats.org/drawingml/2006/picture">
                  <pic:nvPicPr>
                    <pic:cNvPr id="330756" name="Picture 4"/>
                    <pic:cNvPicPr>
                      <a:picLocks noChangeAspect="1" noChangeArrowheads="1"/>
                    </pic:cNvPicPr>
                  </pic:nvPicPr>
                  <pic:blipFill>
                    <a:blip r:embed="rId9"/>
                    <a:srcRect/>
                    <a:stretch>
                      <a:fillRect/>
                    </a:stretch>
                  </pic:blipFill>
                  <pic:spPr bwMode="auto">
                    <a:xfrm>
                      <a:off x="0" y="0"/>
                      <a:ext cx="3527193" cy="1711098"/>
                    </a:xfrm>
                    <a:prstGeom prst="rect">
                      <a:avLst/>
                    </a:prstGeom>
                    <a:noFill/>
                    <a:ln w="9525">
                      <a:noFill/>
                      <a:miter lim="800000"/>
                      <a:headEnd/>
                      <a:tailEnd/>
                    </a:ln>
                    <a:effectLst/>
                  </pic:spPr>
                </pic:pic>
              </a:graphicData>
            </a:graphic>
          </wp:inline>
        </w:drawing>
      </w:r>
    </w:p>
    <w:p w:rsidR="00CD4879" w:rsidRDefault="00CD4879" w:rsidP="00CD4879">
      <w:pPr>
        <w:pStyle w:val="Caption"/>
        <w:jc w:val="center"/>
        <w:rPr>
          <w:noProof/>
        </w:rPr>
      </w:pPr>
      <w:r>
        <w:t xml:space="preserve">Figure </w:t>
      </w:r>
      <w:fldSimple w:instr=" SEQ Figure \* ARABIC ">
        <w:r w:rsidR="0054228E">
          <w:rPr>
            <w:noProof/>
          </w:rPr>
          <w:t>1</w:t>
        </w:r>
      </w:fldSimple>
      <w:r>
        <w:rPr>
          <w:noProof/>
        </w:rPr>
        <w:t xml:space="preserve"> : Frontière du système</w:t>
      </w:r>
    </w:p>
    <w:p w:rsidR="005C1FFB" w:rsidRPr="001E0995" w:rsidRDefault="00567BD3" w:rsidP="00995EDD">
      <w:r w:rsidRPr="007A714E">
        <w:t xml:space="preserve">Les frontières d'un système peuvent être </w:t>
      </w:r>
      <w:proofErr w:type="gramStart"/>
      <w:r w:rsidRPr="007A714E">
        <w:t>physiques;</w:t>
      </w:r>
      <w:proofErr w:type="gramEnd"/>
      <w:r w:rsidRPr="007A714E">
        <w:t xml:space="preserve"> </w:t>
      </w:r>
      <w:r w:rsidR="00995EDD" w:rsidRPr="00995EDD">
        <w:t>mais</w:t>
      </w:r>
      <w:r w:rsidRPr="007A714E">
        <w:t xml:space="preserve"> il serait plus juste de parler des </w:t>
      </w:r>
      <w:r w:rsidRPr="00995EDD">
        <w:rPr>
          <w:i/>
          <w:iCs/>
        </w:rPr>
        <w:t>relations de cause à effet</w:t>
      </w:r>
      <w:r w:rsidRPr="007A714E">
        <w:t xml:space="preserve"> entre un système et son environnement. Certains facteurs externes peuvent influencer le système. Si ces facteurs </w:t>
      </w:r>
      <w:r w:rsidRPr="00995EDD">
        <w:rPr>
          <w:i/>
          <w:iCs/>
        </w:rPr>
        <w:t>contrôlent entièrement</w:t>
      </w:r>
      <w:r w:rsidRPr="007A714E">
        <w:t xml:space="preserve"> la dynamique du système, il </w:t>
      </w:r>
      <w:r w:rsidR="001E0995" w:rsidRPr="007A714E">
        <w:t>n’y</w:t>
      </w:r>
      <w:r w:rsidRPr="007A714E">
        <w:t xml:space="preserve"> a </w:t>
      </w:r>
      <w:r w:rsidRPr="00995EDD">
        <w:rPr>
          <w:i/>
          <w:iCs/>
        </w:rPr>
        <w:t>pas d’intérêt</w:t>
      </w:r>
      <w:r w:rsidRPr="007A714E">
        <w:t xml:space="preserve"> à conduire des expérimentations avec ce système et il </w:t>
      </w:r>
      <w:r w:rsidRPr="00995EDD">
        <w:rPr>
          <w:i/>
          <w:iCs/>
        </w:rPr>
        <w:t>faudra redéfinir</w:t>
      </w:r>
      <w:r w:rsidRPr="007A714E">
        <w:t xml:space="preserve"> le système. </w:t>
      </w:r>
      <w:r w:rsidRPr="001E0995">
        <w:t xml:space="preserve">Si par contre ces facteurs </w:t>
      </w:r>
      <w:r w:rsidRPr="00995EDD">
        <w:rPr>
          <w:i/>
          <w:iCs/>
        </w:rPr>
        <w:t>contrôlent partiellement</w:t>
      </w:r>
      <w:r w:rsidRPr="001E0995">
        <w:t xml:space="preserve"> la dynamique du système, On peut alors soit :</w:t>
      </w:r>
    </w:p>
    <w:p w:rsidR="005C1FFB" w:rsidRPr="001E0995" w:rsidRDefault="00567BD3" w:rsidP="00995EDD">
      <w:pPr>
        <w:pStyle w:val="ListBullet2"/>
      </w:pPr>
      <w:r w:rsidRPr="001E0995">
        <w:t xml:space="preserve"> </w:t>
      </w:r>
      <w:proofErr w:type="gramStart"/>
      <w:r w:rsidRPr="00995EDD">
        <w:rPr>
          <w:i/>
          <w:iCs/>
        </w:rPr>
        <w:t>élargir</w:t>
      </w:r>
      <w:proofErr w:type="gramEnd"/>
      <w:r w:rsidRPr="001E0995">
        <w:t xml:space="preserve"> le système de façon à les inclure</w:t>
      </w:r>
    </w:p>
    <w:p w:rsidR="005C1FFB" w:rsidRPr="001E0995" w:rsidRDefault="00567BD3" w:rsidP="00995EDD">
      <w:pPr>
        <w:pStyle w:val="ListBullet2"/>
      </w:pPr>
      <w:proofErr w:type="gramStart"/>
      <w:r w:rsidRPr="00995EDD">
        <w:rPr>
          <w:i/>
          <w:iCs/>
        </w:rPr>
        <w:t>les</w:t>
      </w:r>
      <w:proofErr w:type="gramEnd"/>
      <w:r w:rsidRPr="00995EDD">
        <w:rPr>
          <w:i/>
          <w:iCs/>
        </w:rPr>
        <w:t xml:space="preserve"> ignorer</w:t>
      </w:r>
      <w:r w:rsidRPr="001E0995">
        <w:t xml:space="preserve"> (si on juge que leurs effets sont négligeables)</w:t>
      </w:r>
    </w:p>
    <w:p w:rsidR="005C1FFB" w:rsidRPr="001E0995" w:rsidRDefault="00567BD3" w:rsidP="00995EDD">
      <w:pPr>
        <w:pStyle w:val="ListBullet2"/>
      </w:pPr>
      <w:proofErr w:type="gramStart"/>
      <w:r w:rsidRPr="001E0995">
        <w:t>les</w:t>
      </w:r>
      <w:proofErr w:type="gramEnd"/>
      <w:r w:rsidRPr="001E0995">
        <w:t xml:space="preserve"> considérer comme des </w:t>
      </w:r>
      <w:r w:rsidRPr="00995EDD">
        <w:rPr>
          <w:i/>
          <w:iCs/>
        </w:rPr>
        <w:t>entrées</w:t>
      </w:r>
      <w:r w:rsidRPr="001E0995">
        <w:t xml:space="preserve"> du système</w:t>
      </w:r>
    </w:p>
    <w:p w:rsidR="00CD4879" w:rsidRDefault="0060605E" w:rsidP="00DC213E">
      <w:pPr>
        <w:pStyle w:val="Heading2"/>
      </w:pPr>
      <w:bookmarkStart w:id="6" w:name="_Toc496911988"/>
      <w:r>
        <w:t>Modèle</w:t>
      </w:r>
      <w:bookmarkEnd w:id="6"/>
    </w:p>
    <w:p w:rsidR="0060605E" w:rsidRDefault="0060605E" w:rsidP="0060605E">
      <w:r w:rsidRPr="0060605E">
        <w:t xml:space="preserve">Un modèle est un schéma, i.e. une description mentale (intériorisée) ou figurée (diagrammes, formules mathématiques, etc.) qui, pour un champ de questions est pris comme représentation abstraite d'une classe de </w:t>
      </w:r>
      <w:r w:rsidRPr="0060605E">
        <w:lastRenderedPageBreak/>
        <w:t>phénomènes, plus ou moins habilement dégagés de leur contexte par un observateur pour servir de support à l'investigation, et/ou la communication</w:t>
      </w:r>
      <w:r>
        <w:t>.</w:t>
      </w:r>
    </w:p>
    <w:p w:rsidR="00EA699A" w:rsidRDefault="0060605E" w:rsidP="0060605E">
      <w:r w:rsidRPr="0060605E">
        <w:t>C’est d</w:t>
      </w:r>
      <w:r>
        <w:t>onc, u</w:t>
      </w:r>
      <w:r w:rsidR="00567BD3" w:rsidRPr="0060605E">
        <w:t xml:space="preserve">ne </w:t>
      </w:r>
      <w:proofErr w:type="spellStart"/>
      <w:r>
        <w:t>r</w:t>
      </w:r>
      <w:r w:rsidR="00567BD3" w:rsidRPr="0060605E">
        <w:t>eprésentatio</w:t>
      </w:r>
      <w:proofErr w:type="spellEnd"/>
    </w:p>
    <w:p w:rsidR="005C1FFB" w:rsidRPr="0060605E" w:rsidRDefault="00567BD3" w:rsidP="0060605E">
      <w:proofErr w:type="gramStart"/>
      <w:r w:rsidRPr="0060605E">
        <w:t>n</w:t>
      </w:r>
      <w:proofErr w:type="gramEnd"/>
      <w:r w:rsidRPr="0060605E">
        <w:t xml:space="preserve"> d’un système (réel ou imaginé) dont le but est d’expliquer et de prédire certains aspects du comportement du système.</w:t>
      </w:r>
      <w:r w:rsidR="0060605E">
        <w:t xml:space="preserve"> </w:t>
      </w:r>
      <w:r w:rsidRPr="0060605E">
        <w:t xml:space="preserve">Cette Représentation est plus ou moins fidèle car : </w:t>
      </w:r>
    </w:p>
    <w:p w:rsidR="005C1FFB" w:rsidRPr="0060605E" w:rsidRDefault="00567BD3" w:rsidP="0060605E">
      <w:pPr>
        <w:pStyle w:val="ListBullet2"/>
      </w:pPr>
      <w:r w:rsidRPr="0060605E">
        <w:t xml:space="preserve">Le modèle doit être assez complet afin de pouvoir répondre aux diverses questions qu’on peut se poser sur le système qu’il représente </w:t>
      </w:r>
    </w:p>
    <w:p w:rsidR="005C1FFB" w:rsidRPr="0060605E" w:rsidRDefault="00567BD3" w:rsidP="0060605E">
      <w:pPr>
        <w:pStyle w:val="ListBullet2"/>
      </w:pPr>
      <w:r w:rsidRPr="0060605E">
        <w:t xml:space="preserve">Le modèle ne doit pas être trop complexe pour pouvoir être facilement manipulé. </w:t>
      </w:r>
    </w:p>
    <w:p w:rsidR="005C1FFB" w:rsidRPr="0060605E" w:rsidRDefault="00567BD3" w:rsidP="0060605E">
      <w:r w:rsidRPr="0060605E">
        <w:t xml:space="preserve">Intérêt à bien définir les limites ou frontières du système qu’on veut modéliser. La </w:t>
      </w:r>
      <w:r w:rsidRPr="009068B1">
        <w:rPr>
          <w:i/>
          <w:iCs/>
        </w:rPr>
        <w:t>modélisation</w:t>
      </w:r>
      <w:r w:rsidRPr="0060605E">
        <w:t xml:space="preserve"> est l’opération qui consiste à construire une représentation simplifiée d'un système : </w:t>
      </w:r>
      <w:r w:rsidRPr="009068B1">
        <w:rPr>
          <w:i/>
          <w:iCs/>
        </w:rPr>
        <w:t>Le modèle</w:t>
      </w:r>
    </w:p>
    <w:p w:rsidR="0060605E" w:rsidRDefault="00CC3771" w:rsidP="00DC213E">
      <w:pPr>
        <w:pStyle w:val="Heading3"/>
      </w:pPr>
      <w:bookmarkStart w:id="7" w:name="_Toc496911989"/>
      <w:r>
        <w:t>Exemple</w:t>
      </w:r>
      <w:bookmarkEnd w:id="7"/>
    </w:p>
    <w:p w:rsidR="00CC3771" w:rsidRPr="00CC3771" w:rsidRDefault="00CC3771" w:rsidP="00CC3771">
      <w:r>
        <w:t>U</w:t>
      </w:r>
      <w:r w:rsidRPr="00CC3771">
        <w:t>n projet de construction d’un avion comprend les étapes suivantes :</w:t>
      </w:r>
    </w:p>
    <w:p w:rsidR="005C1FFB" w:rsidRPr="00CC3771" w:rsidRDefault="00567BD3" w:rsidP="000B2FCC">
      <w:pPr>
        <w:pStyle w:val="ListNumber"/>
      </w:pPr>
      <w:r w:rsidRPr="00CC3771">
        <w:t xml:space="preserve">Dessine un </w:t>
      </w:r>
      <w:r w:rsidRPr="00CC3771">
        <w:rPr>
          <w:i/>
          <w:iCs/>
        </w:rPr>
        <w:t>avion prototype</w:t>
      </w:r>
      <w:r w:rsidRPr="00CC3771">
        <w:t xml:space="preserve"> puis on construit un modèle en grandeur nature mais en utilisant du </w:t>
      </w:r>
      <w:r w:rsidRPr="000B2FCC">
        <w:rPr>
          <w:i/>
          <w:iCs/>
        </w:rPr>
        <w:t>bois</w:t>
      </w:r>
      <w:r w:rsidRPr="00CC3771">
        <w:t xml:space="preserve"> et du </w:t>
      </w:r>
      <w:r w:rsidRPr="000B2FCC">
        <w:rPr>
          <w:i/>
          <w:iCs/>
        </w:rPr>
        <w:t>contre-plaqué</w:t>
      </w:r>
    </w:p>
    <w:p w:rsidR="005C1FFB" w:rsidRPr="00CC3771" w:rsidRDefault="00567BD3" w:rsidP="000B2FCC">
      <w:pPr>
        <w:pStyle w:val="ListBullet2"/>
      </w:pPr>
      <w:r w:rsidRPr="00CC3771">
        <w:t>Ce modèle va servir pour étudier (expliquer) certains aspects de l’avion (disposition des sièges, encombrement des cabines, etc.)</w:t>
      </w:r>
      <w:r w:rsidR="00CC3771">
        <w:t xml:space="preserve">. </w:t>
      </w:r>
      <w:r w:rsidRPr="00CC3771">
        <w:t xml:space="preserve">Dans ce modèle, </w:t>
      </w:r>
      <w:r w:rsidRPr="00CC3771">
        <w:rPr>
          <w:i/>
          <w:iCs/>
        </w:rPr>
        <w:t>certains facteurs sont négligés</w:t>
      </w:r>
      <w:r w:rsidRPr="00CC3771">
        <w:t xml:space="preserve"> : </w:t>
      </w:r>
    </w:p>
    <w:p w:rsidR="005C1FFB" w:rsidRPr="00CC3771" w:rsidRDefault="00567BD3" w:rsidP="000B2FCC">
      <w:pPr>
        <w:pStyle w:val="ListBullet3"/>
      </w:pPr>
      <w:proofErr w:type="gramStart"/>
      <w:r w:rsidRPr="00CC3771">
        <w:t>poids</w:t>
      </w:r>
      <w:proofErr w:type="gramEnd"/>
      <w:r w:rsidRPr="00CC3771">
        <w:t xml:space="preserve"> de l’avion, </w:t>
      </w:r>
    </w:p>
    <w:p w:rsidR="005C1FFB" w:rsidRPr="00CC3771" w:rsidRDefault="00CC3771" w:rsidP="000B2FCC">
      <w:pPr>
        <w:pStyle w:val="ListBullet3"/>
      </w:pPr>
      <w:proofErr w:type="gramStart"/>
      <w:r>
        <w:t>type</w:t>
      </w:r>
      <w:proofErr w:type="gramEnd"/>
      <w:r w:rsidR="00567BD3" w:rsidRPr="00CC3771">
        <w:t xml:space="preserve"> des matériaux de construction, etc. </w:t>
      </w:r>
    </w:p>
    <w:p w:rsidR="005C1FFB" w:rsidRPr="00CC3771" w:rsidRDefault="00567BD3" w:rsidP="000B2FCC">
      <w:pPr>
        <w:pStyle w:val="ListBullet2"/>
      </w:pPr>
      <w:r w:rsidRPr="00CC3771">
        <w:t xml:space="preserve">Ils n’ont pas d’importance pour les questions auxquelles </w:t>
      </w:r>
      <w:proofErr w:type="spellStart"/>
      <w:r w:rsidRPr="00CC3771">
        <w:t>ont</w:t>
      </w:r>
      <w:proofErr w:type="spellEnd"/>
      <w:r w:rsidRPr="00CC3771">
        <w:t xml:space="preserve"> veut répondre. </w:t>
      </w:r>
    </w:p>
    <w:p w:rsidR="000B2FCC" w:rsidRPr="000B2FCC" w:rsidRDefault="000B2FCC" w:rsidP="000B2FCC">
      <w:pPr>
        <w:pStyle w:val="ListNumber"/>
      </w:pPr>
      <w:r w:rsidRPr="000B2FCC">
        <w:t xml:space="preserve">On construit des modèles réduits de l’avion en utilisant les </w:t>
      </w:r>
      <w:r w:rsidRPr="000B2FCC">
        <w:rPr>
          <w:b/>
          <w:bCs/>
        </w:rPr>
        <w:t>vrais matériaux</w:t>
      </w:r>
      <w:r w:rsidRPr="000B2FCC">
        <w:t xml:space="preserve">. </w:t>
      </w:r>
    </w:p>
    <w:p w:rsidR="000B2FCC" w:rsidRPr="000B2FCC" w:rsidRDefault="000B2FCC" w:rsidP="000B2FCC">
      <w:pPr>
        <w:pStyle w:val="ListBullet2"/>
      </w:pPr>
      <w:r w:rsidRPr="000B2FCC">
        <w:t xml:space="preserve">Ces modèles vont servir à </w:t>
      </w:r>
      <w:proofErr w:type="gramStart"/>
      <w:r w:rsidRPr="000B2FCC">
        <w:t>expliquer  d’autres</w:t>
      </w:r>
      <w:proofErr w:type="gramEnd"/>
      <w:r w:rsidRPr="000B2FCC">
        <w:t xml:space="preserve"> aspects:</w:t>
      </w:r>
    </w:p>
    <w:p w:rsidR="005C1FFB" w:rsidRPr="000B2FCC" w:rsidRDefault="00567BD3" w:rsidP="000B2FCC">
      <w:pPr>
        <w:pStyle w:val="ListBullet3"/>
      </w:pPr>
      <w:proofErr w:type="gramStart"/>
      <w:r w:rsidRPr="000B2FCC">
        <w:t>test</w:t>
      </w:r>
      <w:proofErr w:type="gramEnd"/>
      <w:r w:rsidRPr="000B2FCC">
        <w:t xml:space="preserve"> résistances des matériaux, </w:t>
      </w:r>
    </w:p>
    <w:p w:rsidR="005C1FFB" w:rsidRPr="000B2FCC" w:rsidRDefault="00567BD3" w:rsidP="000B2FCC">
      <w:pPr>
        <w:pStyle w:val="ListBullet3"/>
      </w:pPr>
      <w:proofErr w:type="gramStart"/>
      <w:r w:rsidRPr="000B2FCC">
        <w:t>vitesses</w:t>
      </w:r>
      <w:proofErr w:type="gramEnd"/>
      <w:r w:rsidRPr="000B2FCC">
        <w:t xml:space="preserve"> en vol, </w:t>
      </w:r>
    </w:p>
    <w:p w:rsidR="00231574" w:rsidRDefault="00567BD3" w:rsidP="000B2FCC">
      <w:pPr>
        <w:pStyle w:val="ListBullet3"/>
      </w:pPr>
      <w:proofErr w:type="gramStart"/>
      <w:r w:rsidRPr="000B2FCC">
        <w:t>à</w:t>
      </w:r>
      <w:proofErr w:type="gramEnd"/>
      <w:r w:rsidRPr="000B2FCC">
        <w:t xml:space="preserve"> l’atterrissage, </w:t>
      </w:r>
    </w:p>
    <w:p w:rsidR="005C1FFB" w:rsidRPr="000B2FCC" w:rsidRDefault="00231574" w:rsidP="000B2FCC">
      <w:pPr>
        <w:pStyle w:val="ListBullet3"/>
      </w:pPr>
      <w:r>
        <w:t>…etc.</w:t>
      </w:r>
    </w:p>
    <w:p w:rsidR="000B2FCC" w:rsidRPr="000B2FCC" w:rsidRDefault="000B2FCC" w:rsidP="000B2FCC">
      <w:pPr>
        <w:pStyle w:val="ListNumber"/>
      </w:pPr>
      <w:r w:rsidRPr="000B2FCC">
        <w:t xml:space="preserve">On construit un premier </w:t>
      </w:r>
      <w:r w:rsidRPr="000B2FCC">
        <w:rPr>
          <w:i/>
          <w:iCs/>
        </w:rPr>
        <w:t>''vrai''</w:t>
      </w:r>
      <w:r w:rsidRPr="000B2FCC">
        <w:t xml:space="preserve"> avion grandeur nature pour essai. </w:t>
      </w:r>
    </w:p>
    <w:p w:rsidR="005C1FFB" w:rsidRPr="000B2FCC" w:rsidRDefault="00567BD3" w:rsidP="000B2FCC">
      <w:pPr>
        <w:pStyle w:val="ListBullet2"/>
      </w:pPr>
      <w:r w:rsidRPr="000B2FCC">
        <w:t xml:space="preserve">Des résultats issus des essais en vol sont recueillis, puis comparés à ceux obtenus à l’aide des modèles réduits. </w:t>
      </w:r>
    </w:p>
    <w:p w:rsidR="005C1FFB" w:rsidRPr="000B2FCC" w:rsidRDefault="00567BD3" w:rsidP="000B2FCC">
      <w:pPr>
        <w:pStyle w:val="ListBullet2"/>
      </w:pPr>
      <w:r w:rsidRPr="000B2FCC">
        <w:t>Une mise à jour de nouveaux paramètres est faite et les tests avec les modèles réduits sont refaits.</w:t>
      </w:r>
    </w:p>
    <w:p w:rsidR="005C1FFB" w:rsidRPr="000238D6" w:rsidRDefault="00567BD3" w:rsidP="000238D6">
      <w:r w:rsidRPr="000238D6">
        <w:t>De là on peut dire qu’un modèle n’est pas identique en tout point au système qu’il modélise. En effet, si tel était le cas, le modèle serait sans intérêt car il serait aussi simple de travailler directement sur le système.</w:t>
      </w:r>
      <w:r w:rsidRPr="000238D6">
        <w:rPr>
          <w:b/>
          <w:bCs/>
        </w:rPr>
        <w:t xml:space="preserve"> </w:t>
      </w:r>
    </w:p>
    <w:p w:rsidR="000238D6" w:rsidRPr="000238D6" w:rsidRDefault="000238D6" w:rsidP="000238D6">
      <w:r w:rsidRPr="000238D6">
        <w:t>Les principaux avantages de manipuler un modèle plutôt que le système qu’il modélise sont :</w:t>
      </w:r>
    </w:p>
    <w:p w:rsidR="005C1FFB" w:rsidRPr="000238D6" w:rsidRDefault="00567BD3" w:rsidP="000238D6">
      <w:pPr>
        <w:pStyle w:val="ListBullet2"/>
      </w:pPr>
      <w:r w:rsidRPr="000238D6">
        <w:t xml:space="preserve">Un modèle évite la construction d’un </w:t>
      </w:r>
      <w:r w:rsidRPr="000238D6">
        <w:rPr>
          <w:b/>
          <w:bCs/>
        </w:rPr>
        <w:t>système qui n’existe pas</w:t>
      </w:r>
      <w:r w:rsidRPr="000238D6">
        <w:rPr>
          <w:b/>
          <w:bCs/>
        </w:rPr>
        <w:tab/>
      </w:r>
    </w:p>
    <w:p w:rsidR="005C1FFB" w:rsidRPr="000238D6" w:rsidRDefault="00567BD3" w:rsidP="000238D6">
      <w:pPr>
        <w:pStyle w:val="ListBullet2"/>
      </w:pPr>
      <w:r w:rsidRPr="000238D6">
        <w:t xml:space="preserve">Un modèle évite de faire des expérimentations directes sur un système existant (problèmes de </w:t>
      </w:r>
      <w:r w:rsidRPr="000238D6">
        <w:rPr>
          <w:b/>
          <w:bCs/>
        </w:rPr>
        <w:t>sécurité ou économiques</w:t>
      </w:r>
      <w:r w:rsidRPr="000238D6">
        <w:t>)</w:t>
      </w:r>
    </w:p>
    <w:p w:rsidR="00CC3771" w:rsidRDefault="008A4DF6" w:rsidP="00DC213E">
      <w:pPr>
        <w:pStyle w:val="Heading3"/>
      </w:pPr>
      <w:bookmarkStart w:id="8" w:name="_Toc496911990"/>
      <w:r>
        <w:lastRenderedPageBreak/>
        <w:t>Processus de modélisation</w:t>
      </w:r>
      <w:bookmarkEnd w:id="8"/>
    </w:p>
    <w:p w:rsidR="006F4C0A" w:rsidRPr="006F4C0A" w:rsidRDefault="006F4C0A" w:rsidP="006F4C0A">
      <w:r w:rsidRPr="006F4C0A">
        <w:t>Le processus de construction d’un modèle de simulation peut être schématisé comme suit :</w:t>
      </w:r>
    </w:p>
    <w:p w:rsidR="006F4C0A" w:rsidRDefault="006F4C0A" w:rsidP="006F4C0A">
      <w:pPr>
        <w:keepNext/>
        <w:jc w:val="center"/>
      </w:pPr>
      <w:r w:rsidRPr="006F4C0A">
        <w:rPr>
          <w:noProof/>
          <w:lang w:eastAsia="fr-FR"/>
        </w:rPr>
        <w:drawing>
          <wp:inline distT="0" distB="0" distL="0" distR="0">
            <wp:extent cx="3702346" cy="2509284"/>
            <wp:effectExtent l="19050" t="0" r="0" b="0"/>
            <wp:docPr id="2" name="Image 2"/>
            <wp:cNvGraphicFramePr/>
            <a:graphic xmlns:a="http://schemas.openxmlformats.org/drawingml/2006/main">
              <a:graphicData uri="http://schemas.openxmlformats.org/drawingml/2006/picture">
                <pic:pic xmlns:pic="http://schemas.openxmlformats.org/drawingml/2006/picture">
                  <pic:nvPicPr>
                    <pic:cNvPr id="352260" name="Picture 4"/>
                    <pic:cNvPicPr>
                      <a:picLocks noChangeAspect="1" noChangeArrowheads="1"/>
                    </pic:cNvPicPr>
                  </pic:nvPicPr>
                  <pic:blipFill>
                    <a:blip r:embed="rId10"/>
                    <a:srcRect/>
                    <a:stretch>
                      <a:fillRect/>
                    </a:stretch>
                  </pic:blipFill>
                  <pic:spPr bwMode="auto">
                    <a:xfrm>
                      <a:off x="0" y="0"/>
                      <a:ext cx="3700635" cy="2508124"/>
                    </a:xfrm>
                    <a:prstGeom prst="rect">
                      <a:avLst/>
                    </a:prstGeom>
                    <a:noFill/>
                    <a:ln w="9525">
                      <a:noFill/>
                      <a:miter lim="800000"/>
                      <a:headEnd/>
                      <a:tailEnd/>
                    </a:ln>
                    <a:effectLst/>
                  </pic:spPr>
                </pic:pic>
              </a:graphicData>
            </a:graphic>
          </wp:inline>
        </w:drawing>
      </w:r>
    </w:p>
    <w:p w:rsidR="008A4DF6" w:rsidRDefault="006F4C0A" w:rsidP="006F4C0A">
      <w:pPr>
        <w:pStyle w:val="Caption"/>
        <w:jc w:val="center"/>
        <w:rPr>
          <w:noProof/>
        </w:rPr>
      </w:pPr>
      <w:r>
        <w:t xml:space="preserve">Figure </w:t>
      </w:r>
      <w:fldSimple w:instr=" SEQ Figure \* ARABIC ">
        <w:r w:rsidR="0054228E">
          <w:rPr>
            <w:noProof/>
          </w:rPr>
          <w:t>2</w:t>
        </w:r>
      </w:fldSimple>
      <w:r>
        <w:t xml:space="preserve"> </w:t>
      </w:r>
      <w:r>
        <w:rPr>
          <w:noProof/>
        </w:rPr>
        <w:t>: processus de construction d'un modèle de simulation</w:t>
      </w:r>
    </w:p>
    <w:p w:rsidR="005C0147" w:rsidRPr="005C0147" w:rsidRDefault="005C0147" w:rsidP="005C0147">
      <w:r w:rsidRPr="005C0147">
        <w:t xml:space="preserve">Un autre schéma distinguant entre modèle conceptuel et modèle programmé sur ordinateur est le suivant : </w:t>
      </w:r>
    </w:p>
    <w:p w:rsidR="005C0147" w:rsidRDefault="005C0147" w:rsidP="005C0147">
      <w:pPr>
        <w:keepNext/>
        <w:jc w:val="center"/>
      </w:pPr>
      <w:r w:rsidRPr="005C0147">
        <w:rPr>
          <w:noProof/>
          <w:lang w:eastAsia="fr-FR"/>
        </w:rPr>
        <w:drawing>
          <wp:inline distT="0" distB="0" distL="0" distR="0">
            <wp:extent cx="3965945" cy="2077842"/>
            <wp:effectExtent l="0" t="0" r="0" b="0"/>
            <wp:docPr id="3" name="Image 3"/>
            <wp:cNvGraphicFramePr/>
            <a:graphic xmlns:a="http://schemas.openxmlformats.org/drawingml/2006/main">
              <a:graphicData uri="http://schemas.openxmlformats.org/drawingml/2006/picture">
                <pic:pic xmlns:pic="http://schemas.openxmlformats.org/drawingml/2006/picture">
                  <pic:nvPicPr>
                    <pic:cNvPr id="358405" name="Picture 5"/>
                    <pic:cNvPicPr>
                      <a:picLocks noChangeAspect="1" noChangeArrowheads="1"/>
                    </pic:cNvPicPr>
                  </pic:nvPicPr>
                  <pic:blipFill>
                    <a:blip r:embed="rId11"/>
                    <a:srcRect/>
                    <a:stretch>
                      <a:fillRect/>
                    </a:stretch>
                  </pic:blipFill>
                  <pic:spPr bwMode="auto">
                    <a:xfrm>
                      <a:off x="0" y="0"/>
                      <a:ext cx="3970530" cy="2080244"/>
                    </a:xfrm>
                    <a:prstGeom prst="rect">
                      <a:avLst/>
                    </a:prstGeom>
                    <a:noFill/>
                    <a:ln w="9525">
                      <a:noFill/>
                      <a:miter lim="800000"/>
                      <a:headEnd/>
                      <a:tailEnd/>
                    </a:ln>
                    <a:effectLst/>
                  </pic:spPr>
                </pic:pic>
              </a:graphicData>
            </a:graphic>
          </wp:inline>
        </w:drawing>
      </w:r>
    </w:p>
    <w:p w:rsidR="006F4C0A" w:rsidRDefault="005C0147" w:rsidP="005C0147">
      <w:pPr>
        <w:pStyle w:val="Caption"/>
        <w:jc w:val="center"/>
        <w:rPr>
          <w:noProof/>
        </w:rPr>
      </w:pPr>
      <w:r>
        <w:t xml:space="preserve">Figure </w:t>
      </w:r>
      <w:fldSimple w:instr=" SEQ Figure \* ARABIC ">
        <w:r w:rsidR="0054228E">
          <w:rPr>
            <w:noProof/>
          </w:rPr>
          <w:t>3</w:t>
        </w:r>
      </w:fldSimple>
      <w:r>
        <w:rPr>
          <w:noProof/>
        </w:rPr>
        <w:t xml:space="preserve"> : </w:t>
      </w:r>
      <w:r w:rsidRPr="00E90314">
        <w:rPr>
          <w:noProof/>
        </w:rPr>
        <w:t>processus de construction d'un modèle de simulation</w:t>
      </w:r>
    </w:p>
    <w:p w:rsidR="005C1FFB" w:rsidRPr="007A04D2" w:rsidRDefault="007A04D2" w:rsidP="007A04D2">
      <w:pPr>
        <w:pStyle w:val="ListBullet2"/>
      </w:pPr>
      <w:r w:rsidRPr="00856C20">
        <w:rPr>
          <w:b/>
          <w:bCs/>
        </w:rPr>
        <w:t>Modèle conceptuel</w:t>
      </w:r>
      <w:r w:rsidR="00856C20" w:rsidRPr="00856C20">
        <w:rPr>
          <w:b/>
          <w:bCs/>
        </w:rPr>
        <w:t> :</w:t>
      </w:r>
      <w:r w:rsidR="00856C20">
        <w:t xml:space="preserve"> </w:t>
      </w:r>
      <w:r>
        <w:t xml:space="preserve">C’est une </w:t>
      </w:r>
      <w:r w:rsidR="00567BD3" w:rsidRPr="007A04D2">
        <w:t xml:space="preserve">représentation (mathématique, logique, verbale, etc.) du système réel (ou retenu pour une étude particulière).  Il est obtenu dans une phase </w:t>
      </w:r>
      <w:r w:rsidR="00567BD3" w:rsidRPr="00856C20">
        <w:rPr>
          <w:i/>
          <w:iCs/>
        </w:rPr>
        <w:t>d'analyse et de modélisation</w:t>
      </w:r>
      <w:r w:rsidR="00567BD3" w:rsidRPr="007A04D2">
        <w:t xml:space="preserve">.  </w:t>
      </w:r>
    </w:p>
    <w:p w:rsidR="00E72C3D" w:rsidRDefault="00E72C3D" w:rsidP="00E72C3D">
      <w:pPr>
        <w:pStyle w:val="ListBullet2"/>
      </w:pPr>
      <w:r w:rsidRPr="00856C20">
        <w:rPr>
          <w:b/>
          <w:bCs/>
        </w:rPr>
        <w:t>Modèle programmé</w:t>
      </w:r>
      <w:r w:rsidR="00856C20" w:rsidRPr="00856C20">
        <w:rPr>
          <w:b/>
          <w:bCs/>
        </w:rPr>
        <w:t> :</w:t>
      </w:r>
      <w:r w:rsidR="00856C20">
        <w:t xml:space="preserve"> </w:t>
      </w:r>
      <w:r>
        <w:t xml:space="preserve">C’est la </w:t>
      </w:r>
      <w:r w:rsidR="00567BD3" w:rsidRPr="00E72C3D">
        <w:t xml:space="preserve">mise en œuvre du modèle conceptuel sur un calculateur.  Il est obtenu dans une phase de </w:t>
      </w:r>
      <w:r w:rsidR="00567BD3" w:rsidRPr="00856C20">
        <w:rPr>
          <w:i/>
          <w:iCs/>
        </w:rPr>
        <w:t xml:space="preserve">programmation et de mise en </w:t>
      </w:r>
      <w:r w:rsidR="009610C5" w:rsidRPr="00856C20">
        <w:rPr>
          <w:i/>
          <w:iCs/>
        </w:rPr>
        <w:t>œuvre</w:t>
      </w:r>
      <w:r w:rsidR="00567BD3" w:rsidRPr="00E72C3D">
        <w:t>.</w:t>
      </w:r>
    </w:p>
    <w:p w:rsidR="005C1FFB" w:rsidRPr="009610C5" w:rsidRDefault="00567BD3" w:rsidP="009610C5">
      <w:r w:rsidRPr="009610C5">
        <w:t xml:space="preserve">Les enseignements sur le système réel sont obtenus à la suite d'expérimentations sur le modèle programmé dans une </w:t>
      </w:r>
      <w:r w:rsidRPr="009610C5">
        <w:rPr>
          <w:i/>
          <w:iCs/>
        </w:rPr>
        <w:t>phase d'expérimentation</w:t>
      </w:r>
      <w:r w:rsidRPr="009610C5">
        <w:t>.</w:t>
      </w:r>
    </w:p>
    <w:p w:rsidR="00E72C3D" w:rsidRDefault="00AA5573" w:rsidP="00DC213E">
      <w:pPr>
        <w:pStyle w:val="Heading3"/>
      </w:pPr>
      <w:bookmarkStart w:id="9" w:name="_Toc496911991"/>
      <w:r>
        <w:t>Construction d’un modèle</w:t>
      </w:r>
      <w:bookmarkEnd w:id="9"/>
    </w:p>
    <w:p w:rsidR="004E5423" w:rsidRDefault="00567BD3" w:rsidP="004E5423">
      <w:r w:rsidRPr="004E5423">
        <w:t xml:space="preserve">La construction d'un modèle consiste, à partir d'une représentation mentale du système liée à une certaine connaissance qu'en a acquis </w:t>
      </w:r>
      <w:r w:rsidRPr="004E5423">
        <w:rPr>
          <w:i/>
          <w:iCs/>
        </w:rPr>
        <w:t>le modélisateur</w:t>
      </w:r>
      <w:r w:rsidRPr="004E5423">
        <w:t>, à développer un modèle sous forme de programme d'ordinateur ou sous forme plus communicable, aisément translata</w:t>
      </w:r>
      <w:r w:rsidR="004E5423">
        <w:t xml:space="preserve">ble en programme d'ordinateur. </w:t>
      </w:r>
    </w:p>
    <w:p w:rsidR="005C1FFB" w:rsidRPr="004E5423" w:rsidRDefault="004E5423" w:rsidP="004E5423">
      <w:r>
        <w:t>C</w:t>
      </w:r>
      <w:r w:rsidR="00567BD3" w:rsidRPr="004E5423">
        <w:t xml:space="preserve">'est au modélisateur que revient, guidé par les méthodes d'analyse et les outils conceptuels, un certain nombre de choix dont dépend le succès de </w:t>
      </w:r>
      <w:proofErr w:type="gramStart"/>
      <w:r w:rsidR="00567BD3" w:rsidRPr="004E5423">
        <w:t>l'étude:</w:t>
      </w:r>
      <w:proofErr w:type="gramEnd"/>
    </w:p>
    <w:p w:rsidR="005C1FFB" w:rsidRPr="004E5423" w:rsidRDefault="00567BD3" w:rsidP="004E5423">
      <w:pPr>
        <w:pStyle w:val="ListBullet2"/>
      </w:pPr>
      <w:r w:rsidRPr="004E5423">
        <w:t xml:space="preserve">Définition des frontières du modèle et donc des variables internes, d'entrées et de sorties nécessaires ; </w:t>
      </w:r>
    </w:p>
    <w:p w:rsidR="005C1FFB" w:rsidRPr="004E5423" w:rsidRDefault="00567BD3" w:rsidP="004E5423">
      <w:pPr>
        <w:pStyle w:val="ListBullet2"/>
      </w:pPr>
      <w:r w:rsidRPr="004E5423">
        <w:lastRenderedPageBreak/>
        <w:t xml:space="preserve">Appréciation du niveau de détails à incorporer dans le modèle </w:t>
      </w:r>
    </w:p>
    <w:p w:rsidR="005C1FFB" w:rsidRPr="004E5423" w:rsidRDefault="00567BD3" w:rsidP="004E5423">
      <w:pPr>
        <w:pStyle w:val="ListBullet2"/>
      </w:pPr>
      <w:r w:rsidRPr="004E5423">
        <w:t>Choix des techniques de modélisation.</w:t>
      </w:r>
    </w:p>
    <w:p w:rsidR="004E5423" w:rsidRDefault="006A4D5D" w:rsidP="00DC213E">
      <w:pPr>
        <w:pStyle w:val="Heading3"/>
      </w:pPr>
      <w:bookmarkStart w:id="10" w:name="_Toc496911992"/>
      <w:r>
        <w:t>Approche de construction d’un modèle</w:t>
      </w:r>
      <w:bookmarkEnd w:id="10"/>
    </w:p>
    <w:p w:rsidR="006A4D5D" w:rsidRDefault="006A4D5D" w:rsidP="006A4D5D">
      <w:r w:rsidRPr="006A4D5D">
        <w:t>Deux méthodes sont couramment employées pour la construction d'un modèle :</w:t>
      </w:r>
    </w:p>
    <w:p w:rsidR="006A4D5D" w:rsidRDefault="006A4D5D" w:rsidP="00DC213E">
      <w:pPr>
        <w:pStyle w:val="Heading4"/>
      </w:pPr>
      <w:r>
        <w:t>L’affinage progressif (descendant)</w:t>
      </w:r>
    </w:p>
    <w:p w:rsidR="005C1FFB" w:rsidRPr="006A4D5D" w:rsidRDefault="006A4D5D" w:rsidP="006A4D5D">
      <w:r>
        <w:t>O</w:t>
      </w:r>
      <w:r w:rsidR="00567BD3" w:rsidRPr="006A4D5D">
        <w:t>u</w:t>
      </w:r>
      <w:r>
        <w:t xml:space="preserve"> bien, la</w:t>
      </w:r>
      <w:r w:rsidR="00567BD3" w:rsidRPr="006A4D5D">
        <w:t xml:space="preserve"> méthode de modélisation par accumul</w:t>
      </w:r>
      <w:r>
        <w:t xml:space="preserve">ation de degrés de complexité. </w:t>
      </w:r>
      <w:r w:rsidR="00567BD3" w:rsidRPr="006A4D5D">
        <w:t>Procède par itérations vers des niv</w:t>
      </w:r>
      <w:r>
        <w:t>eaux de complexité croissante. C’est un p</w:t>
      </w:r>
      <w:r w:rsidR="00567BD3" w:rsidRPr="006A4D5D">
        <w:t>rocessus évolutif permet de prendre en compte les insuffisances du modèle à une étape donnée, de les améliorer à l'étape suivante, tout en évitant d'entrer dans des détails superflus.</w:t>
      </w:r>
      <w:r w:rsidR="00567BD3" w:rsidRPr="006A4D5D">
        <w:rPr>
          <w:b/>
          <w:bCs/>
        </w:rPr>
        <w:t xml:space="preserve"> </w:t>
      </w:r>
    </w:p>
    <w:p w:rsidR="006A4D5D" w:rsidRDefault="008D2ECD" w:rsidP="00DC213E">
      <w:pPr>
        <w:pStyle w:val="Heading4"/>
      </w:pPr>
      <w:r>
        <w:t>L’accumulation de sous-modèles (ascendante)</w:t>
      </w:r>
    </w:p>
    <w:p w:rsidR="005C1FFB" w:rsidRPr="008D2ECD" w:rsidRDefault="008D2ECD" w:rsidP="008D2ECD">
      <w:r>
        <w:t>Elle est u</w:t>
      </w:r>
      <w:r w:rsidR="00567BD3" w:rsidRPr="008D2ECD">
        <w:t>tilisée lorsque le système à étu</w:t>
      </w:r>
      <w:r>
        <w:t xml:space="preserve">dier est de taille importante. </w:t>
      </w:r>
      <w:r w:rsidR="00567BD3" w:rsidRPr="008D2ECD">
        <w:t>Les sous-modèles sont issus d'un découpage du syst</w:t>
      </w:r>
      <w:r>
        <w:t>ème en sous-systèmes distincts.</w:t>
      </w:r>
      <w:r w:rsidR="00567BD3" w:rsidRPr="008D2ECD">
        <w:t xml:space="preserve"> La complexité du sy</w:t>
      </w:r>
      <w:r>
        <w:t>stème est alors mieux maîtrisée. Le point faible de cette approche est que l’</w:t>
      </w:r>
      <w:r w:rsidR="00567BD3" w:rsidRPr="008D2ECD">
        <w:t xml:space="preserve">étape d'intégration conduit à des problèmes d'interfaces souvent délicats.  De plus, la démarche étant ascendante, il faut veiller à ne pas </w:t>
      </w:r>
      <w:proofErr w:type="spellStart"/>
      <w:r w:rsidR="00567BD3" w:rsidRPr="008D2ECD">
        <w:t>sur</w:t>
      </w:r>
      <w:proofErr w:type="spellEnd"/>
      <w:r w:rsidR="00567BD3" w:rsidRPr="008D2ECD">
        <w:t xml:space="preserve"> ou sous évaluer certains facteurs.</w:t>
      </w:r>
    </w:p>
    <w:p w:rsidR="006B494E" w:rsidRPr="00126119" w:rsidRDefault="00567BD3" w:rsidP="00CD122A">
      <w:r w:rsidRPr="00126119">
        <w:t>Quelle que soit la méthode utilisée, le modèle doit être finalisé selon le point de v</w:t>
      </w:r>
      <w:r w:rsidR="00126119">
        <w:t xml:space="preserve">ue adopté et le but recherché. </w:t>
      </w:r>
      <w:r w:rsidRPr="00126119">
        <w:t>Il ne saurait donc exister de modèle universel d'un phénomène, transposable au gré d'une utilisation souhaitée</w:t>
      </w:r>
      <w:r w:rsidR="006B494E">
        <w:t>.</w:t>
      </w:r>
    </w:p>
    <w:p w:rsidR="008D2ECD" w:rsidRDefault="006B494E" w:rsidP="00DC213E">
      <w:pPr>
        <w:pStyle w:val="Heading3"/>
      </w:pPr>
      <w:bookmarkStart w:id="11" w:name="_Toc496911993"/>
      <w:r>
        <w:t>Classification des modèles</w:t>
      </w:r>
      <w:bookmarkEnd w:id="11"/>
    </w:p>
    <w:p w:rsidR="006B494E" w:rsidRPr="006B494E" w:rsidRDefault="006B494E" w:rsidP="006B494E">
      <w:r w:rsidRPr="006B494E">
        <w:t xml:space="preserve">De nombreux critères peuvent être employés pour classifier les modèles.  </w:t>
      </w:r>
      <w:r>
        <w:t>Dans la</w:t>
      </w:r>
      <w:r w:rsidRPr="006B494E">
        <w:t xml:space="preserve"> simulation, on s’attache généralement à distinguer les types de modèles suivants : </w:t>
      </w:r>
    </w:p>
    <w:p w:rsidR="006B494E" w:rsidRDefault="00DB5AF7" w:rsidP="006B494E">
      <w:pPr>
        <w:pStyle w:val="ListBullet2"/>
      </w:pPr>
      <w:r w:rsidRPr="006B494E">
        <w:t xml:space="preserve">Une première dichotomie sépare les modèles </w:t>
      </w:r>
      <w:r w:rsidRPr="006B494E">
        <w:rPr>
          <w:i/>
          <w:iCs/>
        </w:rPr>
        <w:t>physiques</w:t>
      </w:r>
      <w:r w:rsidRPr="006B494E">
        <w:t xml:space="preserve"> et les modèles </w:t>
      </w:r>
      <w:r w:rsidRPr="006B494E">
        <w:rPr>
          <w:i/>
          <w:iCs/>
        </w:rPr>
        <w:t>symboliques</w:t>
      </w:r>
      <w:r w:rsidRPr="006B494E">
        <w:t>.</w:t>
      </w:r>
    </w:p>
    <w:p w:rsidR="006B494E" w:rsidRDefault="006B494E" w:rsidP="006B494E">
      <w:pPr>
        <w:pStyle w:val="ListBullet2"/>
      </w:pPr>
      <w:r w:rsidRPr="006B494E">
        <w:t xml:space="preserve">Une autre distinction concerne la prise en compte des </w:t>
      </w:r>
      <w:r w:rsidRPr="006B494E">
        <w:rPr>
          <w:i/>
          <w:iCs/>
        </w:rPr>
        <w:t>aléas</w:t>
      </w:r>
      <w:r w:rsidRPr="006B494E">
        <w:t xml:space="preserve"> (</w:t>
      </w:r>
      <w:r w:rsidRPr="006B494E">
        <w:rPr>
          <w:i/>
          <w:iCs/>
        </w:rPr>
        <w:t>hasard</w:t>
      </w:r>
      <w:r w:rsidRPr="006B494E">
        <w:t>) dans le modèle.</w:t>
      </w:r>
    </w:p>
    <w:p w:rsidR="0015449E" w:rsidRDefault="0015449E" w:rsidP="0015449E">
      <w:pPr>
        <w:pStyle w:val="ListBullet2"/>
      </w:pPr>
      <w:r w:rsidRPr="0015449E">
        <w:t xml:space="preserve">Une troisième dichotomie sépare les modèles </w:t>
      </w:r>
      <w:r w:rsidRPr="0015449E">
        <w:rPr>
          <w:i/>
          <w:iCs/>
        </w:rPr>
        <w:t>statiques</w:t>
      </w:r>
      <w:r w:rsidRPr="0015449E">
        <w:t xml:space="preserve"> et les modèles </w:t>
      </w:r>
      <w:r w:rsidRPr="0015449E">
        <w:rPr>
          <w:i/>
          <w:iCs/>
        </w:rPr>
        <w:t>dynamiques</w:t>
      </w:r>
      <w:r w:rsidRPr="0015449E">
        <w:t>.</w:t>
      </w:r>
    </w:p>
    <w:p w:rsidR="0015449E" w:rsidRDefault="0015449E" w:rsidP="0015449E">
      <w:pPr>
        <w:pStyle w:val="ListBullet2"/>
      </w:pPr>
      <w:r w:rsidRPr="0015449E">
        <w:t>Enfin, à l’intérieur des modèles dynamiques, on distingue</w:t>
      </w:r>
      <w:r>
        <w:t xml:space="preserve"> les modèles </w:t>
      </w:r>
      <w:r w:rsidRPr="0015449E">
        <w:rPr>
          <w:i/>
          <w:iCs/>
        </w:rPr>
        <w:t>discrets</w:t>
      </w:r>
      <w:r>
        <w:t xml:space="preserve"> et les modèles </w:t>
      </w:r>
      <w:r w:rsidR="00C022FE">
        <w:rPr>
          <w:i/>
          <w:iCs/>
        </w:rPr>
        <w:t>continu</w:t>
      </w:r>
      <w:r w:rsidRPr="0015449E">
        <w:rPr>
          <w:i/>
          <w:iCs/>
        </w:rPr>
        <w:t>s</w:t>
      </w:r>
      <w:r>
        <w:t>.</w:t>
      </w:r>
    </w:p>
    <w:p w:rsidR="00E25E09" w:rsidRDefault="00E25E09" w:rsidP="00DC213E">
      <w:pPr>
        <w:pStyle w:val="Heading4"/>
      </w:pPr>
      <w:r>
        <w:t>Les modèles physiques (ou concrets)</w:t>
      </w:r>
    </w:p>
    <w:p w:rsidR="00E25E09" w:rsidRDefault="00E25E09" w:rsidP="00E25E09">
      <w:r>
        <w:t>L</w:t>
      </w:r>
      <w:r w:rsidRPr="00E25E09">
        <w:t>e système réel est représenté par une réplique ou maquette, à une échelle différente et éventuellement à</w:t>
      </w:r>
      <w:r>
        <w:t xml:space="preserve"> l’aide de matériaux différents.</w:t>
      </w:r>
    </w:p>
    <w:p w:rsidR="00E25E09" w:rsidRDefault="00E25E09" w:rsidP="00E25E09">
      <w:r>
        <w:t>Exemple : maquette de véhicules pour les essais aérodynamique</w:t>
      </w:r>
    </w:p>
    <w:p w:rsidR="00E25E09" w:rsidRDefault="00E25E09" w:rsidP="00DC213E">
      <w:pPr>
        <w:pStyle w:val="Heading4"/>
      </w:pPr>
      <w:r>
        <w:t>Les modèles symboliques (ou abstraits)</w:t>
      </w:r>
    </w:p>
    <w:p w:rsidR="00E25E09" w:rsidRDefault="00E25E09" w:rsidP="00E25E09">
      <w:r>
        <w:t xml:space="preserve">Ce </w:t>
      </w:r>
      <w:r w:rsidRPr="00E25E09">
        <w:t>sont une abstraction mathématisée de la réalité. Ils sont en général exécutés sur un calculateur, qu’il soit analogique ou digital.</w:t>
      </w:r>
    </w:p>
    <w:p w:rsidR="00E25E09" w:rsidRDefault="00245694" w:rsidP="00DC213E">
      <w:pPr>
        <w:pStyle w:val="Heading4"/>
      </w:pPr>
      <w:r>
        <w:t>Prise en compte de l’aléatoire</w:t>
      </w:r>
    </w:p>
    <w:p w:rsidR="00245694" w:rsidRDefault="00DB5AF7" w:rsidP="00C022FE">
      <w:r w:rsidRPr="00C022FE">
        <w:t>Dans cer</w:t>
      </w:r>
      <w:r w:rsidR="00C022FE">
        <w:t>tains cas, ils sont qualifiés</w:t>
      </w:r>
      <w:r w:rsidRPr="00C022FE">
        <w:t xml:space="preserve"> </w:t>
      </w:r>
      <w:r w:rsidRPr="00C022FE">
        <w:rPr>
          <w:i/>
          <w:iCs/>
        </w:rPr>
        <w:t>déterministes</w:t>
      </w:r>
      <w:r w:rsidR="00C022FE">
        <w:rPr>
          <w:b/>
          <w:bCs/>
        </w:rPr>
        <w:t xml:space="preserve"> </w:t>
      </w:r>
      <w:r w:rsidRPr="00C022FE">
        <w:t>: i.e</w:t>
      </w:r>
      <w:r w:rsidR="00C022FE">
        <w:t>.</w:t>
      </w:r>
      <w:r w:rsidRPr="00C022FE">
        <w:t xml:space="preserve"> leur influence est considérée comme négligeable</w:t>
      </w:r>
      <w:r w:rsidR="00C022FE">
        <w:t>.</w:t>
      </w:r>
      <w:r w:rsidRPr="00C022FE">
        <w:t xml:space="preserve"> </w:t>
      </w:r>
      <w:r w:rsidR="00C022FE">
        <w:t xml:space="preserve"> Donc, o</w:t>
      </w:r>
      <w:r w:rsidR="00C022FE" w:rsidRPr="00C022FE">
        <w:t xml:space="preserve">n a affaire à des </w:t>
      </w:r>
      <w:r w:rsidR="00C022FE" w:rsidRPr="00C022FE">
        <w:rPr>
          <w:i/>
          <w:iCs/>
        </w:rPr>
        <w:t>modèles déterministes</w:t>
      </w:r>
      <w:r w:rsidR="00C022FE">
        <w:t xml:space="preserve">. </w:t>
      </w:r>
      <w:r w:rsidRPr="00C022FE">
        <w:t>Le plus souvent, ils doivent être représentés car ils jouent un rôle significatif</w:t>
      </w:r>
      <w:r w:rsidR="00C022FE">
        <w:t xml:space="preserve">, comme par exemple </w:t>
      </w:r>
      <w:r w:rsidR="00C022FE" w:rsidRPr="00C022FE">
        <w:t>les pannes de machines dans un atelier</w:t>
      </w:r>
      <w:r w:rsidR="00C022FE">
        <w:t>. Donc o</w:t>
      </w:r>
      <w:r w:rsidR="00C022FE" w:rsidRPr="00C022FE">
        <w:t xml:space="preserve">n a alors affaire à </w:t>
      </w:r>
      <w:r w:rsidR="00C022FE" w:rsidRPr="00C022FE">
        <w:rPr>
          <w:i/>
          <w:iCs/>
        </w:rPr>
        <w:t>des modèles stochastiques</w:t>
      </w:r>
      <w:r w:rsidR="00C022FE">
        <w:t>.</w:t>
      </w:r>
    </w:p>
    <w:p w:rsidR="00C022FE" w:rsidRDefault="00C022FE" w:rsidP="00DC213E">
      <w:pPr>
        <w:pStyle w:val="Heading4"/>
      </w:pPr>
      <w:r>
        <w:t>Les modèles statiques</w:t>
      </w:r>
    </w:p>
    <w:p w:rsidR="00C022FE" w:rsidRPr="00C022FE" w:rsidRDefault="00C14063" w:rsidP="00C14063">
      <w:r>
        <w:t>Dans ces modèles le temps n’intervient pas, comme par exemple dans un modèle comptable permettant calculer un profit en fin d’exercice en utilisant un tableur.</w:t>
      </w:r>
    </w:p>
    <w:p w:rsidR="00C022FE" w:rsidRDefault="00C022FE" w:rsidP="00DC213E">
      <w:pPr>
        <w:pStyle w:val="Heading4"/>
      </w:pPr>
      <w:r>
        <w:lastRenderedPageBreak/>
        <w:t>Les modèles dynamiques</w:t>
      </w:r>
    </w:p>
    <w:p w:rsidR="000412E1" w:rsidRDefault="000412E1" w:rsidP="000412E1">
      <w:r>
        <w:t xml:space="preserve">Dans ces modèles </w:t>
      </w:r>
      <w:r w:rsidRPr="000412E1">
        <w:t>le temps est un fact</w:t>
      </w:r>
      <w:r>
        <w:t xml:space="preserve">eur essentiel du comportement </w:t>
      </w:r>
      <w:r w:rsidRPr="000412E1">
        <w:t>et de l’état du système</w:t>
      </w:r>
      <w:r>
        <w:t xml:space="preserve">, comme par exemple un </w:t>
      </w:r>
      <w:r w:rsidRPr="000412E1">
        <w:t>réacteur chimique</w:t>
      </w:r>
      <w:r>
        <w:t xml:space="preserve"> régi par des équations </w:t>
      </w:r>
      <w:r w:rsidRPr="000412E1">
        <w:t>différentielles.</w:t>
      </w:r>
    </w:p>
    <w:p w:rsidR="000412E1" w:rsidRDefault="00FB4795" w:rsidP="00DC213E">
      <w:pPr>
        <w:pStyle w:val="Heading4"/>
      </w:pPr>
      <w:r>
        <w:t>Les modèles discrets</w:t>
      </w:r>
    </w:p>
    <w:p w:rsidR="00FB4795" w:rsidRDefault="002C2B90" w:rsidP="002C2B90">
      <w:r>
        <w:t>D</w:t>
      </w:r>
      <w:r w:rsidRPr="002C2B90">
        <w:t xml:space="preserve">ans </w:t>
      </w:r>
      <w:r>
        <w:t>ces modèles,</w:t>
      </w:r>
      <w:r w:rsidRPr="002C2B90">
        <w:t xml:space="preserve"> l’état du sy</w:t>
      </w:r>
      <w:r>
        <w:t xml:space="preserve">stème ne change qu’à certaines </w:t>
      </w:r>
      <w:r w:rsidRPr="002C2B90">
        <w:t>dates (exemple : une fi</w:t>
      </w:r>
      <w:r>
        <w:t>le d’attente devant un guichet).</w:t>
      </w:r>
    </w:p>
    <w:p w:rsidR="00FB4795" w:rsidRDefault="00FB4795" w:rsidP="00DC213E">
      <w:pPr>
        <w:pStyle w:val="Heading4"/>
      </w:pPr>
      <w:r>
        <w:t>Les modèles continus</w:t>
      </w:r>
    </w:p>
    <w:p w:rsidR="002C2B90" w:rsidRDefault="002C2B90" w:rsidP="002C2B90">
      <w:r>
        <w:t>Dans ces modèles,</w:t>
      </w:r>
      <w:r w:rsidRPr="002C2B90">
        <w:t xml:space="preserve"> </w:t>
      </w:r>
      <w:r>
        <w:t>l</w:t>
      </w:r>
      <w:r w:rsidRPr="002C2B90">
        <w:t>e changement</w:t>
      </w:r>
      <w:r>
        <w:t xml:space="preserve"> du système</w:t>
      </w:r>
      <w:r w:rsidRPr="002C2B90">
        <w:t xml:space="preserve"> est permanent (</w:t>
      </w:r>
      <w:r>
        <w:t>e</w:t>
      </w:r>
      <w:r w:rsidRPr="002C2B90">
        <w:t>x</w:t>
      </w:r>
      <w:r>
        <w:t>emple</w:t>
      </w:r>
      <w:r w:rsidRPr="002C2B90">
        <w:t xml:space="preserve"> :</w:t>
      </w:r>
      <w:r>
        <w:t xml:space="preserve"> réacteur chimique).</w:t>
      </w:r>
    </w:p>
    <w:p w:rsidR="000A609B" w:rsidRPr="00D610CB" w:rsidRDefault="00DB5AF7" w:rsidP="00D610CB">
      <w:r w:rsidRPr="00D610CB">
        <w:t xml:space="preserve">Un modèle qui contient à la fois des composantes discrètes et continues </w:t>
      </w:r>
      <w:proofErr w:type="gramStart"/>
      <w:r w:rsidRPr="00D610CB">
        <w:t>est</w:t>
      </w:r>
      <w:proofErr w:type="gramEnd"/>
      <w:r w:rsidRPr="00D610CB">
        <w:t xml:space="preserve"> dit </w:t>
      </w:r>
      <w:r w:rsidRPr="00D610CB">
        <w:rPr>
          <w:i/>
          <w:iCs/>
        </w:rPr>
        <w:t>modèle mixte</w:t>
      </w:r>
      <w:r w:rsidRPr="00D610CB">
        <w:t xml:space="preserve">. </w:t>
      </w:r>
    </w:p>
    <w:p w:rsidR="000A609B" w:rsidRPr="00D610CB" w:rsidRDefault="00DB5AF7" w:rsidP="00D610CB">
      <w:r w:rsidRPr="00D610CB">
        <w:t xml:space="preserve">Nous nous intéresserons par la suite aux modèles de simulation a événements discrets : </w:t>
      </w:r>
      <w:r w:rsidRPr="00D610CB">
        <w:rPr>
          <w:i/>
          <w:iCs/>
        </w:rPr>
        <w:t>modèles abstraits dynamiques</w:t>
      </w:r>
      <w:r w:rsidR="00D610CB" w:rsidRPr="00D610CB">
        <w:t>.</w:t>
      </w:r>
    </w:p>
    <w:p w:rsidR="002C2B90" w:rsidRDefault="00AA7325" w:rsidP="00DC213E">
      <w:pPr>
        <w:pStyle w:val="Heading2"/>
      </w:pPr>
      <w:bookmarkStart w:id="12" w:name="_Toc496911994"/>
      <w:r>
        <w:t>Simulation</w:t>
      </w:r>
      <w:bookmarkEnd w:id="12"/>
    </w:p>
    <w:p w:rsidR="009932A5" w:rsidRPr="009932A5" w:rsidRDefault="009932A5" w:rsidP="009932A5">
      <w:r w:rsidRPr="009932A5">
        <w:t xml:space="preserve">Etymologiquement, le terme </w:t>
      </w:r>
      <w:r>
        <w:t>« </w:t>
      </w:r>
      <w:r w:rsidRPr="009932A5">
        <w:rPr>
          <w:i/>
          <w:iCs/>
        </w:rPr>
        <w:t>simulation</w:t>
      </w:r>
      <w:r>
        <w:t> </w:t>
      </w:r>
      <w:proofErr w:type="gramStart"/>
      <w:r>
        <w:t>»</w:t>
      </w:r>
      <w:r w:rsidRPr="009932A5">
        <w:t xml:space="preserve">  est</w:t>
      </w:r>
      <w:proofErr w:type="gramEnd"/>
      <w:r w:rsidRPr="009932A5">
        <w:t xml:space="preserve"> dérivé du mot latin </w:t>
      </w:r>
      <w:r>
        <w:t>« </w:t>
      </w:r>
      <w:r w:rsidRPr="009932A5">
        <w:rPr>
          <w:i/>
          <w:iCs/>
        </w:rPr>
        <w:t>SIMULARE</w:t>
      </w:r>
      <w:r>
        <w:t xml:space="preserve"> » </w:t>
      </w:r>
      <w:r w:rsidRPr="009932A5">
        <w:t xml:space="preserve">qui veut dire :  </w:t>
      </w:r>
    </w:p>
    <w:p w:rsidR="000A609B" w:rsidRPr="009932A5" w:rsidRDefault="009932A5" w:rsidP="009932A5">
      <w:pPr>
        <w:pStyle w:val="ListBullet2"/>
      </w:pPr>
      <w:proofErr w:type="gramStart"/>
      <w:r>
        <w:t>copier</w:t>
      </w:r>
      <w:proofErr w:type="gramEnd"/>
      <w:r>
        <w:t>,</w:t>
      </w:r>
    </w:p>
    <w:p w:rsidR="000A609B" w:rsidRPr="009932A5" w:rsidRDefault="009932A5" w:rsidP="009932A5">
      <w:pPr>
        <w:pStyle w:val="ListBullet2"/>
      </w:pPr>
      <w:proofErr w:type="gramStart"/>
      <w:r>
        <w:t>feindre</w:t>
      </w:r>
      <w:proofErr w:type="gramEnd"/>
      <w:r>
        <w:t>,</w:t>
      </w:r>
    </w:p>
    <w:p w:rsidR="000A609B" w:rsidRPr="009932A5" w:rsidRDefault="00DB5AF7" w:rsidP="009932A5">
      <w:pPr>
        <w:pStyle w:val="ListBullet2"/>
      </w:pPr>
      <w:proofErr w:type="gramStart"/>
      <w:r w:rsidRPr="009932A5">
        <w:t>faire</w:t>
      </w:r>
      <w:proofErr w:type="gramEnd"/>
      <w:r w:rsidRPr="009932A5">
        <w:t xml:space="preserve"> paraître comme réelle une chose qui ne l’est point.</w:t>
      </w:r>
    </w:p>
    <w:p w:rsidR="00532B54" w:rsidRPr="007235DB" w:rsidRDefault="007235DB" w:rsidP="007235DB">
      <w:r>
        <w:t>On peut donc dire que « </w:t>
      </w:r>
      <w:r w:rsidR="003C1CDF" w:rsidRPr="007235DB">
        <w:rPr>
          <w:i/>
          <w:iCs/>
        </w:rPr>
        <w:t>simuler</w:t>
      </w:r>
      <w:r>
        <w:t> »</w:t>
      </w:r>
      <w:r w:rsidR="003C1CDF" w:rsidRPr="007235DB">
        <w:t xml:space="preserve"> le fonctionnement d’un système c’est </w:t>
      </w:r>
      <w:r>
        <w:t xml:space="preserve">imiter son </w:t>
      </w:r>
      <w:r w:rsidR="003C1CDF" w:rsidRPr="007235DB">
        <w:t>fonctionnement au c</w:t>
      </w:r>
      <w:r>
        <w:t xml:space="preserve">ours du temps en manipulant un </w:t>
      </w:r>
      <w:r w:rsidR="003C1CDF" w:rsidRPr="007235DB">
        <w:t>modèle.</w:t>
      </w:r>
    </w:p>
    <w:p w:rsidR="007235DB" w:rsidRPr="007235DB" w:rsidRDefault="007235DB" w:rsidP="007235DB">
      <w:r w:rsidRPr="007235DB">
        <w:t>Beaucoup de définitions ont été attribuées au terme ‘‘Simulation’’ dans la littérature technique</w:t>
      </w:r>
      <w:r w:rsidR="00FD6351">
        <w:t> :</w:t>
      </w:r>
    </w:p>
    <w:p w:rsidR="00532B54" w:rsidRPr="007235DB" w:rsidRDefault="003C1CDF" w:rsidP="00FD6351">
      <w:pPr>
        <w:pStyle w:val="ListBullet2"/>
      </w:pPr>
      <w:r w:rsidRPr="007235DB">
        <w:t>Expérience conduite sur un calculateur à l’aide d’un modèle</w:t>
      </w:r>
    </w:p>
    <w:p w:rsidR="00532B54" w:rsidRPr="007235DB" w:rsidRDefault="003C1CDF" w:rsidP="00FD6351">
      <w:pPr>
        <w:pStyle w:val="ListBullet2"/>
      </w:pPr>
      <w:r w:rsidRPr="007235DB">
        <w:t>Méthode numérique pour résoudre un problème en imitant la réalité</w:t>
      </w:r>
    </w:p>
    <w:p w:rsidR="00FD6351" w:rsidRPr="007235DB" w:rsidRDefault="007235DB" w:rsidP="00FD6351">
      <w:pPr>
        <w:pStyle w:val="ListBullet2"/>
      </w:pPr>
      <w:r w:rsidRPr="007235DB">
        <w:t>Représentation dynamique de la réalité obtenue en construisant un modèle et en le manipulant pendant un temps donné</w:t>
      </w:r>
    </w:p>
    <w:p w:rsidR="009B53AA" w:rsidRPr="009B53AA" w:rsidRDefault="009B53AA" w:rsidP="009B53AA">
      <w:r w:rsidRPr="009B53AA">
        <w:t xml:space="preserve">La définition à retenir est celle donnée par </w:t>
      </w:r>
      <w:r w:rsidRPr="009B53AA">
        <w:rPr>
          <w:i/>
          <w:iCs/>
        </w:rPr>
        <w:t xml:space="preserve">A.A.B. </w:t>
      </w:r>
      <w:proofErr w:type="spellStart"/>
      <w:r w:rsidRPr="009B53AA">
        <w:rPr>
          <w:i/>
          <w:iCs/>
        </w:rPr>
        <w:t>Pritsker</w:t>
      </w:r>
      <w:proofErr w:type="spellEnd"/>
      <w:r w:rsidRPr="009B53AA">
        <w:rPr>
          <w:b/>
          <w:bCs/>
        </w:rPr>
        <w:t xml:space="preserve"> </w:t>
      </w:r>
      <w:r w:rsidRPr="009B53AA">
        <w:t>auteur du langage</w:t>
      </w:r>
      <w:r w:rsidRPr="009B53AA">
        <w:rPr>
          <w:b/>
          <w:bCs/>
        </w:rPr>
        <w:t xml:space="preserve"> </w:t>
      </w:r>
      <w:r w:rsidRPr="009B53AA">
        <w:rPr>
          <w:i/>
          <w:iCs/>
        </w:rPr>
        <w:t>SLAM II</w:t>
      </w:r>
      <w:r w:rsidRPr="009B53AA">
        <w:t>, et</w:t>
      </w:r>
      <w:r w:rsidRPr="009B53AA">
        <w:rPr>
          <w:b/>
          <w:bCs/>
        </w:rPr>
        <w:t xml:space="preserve"> </w:t>
      </w:r>
      <w:r w:rsidRPr="009B53AA">
        <w:t xml:space="preserve">qui s'énonce comme suit : </w:t>
      </w:r>
      <w:r>
        <w:t>« </w:t>
      </w:r>
      <w:r w:rsidRPr="009B53AA">
        <w:t xml:space="preserve">La simulation est </w:t>
      </w:r>
      <w:r w:rsidRPr="009B53AA">
        <w:rPr>
          <w:i/>
          <w:iCs/>
        </w:rPr>
        <w:t>l'étude du comportement dynamique</w:t>
      </w:r>
      <w:r w:rsidRPr="009B53AA">
        <w:t xml:space="preserve"> d'un système, </w:t>
      </w:r>
      <w:r w:rsidRPr="009B53AA">
        <w:rPr>
          <w:i/>
          <w:iCs/>
        </w:rPr>
        <w:t>grâce à un modèle</w:t>
      </w:r>
      <w:r w:rsidRPr="009B53AA">
        <w:t xml:space="preserve"> que l'on fait évoluer dans le temps en </w:t>
      </w:r>
      <w:r w:rsidRPr="009B53AA">
        <w:rPr>
          <w:i/>
          <w:iCs/>
        </w:rPr>
        <w:t>fonction de règles bien définies</w:t>
      </w:r>
      <w:r w:rsidRPr="009B53AA">
        <w:t xml:space="preserve">, à des fins de </w:t>
      </w:r>
      <w:r w:rsidRPr="009B53AA">
        <w:rPr>
          <w:i/>
          <w:iCs/>
        </w:rPr>
        <w:t>prédiction</w:t>
      </w:r>
      <w:r>
        <w:t> »</w:t>
      </w:r>
      <w:r w:rsidRPr="009B53AA">
        <w:t>.</w:t>
      </w:r>
    </w:p>
    <w:p w:rsidR="00F56CD5" w:rsidRPr="00F56CD5" w:rsidRDefault="00F56CD5" w:rsidP="00F56CD5">
      <w:r w:rsidRPr="00F56CD5">
        <w:t xml:space="preserve">De là on peut dire que le terme de simulation pourrait </w:t>
      </w:r>
      <w:r w:rsidRPr="00F56CD5">
        <w:tab/>
        <w:t>être</w:t>
      </w:r>
      <w:r>
        <w:t xml:space="preserve"> </w:t>
      </w:r>
      <w:r w:rsidRPr="00F56CD5">
        <w:t>caractérisé par les mots clefs suivants :</w:t>
      </w:r>
    </w:p>
    <w:p w:rsidR="00532B54" w:rsidRPr="00F56CD5" w:rsidRDefault="003C1CDF" w:rsidP="00F56CD5">
      <w:pPr>
        <w:pStyle w:val="ListBullet2"/>
      </w:pPr>
      <w:r w:rsidRPr="00F56CD5">
        <w:t>Un élément fondamental qui est le</w:t>
      </w:r>
      <w:r w:rsidRPr="00F56CD5">
        <w:rPr>
          <w:b/>
          <w:bCs/>
        </w:rPr>
        <w:t xml:space="preserve"> </w:t>
      </w:r>
      <w:r w:rsidRPr="00F56CD5">
        <w:rPr>
          <w:i/>
          <w:iCs/>
        </w:rPr>
        <w:t>modèle</w:t>
      </w:r>
    </w:p>
    <w:p w:rsidR="00532B54" w:rsidRPr="00F56CD5" w:rsidRDefault="003C1CDF" w:rsidP="00F56CD5">
      <w:pPr>
        <w:pStyle w:val="ListBullet2"/>
      </w:pPr>
      <w:r w:rsidRPr="00F56CD5">
        <w:t>Le modèle est</w:t>
      </w:r>
      <w:r w:rsidRPr="00F56CD5">
        <w:rPr>
          <w:b/>
          <w:bCs/>
        </w:rPr>
        <w:t xml:space="preserve"> </w:t>
      </w:r>
      <w:r w:rsidRPr="00F56CD5">
        <w:rPr>
          <w:i/>
          <w:iCs/>
        </w:rPr>
        <w:t>manipulé (sur ordinateur)</w:t>
      </w:r>
      <w:r w:rsidRPr="00F56CD5">
        <w:t>,</w:t>
      </w:r>
      <w:r w:rsidRPr="00F56CD5">
        <w:rPr>
          <w:b/>
          <w:bCs/>
        </w:rPr>
        <w:t xml:space="preserve"> </w:t>
      </w:r>
      <w:r w:rsidRPr="00F56CD5">
        <w:t>cette manipulation</w:t>
      </w:r>
      <w:r w:rsidRPr="00F56CD5">
        <w:rPr>
          <w:b/>
          <w:bCs/>
        </w:rPr>
        <w:t xml:space="preserve"> </w:t>
      </w:r>
      <w:r w:rsidRPr="00F56CD5">
        <w:t>fournissant</w:t>
      </w:r>
      <w:r w:rsidRPr="00F56CD5">
        <w:rPr>
          <w:b/>
          <w:bCs/>
        </w:rPr>
        <w:t xml:space="preserve"> </w:t>
      </w:r>
      <w:r w:rsidRPr="00F56CD5">
        <w:rPr>
          <w:i/>
          <w:iCs/>
        </w:rPr>
        <w:t>des solutions</w:t>
      </w:r>
      <w:r w:rsidRPr="00F56CD5">
        <w:rPr>
          <w:b/>
          <w:bCs/>
        </w:rPr>
        <w:t xml:space="preserve"> </w:t>
      </w:r>
    </w:p>
    <w:p w:rsidR="00532B54" w:rsidRPr="00F56CD5" w:rsidRDefault="003C1CDF" w:rsidP="00F56CD5">
      <w:pPr>
        <w:pStyle w:val="ListBullet2"/>
      </w:pPr>
      <w:r w:rsidRPr="00F56CD5">
        <w:t>Les</w:t>
      </w:r>
      <w:r w:rsidRPr="00F56CD5">
        <w:rPr>
          <w:b/>
          <w:bCs/>
        </w:rPr>
        <w:t xml:space="preserve"> </w:t>
      </w:r>
      <w:r w:rsidRPr="00F56CD5">
        <w:rPr>
          <w:i/>
          <w:iCs/>
        </w:rPr>
        <w:t>solutions</w:t>
      </w:r>
      <w:r w:rsidRPr="00F56CD5">
        <w:rPr>
          <w:b/>
          <w:bCs/>
        </w:rPr>
        <w:t xml:space="preserve"> </w:t>
      </w:r>
      <w:r w:rsidRPr="00F56CD5">
        <w:t>trouvées sont</w:t>
      </w:r>
      <w:r w:rsidRPr="00F56CD5">
        <w:rPr>
          <w:b/>
          <w:bCs/>
        </w:rPr>
        <w:t xml:space="preserve"> </w:t>
      </w:r>
      <w:r w:rsidRPr="00F56CD5">
        <w:rPr>
          <w:i/>
          <w:iCs/>
        </w:rPr>
        <w:t>celles du modèle</w:t>
      </w:r>
      <w:r w:rsidRPr="00F56CD5">
        <w:rPr>
          <w:b/>
          <w:bCs/>
        </w:rPr>
        <w:t xml:space="preserve"> </w:t>
      </w:r>
      <w:r w:rsidRPr="00F56CD5">
        <w:t>et</w:t>
      </w:r>
      <w:r w:rsidRPr="00F56CD5">
        <w:rPr>
          <w:b/>
          <w:bCs/>
        </w:rPr>
        <w:t xml:space="preserve"> </w:t>
      </w:r>
      <w:r w:rsidRPr="00F56CD5">
        <w:rPr>
          <w:i/>
          <w:iCs/>
        </w:rPr>
        <w:t xml:space="preserve">non du système modélisé </w:t>
      </w:r>
    </w:p>
    <w:p w:rsidR="00532B54" w:rsidRPr="00F56CD5" w:rsidRDefault="003C1CDF" w:rsidP="00F56CD5">
      <w:pPr>
        <w:pStyle w:val="ListBullet2"/>
      </w:pPr>
      <w:r w:rsidRPr="00F56CD5">
        <w:t>Son but est de</w:t>
      </w:r>
      <w:r w:rsidRPr="00F56CD5">
        <w:rPr>
          <w:b/>
          <w:bCs/>
        </w:rPr>
        <w:t xml:space="preserve"> </w:t>
      </w:r>
      <w:r w:rsidRPr="00F56CD5">
        <w:rPr>
          <w:i/>
          <w:iCs/>
        </w:rPr>
        <w:t>choisir parmi les solutions</w:t>
      </w:r>
      <w:r w:rsidRPr="00F56CD5">
        <w:rPr>
          <w:b/>
          <w:bCs/>
        </w:rPr>
        <w:t xml:space="preserve"> </w:t>
      </w:r>
      <w:r w:rsidRPr="00F56CD5">
        <w:t>celle qui semble être la meilleure</w:t>
      </w:r>
    </w:p>
    <w:p w:rsidR="00AA7325" w:rsidRDefault="003C1CDF" w:rsidP="00D53361">
      <w:r w:rsidRPr="00F217AD">
        <w:t xml:space="preserve">La simulation peut aussi être vue comme la conduite d’une </w:t>
      </w:r>
      <w:r w:rsidRPr="00F217AD">
        <w:rPr>
          <w:i/>
          <w:iCs/>
        </w:rPr>
        <w:t>expérimentation indirecte</w:t>
      </w:r>
      <w:r w:rsidRPr="00F217AD">
        <w:t xml:space="preserve"> (sur le modèle et non sur le système) dans le but de </w:t>
      </w:r>
      <w:r w:rsidRPr="00F217AD">
        <w:rPr>
          <w:i/>
          <w:iCs/>
        </w:rPr>
        <w:t>comparer plusieurs façons</w:t>
      </w:r>
      <w:r w:rsidRPr="00F217AD">
        <w:t xml:space="preserve"> de procéder. Elle ne résout pas le problème posé en trouvant la bonne solution. </w:t>
      </w:r>
      <w:r w:rsidR="00F217AD">
        <w:t>Mais, e</w:t>
      </w:r>
      <w:r w:rsidRPr="00F217AD">
        <w:t xml:space="preserve">lle aide seulement à prendre parmi plusieurs solutions </w:t>
      </w:r>
      <w:proofErr w:type="gramStart"/>
      <w:r w:rsidRPr="00F217AD">
        <w:t>la meilleure possible</w:t>
      </w:r>
      <w:proofErr w:type="gramEnd"/>
      <w:r w:rsidRPr="00F217AD">
        <w:t>.</w:t>
      </w:r>
    </w:p>
    <w:p w:rsidR="002B146A" w:rsidRDefault="002B146A" w:rsidP="009E6113">
      <w:pPr>
        <w:pStyle w:val="Heading3"/>
      </w:pPr>
      <w:bookmarkStart w:id="13" w:name="_Toc496911995"/>
      <w:r>
        <w:t>Principe de l’expérimentation directe et i</w:t>
      </w:r>
      <w:r w:rsidR="009E6113">
        <w:t>n</w:t>
      </w:r>
      <w:r>
        <w:t>directe</w:t>
      </w:r>
      <w:bookmarkEnd w:id="13"/>
    </w:p>
    <w:p w:rsidR="009E6113" w:rsidRPr="009E6113" w:rsidRDefault="009E6113" w:rsidP="009E6113">
      <w:r>
        <w:t xml:space="preserve">Dans l’expérimentation directe, on applique des expériences sur le système réel qui nous produit des résultats et des observations du système réel, par contre dans une expérimentation indirecte, on doit construire un modèle </w:t>
      </w:r>
      <w:r>
        <w:lastRenderedPageBreak/>
        <w:t>du</w:t>
      </w:r>
      <w:r w:rsidR="000E2A2F">
        <w:t xml:space="preserve"> système</w:t>
      </w:r>
      <w:r>
        <w:t xml:space="preserve">, puis on applique des expériences sur le modèle à la fin on obtient </w:t>
      </w:r>
      <w:proofErr w:type="gramStart"/>
      <w:r>
        <w:t>des résultats plus proche</w:t>
      </w:r>
      <w:proofErr w:type="gramEnd"/>
      <w:r>
        <w:t xml:space="preserve"> aux résultats du système.</w:t>
      </w:r>
    </w:p>
    <w:p w:rsidR="009E6113" w:rsidRDefault="009E6113" w:rsidP="009E6113">
      <w:pPr>
        <w:keepNext/>
        <w:jc w:val="center"/>
      </w:pPr>
      <w:r w:rsidRPr="009E6113">
        <w:rPr>
          <w:noProof/>
          <w:lang w:eastAsia="fr-FR"/>
        </w:rPr>
        <w:drawing>
          <wp:inline distT="0" distB="0" distL="0" distR="0">
            <wp:extent cx="3287676" cy="2370859"/>
            <wp:effectExtent l="19050" t="0" r="7974" b="0"/>
            <wp:docPr id="4" name="Image 1"/>
            <wp:cNvGraphicFramePr/>
            <a:graphic xmlns:a="http://schemas.openxmlformats.org/drawingml/2006/main">
              <a:graphicData uri="http://schemas.openxmlformats.org/drawingml/2006/picture">
                <pic:pic xmlns:pic="http://schemas.openxmlformats.org/drawingml/2006/picture">
                  <pic:nvPicPr>
                    <pic:cNvPr id="347140" name="Picture 4"/>
                    <pic:cNvPicPr>
                      <a:picLocks noChangeAspect="1" noChangeArrowheads="1"/>
                    </pic:cNvPicPr>
                  </pic:nvPicPr>
                  <pic:blipFill>
                    <a:blip r:embed="rId12"/>
                    <a:srcRect/>
                    <a:stretch>
                      <a:fillRect/>
                    </a:stretch>
                  </pic:blipFill>
                  <pic:spPr bwMode="auto">
                    <a:xfrm>
                      <a:off x="0" y="0"/>
                      <a:ext cx="3286625" cy="2370101"/>
                    </a:xfrm>
                    <a:prstGeom prst="rect">
                      <a:avLst/>
                    </a:prstGeom>
                    <a:noFill/>
                    <a:ln w="9525">
                      <a:noFill/>
                      <a:miter lim="800000"/>
                      <a:headEnd/>
                      <a:tailEnd/>
                    </a:ln>
                    <a:effectLst/>
                  </pic:spPr>
                </pic:pic>
              </a:graphicData>
            </a:graphic>
          </wp:inline>
        </w:drawing>
      </w:r>
    </w:p>
    <w:p w:rsidR="002B146A" w:rsidRDefault="009E6113" w:rsidP="009E6113">
      <w:pPr>
        <w:pStyle w:val="Caption"/>
        <w:jc w:val="center"/>
        <w:rPr>
          <w:noProof/>
        </w:rPr>
      </w:pPr>
      <w:r>
        <w:t xml:space="preserve">Figure </w:t>
      </w:r>
      <w:fldSimple w:instr=" SEQ Figure \* ARABIC ">
        <w:r w:rsidR="0054228E">
          <w:rPr>
            <w:noProof/>
          </w:rPr>
          <w:t>4</w:t>
        </w:r>
      </w:fldSimple>
      <w:r>
        <w:rPr>
          <w:noProof/>
        </w:rPr>
        <w:t xml:space="preserve"> : Relations entre l'expérimentation directe et indirecte</w:t>
      </w:r>
    </w:p>
    <w:p w:rsidR="00FD239B" w:rsidRDefault="00FD239B" w:rsidP="00FD239B">
      <w:pPr>
        <w:pStyle w:val="Heading3"/>
      </w:pPr>
      <w:bookmarkStart w:id="14" w:name="_Toc496911996"/>
      <w:r>
        <w:t>Pourquoi la simulation</w:t>
      </w:r>
      <w:bookmarkEnd w:id="14"/>
    </w:p>
    <w:p w:rsidR="00FD239B" w:rsidRDefault="00FD239B" w:rsidP="00FD239B">
      <w:r>
        <w:t xml:space="preserve">La simulation </w:t>
      </w:r>
      <w:proofErr w:type="gramStart"/>
      <w:r>
        <w:t>est  la</w:t>
      </w:r>
      <w:proofErr w:type="gramEnd"/>
      <w:r>
        <w:t xml:space="preserve"> partie centrale de notre processus de réflexion, mais lorsque on se retrouve dans une situation ou la simulation mentale ne suffit pas pour analyser un système, on fait recourt à la simulation par ordinateur. Considérant les situations suivantes :</w:t>
      </w:r>
    </w:p>
    <w:p w:rsidR="00FD239B" w:rsidRDefault="00FD239B" w:rsidP="00FD239B">
      <w:pPr>
        <w:pStyle w:val="ListBullet2"/>
      </w:pPr>
      <w:r>
        <w:t>La recherche des règles de répartition dans un semi-conducteur modern de taille 30mm.</w:t>
      </w:r>
    </w:p>
    <w:p w:rsidR="00FD239B" w:rsidRDefault="00FD239B" w:rsidP="00FD239B">
      <w:pPr>
        <w:pStyle w:val="ListBullet2"/>
      </w:pPr>
      <w:r>
        <w:t>Evaluation d’une conception alternative pour des hôpitaux, bureaux de poste, centres de communication, …, etc.</w:t>
      </w:r>
    </w:p>
    <w:p w:rsidR="00FD239B" w:rsidRDefault="00FD239B" w:rsidP="00FD239B">
      <w:pPr>
        <w:pStyle w:val="ListBullet2"/>
      </w:pPr>
      <w:r>
        <w:t>Planification d’un réseau sans fil pour une compagnie de télécommunication.</w:t>
      </w:r>
    </w:p>
    <w:p w:rsidR="00FD239B" w:rsidRDefault="00FD239B" w:rsidP="00FD239B">
      <w:pPr>
        <w:pStyle w:val="ListBullet2"/>
      </w:pPr>
      <w:r>
        <w:t>Evaluation d’armes de hautes technologies pour une acquisition à base de simulation.</w:t>
      </w:r>
    </w:p>
    <w:p w:rsidR="00FD239B" w:rsidRDefault="00FD239B" w:rsidP="00FD239B">
      <w:pPr>
        <w:pStyle w:val="ListBullet2"/>
      </w:pPr>
      <w:r>
        <w:t>Evaluation d’une politique d’anti-pollution pour contrôler la pollution dans les rivières</w:t>
      </w:r>
    </w:p>
    <w:p w:rsidR="00FD239B" w:rsidRDefault="00FD239B" w:rsidP="00FD239B">
      <w:pPr>
        <w:pStyle w:val="ListBullet2"/>
      </w:pPr>
      <w:r>
        <w:t>Evaluation des risques dans l’ordonnancement d’un projet.</w:t>
      </w:r>
    </w:p>
    <w:p w:rsidR="00FD239B" w:rsidRDefault="00FD239B" w:rsidP="00FD239B">
      <w:r>
        <w:t>Dans les situations du monde réel cité ci-dessus, la simulation peut être la seule façon pour traiter les problèmes. Pratiquement, la simulation peut être nécessaire parce que l’expérimentation avec le système réel peut ne pas être possible due au budget couteux du prototype, l’expérimentation réel peut présenter des risques, on souhaite appliquer plusieurs expérimentations pour la comparaison ou on souhaite laisser une trace pour reproduire ses performances ultérieurement.</w:t>
      </w:r>
    </w:p>
    <w:p w:rsidR="00FD239B" w:rsidRDefault="00BE53B8" w:rsidP="00FD239B">
      <w:pPr>
        <w:pStyle w:val="Heading3"/>
      </w:pPr>
      <w:bookmarkStart w:id="15" w:name="_Toc496911997"/>
      <w:r>
        <w:t>Techniques</w:t>
      </w:r>
      <w:r w:rsidR="00FD239B">
        <w:t xml:space="preserve"> de simulation</w:t>
      </w:r>
      <w:bookmarkEnd w:id="15"/>
    </w:p>
    <w:p w:rsidR="00F048A3" w:rsidRPr="00F048A3" w:rsidRDefault="009C5BC7" w:rsidP="00BE53B8">
      <w:r>
        <w:t xml:space="preserve">Comme </w:t>
      </w:r>
      <w:proofErr w:type="gramStart"/>
      <w:r>
        <w:t>on</w:t>
      </w:r>
      <w:proofErr w:type="gramEnd"/>
      <w:r>
        <w:t xml:space="preserve"> </w:t>
      </w:r>
      <w:r w:rsidR="00BE53B8">
        <w:t>vue dans les modèles que selon le comportement du système, on peut retrouver plusieurs classe de modèle. Donc, on peut imaginer que pour chaque modèle on peut appliquer une technique de simulation. Dans cette section on va discuter les principales techniques de simulations et les modèles pouvant être simulé par chaque technique.</w:t>
      </w:r>
    </w:p>
    <w:p w:rsidR="00FD239B" w:rsidRDefault="00F048A3" w:rsidP="00F048A3">
      <w:pPr>
        <w:pStyle w:val="Heading4"/>
      </w:pPr>
      <w:r>
        <w:t>La simulation continue</w:t>
      </w:r>
    </w:p>
    <w:p w:rsidR="00BE53B8" w:rsidRDefault="00BE53B8" w:rsidP="00FD44A7">
      <w:pPr>
        <w:rPr>
          <w:rFonts w:eastAsiaTheme="minorEastAsia"/>
        </w:rPr>
      </w:pPr>
      <w:r>
        <w:t xml:space="preserve">La simulation continue est une évaluation numérique d’un modèle qui représente un système physique où son </w:t>
      </w:r>
      <w:proofErr w:type="gramStart"/>
      <w:r>
        <w:t>changement  dans</w:t>
      </w:r>
      <w:proofErr w:type="gramEnd"/>
      <w:r>
        <w:t xml:space="preserve"> le temps est continu, </w:t>
      </w:r>
      <m:oMath>
        <m:r>
          <w:rPr>
            <w:rFonts w:ascii="Cambria Math" w:hAnsi="Cambria Math"/>
          </w:rPr>
          <m:t>Q</m:t>
        </m:r>
        <m:d>
          <m:dPr>
            <m:ctrlPr>
              <w:rPr>
                <w:rFonts w:ascii="Cambria Math" w:hAnsi="Cambria Math"/>
                <w:i/>
              </w:rPr>
            </m:ctrlPr>
          </m:dPr>
          <m:e>
            <m:r>
              <w:rPr>
                <w:rFonts w:ascii="Cambria Math" w:hAnsi="Cambria Math"/>
              </w:rPr>
              <m:t>t</m:t>
            </m:r>
          </m:e>
        </m:d>
      </m:oMath>
      <w:r>
        <w:rPr>
          <w:rFonts w:eastAsiaTheme="minorEastAsia"/>
        </w:rPr>
        <w:t xml:space="preserve">, selon un ensemble d’équations </w:t>
      </w:r>
      <w:r w:rsidR="00FD44A7">
        <w:rPr>
          <w:rFonts w:eastAsiaTheme="minorEastAsia"/>
        </w:rPr>
        <w:t>qui implique typiquement des équations différentiels comme</w:t>
      </w:r>
      <m:oMath>
        <m:f>
          <m:fPr>
            <m:ctrlPr>
              <w:rPr>
                <w:rFonts w:ascii="Cambria Math" w:eastAsiaTheme="minorEastAsia" w:hAnsi="Cambria Math"/>
                <w:i/>
              </w:rPr>
            </m:ctrlPr>
          </m:fPr>
          <m:num>
            <m:r>
              <w:rPr>
                <w:rFonts w:ascii="Cambria Math" w:eastAsiaTheme="minorEastAsia" w:hAnsi="Cambria Math"/>
              </w:rPr>
              <m:t>dQ</m:t>
            </m:r>
            <m:d>
              <m:dPr>
                <m:ctrlPr>
                  <w:rPr>
                    <w:rFonts w:ascii="Cambria Math" w:eastAsiaTheme="minorEastAsia" w:hAnsi="Cambria Math"/>
                    <w:i/>
                  </w:rPr>
                </m:ctrlPr>
              </m:dPr>
              <m:e>
                <m:r>
                  <w:rPr>
                    <w:rFonts w:ascii="Cambria Math" w:eastAsiaTheme="minorEastAsia" w:hAnsi="Cambria Math"/>
                  </w:rPr>
                  <m:t>t</m:t>
                </m:r>
              </m:e>
            </m:d>
          </m:num>
          <m:den>
            <m:r>
              <w:rPr>
                <w:rFonts w:ascii="Cambria Math" w:eastAsiaTheme="minorEastAsia" w:hAnsi="Cambria Math"/>
              </w:rPr>
              <m:t>dt</m:t>
            </m:r>
          </m:den>
        </m:f>
        <m:r>
          <w:rPr>
            <w:rFonts w:ascii="Cambria Math" w:eastAsiaTheme="minorEastAsia" w:hAnsi="Cambria Math"/>
          </w:rPr>
          <m:t>=f</m:t>
        </m:r>
        <m:d>
          <m:dPr>
            <m:begChr m:val="["/>
            <m:endChr m:val="]"/>
            <m:ctrlPr>
              <w:rPr>
                <w:rFonts w:ascii="Cambria Math" w:eastAsiaTheme="minorEastAsia" w:hAnsi="Cambria Math"/>
                <w:i/>
              </w:rPr>
            </m:ctrlPr>
          </m:dPr>
          <m:e>
            <m:r>
              <w:rPr>
                <w:rFonts w:ascii="Cambria Math" w:eastAsiaTheme="minorEastAsia" w:hAnsi="Cambria Math"/>
              </w:rPr>
              <m:t>Q</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e>
        </m:d>
      </m:oMath>
      <w:r w:rsidR="00FD44A7">
        <w:rPr>
          <w:rFonts w:eastAsiaTheme="minorEastAsia"/>
        </w:rPr>
        <w:t xml:space="preserve">, où </w:t>
      </w:r>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oMath>
      <w:r w:rsidR="00FD44A7">
        <w:rPr>
          <w:rFonts w:eastAsiaTheme="minorEastAsia"/>
        </w:rPr>
        <w:t xml:space="preserve"> représente des contrôles ou des trajectoires d’entrée.</w:t>
      </w:r>
    </w:p>
    <w:p w:rsidR="00FD44A7" w:rsidRDefault="00FD44A7" w:rsidP="00FD44A7">
      <w:pPr>
        <w:pStyle w:val="Heading5"/>
      </w:pPr>
      <w:r>
        <w:lastRenderedPageBreak/>
        <w:t>Exemple</w:t>
      </w:r>
    </w:p>
    <w:p w:rsidR="00FD44A7" w:rsidRDefault="00FD44A7" w:rsidP="00FD44A7">
      <w:pPr>
        <w:rPr>
          <w:rFonts w:eastAsiaTheme="minorEastAsia"/>
        </w:rPr>
      </w:pPr>
      <w:r>
        <w:t xml:space="preserve">La loi de refroidissement de Newton. Donnant </w:t>
      </w:r>
      <m:oMath>
        <m:r>
          <w:rPr>
            <w:rFonts w:ascii="Cambria Math" w:hAnsi="Cambria Math"/>
          </w:rPr>
          <m:t>σ</m:t>
        </m:r>
        <m:d>
          <m:dPr>
            <m:ctrlPr>
              <w:rPr>
                <w:rFonts w:ascii="Cambria Math" w:hAnsi="Cambria Math"/>
                <w:i/>
              </w:rPr>
            </m:ctrlPr>
          </m:dPr>
          <m:e>
            <m:r>
              <w:rPr>
                <w:rFonts w:ascii="Cambria Math" w:hAnsi="Cambria Math"/>
              </w:rPr>
              <m:t>t</m:t>
            </m:r>
          </m:e>
        </m:d>
      </m:oMath>
      <w:r>
        <w:rPr>
          <w:rFonts w:eastAsiaTheme="minorEastAsia"/>
        </w:rPr>
        <w:t xml:space="preserve"> </w:t>
      </w:r>
      <w:r w:rsidR="006041D1">
        <w:rPr>
          <w:rFonts w:eastAsiaTheme="minorEastAsia"/>
        </w:rPr>
        <w:t xml:space="preserve">est le taux de </w:t>
      </w:r>
      <w:r>
        <w:rPr>
          <w:rFonts w:eastAsiaTheme="minorEastAsia"/>
        </w:rPr>
        <w:t xml:space="preserve">refroidissement, donc la température </w:t>
      </w:r>
      <m:oMath>
        <m:r>
          <w:rPr>
            <w:rFonts w:ascii="Cambria Math" w:eastAsiaTheme="minorEastAsia" w:hAnsi="Cambria Math"/>
          </w:rPr>
          <m:t>T</m:t>
        </m:r>
        <m:d>
          <m:dPr>
            <m:ctrlPr>
              <w:rPr>
                <w:rFonts w:ascii="Cambria Math" w:eastAsiaTheme="minorEastAsia" w:hAnsi="Cambria Math"/>
                <w:i/>
              </w:rPr>
            </m:ctrlPr>
          </m:dPr>
          <m:e>
            <m:r>
              <w:rPr>
                <w:rFonts w:ascii="Cambria Math" w:eastAsiaTheme="minorEastAsia" w:hAnsi="Cambria Math"/>
              </w:rPr>
              <m:t>t</m:t>
            </m:r>
          </m:e>
        </m:d>
      </m:oMath>
      <w:r>
        <w:rPr>
          <w:rFonts w:eastAsiaTheme="minorEastAsia"/>
        </w:rPr>
        <w:t xml:space="preserve"> se change comme suit :</w:t>
      </w:r>
    </w:p>
    <w:p w:rsidR="00FD44A7" w:rsidRDefault="005646B8" w:rsidP="00FD44A7">
      <w:pPr>
        <w:rPr>
          <w:rFonts w:eastAsiaTheme="minorEastAsia"/>
        </w:rPr>
      </w:pPr>
      <m:oMathPara>
        <m:oMath>
          <m:f>
            <m:fPr>
              <m:ctrlPr>
                <w:rPr>
                  <w:rFonts w:ascii="Cambria Math" w:hAnsi="Cambria Math"/>
                  <w:i/>
                </w:rPr>
              </m:ctrlPr>
            </m:fPr>
            <m:num>
              <m:r>
                <w:rPr>
                  <w:rFonts w:ascii="Cambria Math" w:hAnsi="Cambria Math"/>
                </w:rPr>
                <m:t>dT</m:t>
              </m:r>
              <m:d>
                <m:dPr>
                  <m:ctrlPr>
                    <w:rPr>
                      <w:rFonts w:ascii="Cambria Math" w:hAnsi="Cambria Math"/>
                      <w:i/>
                    </w:rPr>
                  </m:ctrlPr>
                </m:dPr>
                <m:e>
                  <m:r>
                    <w:rPr>
                      <w:rFonts w:ascii="Cambria Math" w:hAnsi="Cambria Math"/>
                    </w:rPr>
                    <m:t>t</m:t>
                  </m:r>
                </m:e>
              </m:d>
            </m:num>
            <m:den>
              <m:r>
                <w:rPr>
                  <w:rFonts w:ascii="Cambria Math" w:hAnsi="Cambria Math"/>
                </w:rPr>
                <m:t>dt</m:t>
              </m:r>
            </m:den>
          </m:f>
          <m:r>
            <w:rPr>
              <w:rFonts w:ascii="Cambria Math" w:hAnsi="Cambria Math"/>
            </w:rPr>
            <m:t>=-σ</m:t>
          </m:r>
          <m:d>
            <m:dPr>
              <m:ctrlPr>
                <w:rPr>
                  <w:rFonts w:ascii="Cambria Math" w:hAnsi="Cambria Math"/>
                  <w:i/>
                </w:rPr>
              </m:ctrlPr>
            </m:dPr>
            <m:e>
              <m:r>
                <w:rPr>
                  <w:rFonts w:ascii="Cambria Math" w:hAnsi="Cambria Math"/>
                </w:rPr>
                <m:t>t</m:t>
              </m:r>
            </m:e>
          </m:d>
        </m:oMath>
      </m:oMathPara>
    </w:p>
    <w:p w:rsidR="006041D1" w:rsidRDefault="006041D1" w:rsidP="00FD44A7">
      <w:pPr>
        <w:rPr>
          <w:rFonts w:eastAsiaTheme="minorEastAsia"/>
        </w:rPr>
      </w:pPr>
      <w:r>
        <w:rPr>
          <w:rFonts w:eastAsiaTheme="minorEastAsia"/>
        </w:rPr>
        <w:t>On peut exprimer le taux de refroidissement comme suit :</w:t>
      </w:r>
    </w:p>
    <w:p w:rsidR="006041D1" w:rsidRDefault="006041D1" w:rsidP="00E92FCD">
      <w:pPr>
        <w:rPr>
          <w:rFonts w:eastAsiaTheme="minorEastAsia"/>
        </w:rPr>
      </w:pPr>
      <m:oMathPara>
        <m:oMath>
          <m:r>
            <w:rPr>
              <w:rFonts w:ascii="Cambria Math" w:hAnsi="Cambria Math"/>
            </w:rPr>
            <m:t>σ</m:t>
          </m:r>
          <m:d>
            <m:dPr>
              <m:ctrlPr>
                <w:rPr>
                  <w:rFonts w:ascii="Cambria Math" w:hAnsi="Cambria Math"/>
                  <w:i/>
                </w:rPr>
              </m:ctrlPr>
            </m:dPr>
            <m:e>
              <m:r>
                <w:rPr>
                  <w:rFonts w:ascii="Cambria Math" w:hAnsi="Cambria Math"/>
                </w:rPr>
                <m:t>t</m:t>
              </m:r>
            </m:e>
          </m:d>
          <m:r>
            <w:rPr>
              <w:rFonts w:ascii="Cambria Math" w:hAnsi="Cambria Math"/>
            </w:rPr>
            <m:t>=k*</m:t>
          </m:r>
          <m:d>
            <m:dPr>
              <m:begChr m:val="["/>
              <m:endChr m:val="]"/>
              <m:ctrlPr>
                <w:rPr>
                  <w:rFonts w:ascii="Cambria Math" w:hAnsi="Cambria Math"/>
                  <w:i/>
                </w:rPr>
              </m:ctrlPr>
            </m:dPr>
            <m:e>
              <m:r>
                <w:rPr>
                  <w:rFonts w:ascii="Cambria Math" w:hAnsi="Cambria Math"/>
                </w:rPr>
                <m:t>T</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e>
          </m:d>
        </m:oMath>
      </m:oMathPara>
    </w:p>
    <w:p w:rsidR="006041D1" w:rsidRPr="00FD44A7" w:rsidRDefault="006041D1" w:rsidP="006041D1">
      <w:r>
        <w:rPr>
          <w:rFonts w:eastAsiaTheme="minorEastAsia"/>
        </w:rPr>
        <w:t xml:space="preserve">Où </w:t>
      </w:r>
      <m:oMath>
        <m:r>
          <w:rPr>
            <w:rFonts w:ascii="Cambria Math" w:eastAsiaTheme="minorEastAsia" w:hAnsi="Cambria Math"/>
          </w:rPr>
          <m:t>k</m:t>
        </m:r>
      </m:oMath>
      <w:r>
        <w:rPr>
          <w:rFonts w:eastAsiaTheme="minorEastAsia"/>
        </w:rPr>
        <w:t xml:space="preserve"> est une constante de refroidissement et </w:t>
      </w:r>
      <m:oMath>
        <m:sSub>
          <m:sSubPr>
            <m:ctrlPr>
              <w:rPr>
                <w:rFonts w:ascii="Cambria Math" w:hAnsi="Cambria Math"/>
                <w:i/>
              </w:rPr>
            </m:ctrlPr>
          </m:sSubPr>
          <m:e>
            <m:r>
              <w:rPr>
                <w:rFonts w:ascii="Cambria Math" w:hAnsi="Cambria Math"/>
              </w:rPr>
              <m:t>T</m:t>
            </m:r>
          </m:e>
          <m:sub>
            <m:r>
              <w:rPr>
                <w:rFonts w:ascii="Cambria Math" w:hAnsi="Cambria Math"/>
              </w:rPr>
              <m:t>a</m:t>
            </m:r>
          </m:sub>
        </m:sSub>
      </m:oMath>
      <w:r>
        <w:rPr>
          <w:rFonts w:eastAsiaTheme="minorEastAsia"/>
        </w:rPr>
        <w:t xml:space="preserve"> est la température ambiante</w:t>
      </w:r>
    </w:p>
    <w:p w:rsidR="00F048A3" w:rsidRDefault="00F048A3" w:rsidP="00F048A3">
      <w:pPr>
        <w:pStyle w:val="Heading4"/>
      </w:pPr>
      <w:r>
        <w:t>La simulation à événements discrets</w:t>
      </w:r>
    </w:p>
    <w:p w:rsidR="006041D1" w:rsidRDefault="006041D1" w:rsidP="00047D35">
      <w:pPr>
        <w:rPr>
          <w:rFonts w:eastAsiaTheme="minorEastAsia"/>
        </w:rPr>
      </w:pPr>
      <w:r>
        <w:t xml:space="preserve">La simulation à événements discrets est l’évaluation des événements discrets d’un système dynamique où les opérations du système peuvent être représentées </w:t>
      </w:r>
      <w:proofErr w:type="gramStart"/>
      <w:r>
        <w:t>sous  forme</w:t>
      </w:r>
      <w:proofErr w:type="gramEnd"/>
      <w:r>
        <w:t xml:space="preserve"> de séquences chronologique d’événements.</w:t>
      </w:r>
      <w:r w:rsidR="00047D35">
        <w:t xml:space="preserve"> Dans les modèles à base d’état, la dynamique du système est décrite par une fonction d’état-transition interne (</w:t>
      </w:r>
      <m:oMath>
        <m:sSub>
          <m:sSubPr>
            <m:ctrlPr>
              <w:rPr>
                <w:rFonts w:ascii="Cambria Math" w:hAnsi="Cambria Math"/>
                <w:i/>
              </w:rPr>
            </m:ctrlPr>
          </m:sSubPr>
          <m:e>
            <m:r>
              <w:rPr>
                <w:rFonts w:ascii="Cambria Math" w:hAnsi="Cambria Math"/>
              </w:rPr>
              <m:t>δ</m:t>
            </m:r>
          </m:e>
          <m:sub>
            <m:r>
              <w:rPr>
                <w:rFonts w:ascii="Cambria Math" w:hAnsi="Cambria Math"/>
              </w:rPr>
              <m:t>int</m:t>
            </m:r>
          </m:sub>
        </m:sSub>
        <m:r>
          <w:rPr>
            <w:rFonts w:ascii="Cambria Math" w:hAnsi="Cambria Math"/>
          </w:rPr>
          <m:t>:Q→Q</m:t>
        </m:r>
      </m:oMath>
      <w:r w:rsidR="00047D35">
        <w:t>) et une fonction d’état-transition externe (</w:t>
      </w:r>
      <m:oMath>
        <m:sSub>
          <m:sSubPr>
            <m:ctrlPr>
              <w:rPr>
                <w:rFonts w:ascii="Cambria Math" w:hAnsi="Cambria Math"/>
                <w:i/>
              </w:rPr>
            </m:ctrlPr>
          </m:sSubPr>
          <m:e>
            <m:r>
              <w:rPr>
                <w:rFonts w:ascii="Cambria Math" w:hAnsi="Cambria Math"/>
              </w:rPr>
              <m:t>δ</m:t>
            </m:r>
          </m:e>
          <m:sub>
            <m:r>
              <w:rPr>
                <w:rFonts w:ascii="Cambria Math" w:hAnsi="Cambria Math"/>
              </w:rPr>
              <m:t>ext</m:t>
            </m:r>
          </m:sub>
        </m:sSub>
        <m:r>
          <w:rPr>
            <w:rFonts w:ascii="Cambria Math" w:hAnsi="Cambria Math"/>
          </w:rPr>
          <m:t>:Q×X→Q</m:t>
        </m:r>
      </m:oMath>
      <w:r w:rsidR="00047D35">
        <w:t xml:space="preserve">) où </w:t>
      </w:r>
      <m:oMath>
        <m:r>
          <w:rPr>
            <w:rFonts w:ascii="Cambria Math" w:hAnsi="Cambria Math"/>
          </w:rPr>
          <m:t>Q</m:t>
        </m:r>
      </m:oMath>
      <w:r w:rsidR="00047D35">
        <w:rPr>
          <w:rFonts w:eastAsiaTheme="minorEastAsia"/>
        </w:rPr>
        <w:t xml:space="preserve"> est un ensemble d’états du système et </w:t>
      </w:r>
      <m:oMath>
        <m:r>
          <w:rPr>
            <w:rFonts w:ascii="Cambria Math" w:eastAsiaTheme="minorEastAsia" w:hAnsi="Cambria Math"/>
          </w:rPr>
          <m:t>X</m:t>
        </m:r>
      </m:oMath>
      <w:r w:rsidR="00047D35">
        <w:rPr>
          <w:rFonts w:eastAsiaTheme="minorEastAsia"/>
        </w:rPr>
        <w:t xml:space="preserve"> est un ensemble d’événements d’entrée. Donc, la simulation à événements discrets peut être vue comme une évaluation des fonctions de transition internes et externes.</w:t>
      </w:r>
    </w:p>
    <w:p w:rsidR="00047D35" w:rsidRDefault="00047D35" w:rsidP="00047D35">
      <w:pPr>
        <w:pStyle w:val="Heading5"/>
      </w:pPr>
      <w:r>
        <w:t>Exemple</w:t>
      </w:r>
    </w:p>
    <w:p w:rsidR="00E23510" w:rsidRDefault="005646B8" w:rsidP="00E23510">
      <w:r>
        <w:rPr>
          <w:noProof/>
        </w:rPr>
        <w:pict>
          <v:shapetype id="_x0000_t202" coordsize="21600,21600" o:spt="202" path="m,l,21600r21600,l21600,xe">
            <v:stroke joinstyle="miter"/>
            <v:path gradientshapeok="t" o:connecttype="rect"/>
          </v:shapetype>
          <v:shape id="_x0000_s1040" type="#_x0000_t202" style="position:absolute;left:0;text-align:left;margin-left:216.85pt;margin-top:161.55pt;width:289.8pt;height:.05pt;z-index:251691008" stroked="f">
            <v:textbox style="mso-fit-shape-to-text:t" inset="0,0,0,0">
              <w:txbxContent>
                <w:p w:rsidR="005646B8" w:rsidRPr="002D7E5E" w:rsidRDefault="005646B8" w:rsidP="00547E9C">
                  <w:pPr>
                    <w:pStyle w:val="Caption"/>
                    <w:rPr>
                      <w:noProof/>
                    </w:rPr>
                  </w:pPr>
                  <w:r>
                    <w:t xml:space="preserve">Figure </w:t>
                  </w:r>
                  <w:fldSimple w:instr=" SEQ Figure \* ARABIC ">
                    <w:r>
                      <w:rPr>
                        <w:noProof/>
                      </w:rPr>
                      <w:t>5</w:t>
                    </w:r>
                  </w:fldSimple>
                  <w:r>
                    <w:rPr>
                      <w:noProof/>
                    </w:rPr>
                    <w:t xml:space="preserve"> : Exemple d'une communication client/serveur</w:t>
                  </w:r>
                </w:p>
              </w:txbxContent>
            </v:textbox>
            <w10:wrap type="square"/>
          </v:shape>
        </w:pict>
      </w:r>
      <w:r w:rsidR="00547E9C">
        <w:rPr>
          <w:noProof/>
          <w:lang w:eastAsia="fr-FR"/>
        </w:rPr>
        <w:drawing>
          <wp:anchor distT="0" distB="0" distL="114300" distR="114300" simplePos="0" relativeHeight="251688960" behindDoc="0" locked="0" layoutInCell="1" allowOverlap="1">
            <wp:simplePos x="0" y="0"/>
            <wp:positionH relativeFrom="column">
              <wp:posOffset>2753995</wp:posOffset>
            </wp:positionH>
            <wp:positionV relativeFrom="paragraph">
              <wp:posOffset>27940</wp:posOffset>
            </wp:positionV>
            <wp:extent cx="3680460" cy="1966595"/>
            <wp:effectExtent l="19050" t="0" r="0" b="0"/>
            <wp:wrapSquare wrapText="bothSides"/>
            <wp:docPr id="21" name="Image 20" descr="ClientServe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entServeur.png"/>
                    <pic:cNvPicPr/>
                  </pic:nvPicPr>
                  <pic:blipFill>
                    <a:blip r:embed="rId13"/>
                    <a:stretch>
                      <a:fillRect/>
                    </a:stretch>
                  </pic:blipFill>
                  <pic:spPr>
                    <a:xfrm>
                      <a:off x="0" y="0"/>
                      <a:ext cx="3680460" cy="1966595"/>
                    </a:xfrm>
                    <a:prstGeom prst="rect">
                      <a:avLst/>
                    </a:prstGeom>
                  </pic:spPr>
                </pic:pic>
              </a:graphicData>
            </a:graphic>
          </wp:anchor>
        </w:drawing>
      </w:r>
      <w:r w:rsidR="009C47F4">
        <w:t xml:space="preserve">La figure suivante schématise un site réseau social (I.e. </w:t>
      </w:r>
      <w:proofErr w:type="spellStart"/>
      <w:r w:rsidR="009C47F4">
        <w:t>facebook</w:t>
      </w:r>
      <w:proofErr w:type="spellEnd"/>
      <w:r w:rsidR="009C47F4">
        <w:t xml:space="preserve">, </w:t>
      </w:r>
      <w:proofErr w:type="spellStart"/>
      <w:r w:rsidR="009C47F4">
        <w:t>twiter</w:t>
      </w:r>
      <w:proofErr w:type="spellEnd"/>
      <w:r w:rsidR="009C47F4">
        <w:t xml:space="preserve">, </w:t>
      </w:r>
      <w:proofErr w:type="gramStart"/>
      <w:r w:rsidR="009C47F4">
        <w:t>…,etc.</w:t>
      </w:r>
      <w:proofErr w:type="gramEnd"/>
      <w:r w:rsidR="009C47F4">
        <w:t xml:space="preserve">) constitué d’un seul serveur web. Le </w:t>
      </w:r>
      <w:proofErr w:type="gramStart"/>
      <w:r w:rsidR="009C47F4">
        <w:t>serveur  possède</w:t>
      </w:r>
      <w:proofErr w:type="gramEnd"/>
      <w:r w:rsidR="009C47F4">
        <w:t xml:space="preserve"> un</w:t>
      </w:r>
      <w:r w:rsidR="00111F46">
        <w:t>e</w:t>
      </w:r>
      <w:r w:rsidR="009C47F4">
        <w:t xml:space="preserve"> </w:t>
      </w:r>
      <w:r w:rsidR="00111F46">
        <w:t>file d’attente</w:t>
      </w:r>
      <w:r w:rsidR="009C47F4">
        <w:t xml:space="preserve"> qui inclus les requête</w:t>
      </w:r>
      <w:r w:rsidR="00111F46">
        <w:t>s transmissent</w:t>
      </w:r>
      <w:r w:rsidR="009C47F4">
        <w:t xml:space="preserve"> par des clients</w:t>
      </w:r>
      <w:r w:rsidR="00111F46">
        <w:t xml:space="preserve"> dans l’attente d’un traitement</w:t>
      </w:r>
      <w:r w:rsidR="009C47F4">
        <w:t xml:space="preserve">. Donc, chaque client demande un service du site en utilisant </w:t>
      </w:r>
      <w:proofErr w:type="gramStart"/>
      <w:r w:rsidR="009C47F4">
        <w:t>une requête approprié</w:t>
      </w:r>
      <w:proofErr w:type="gramEnd"/>
      <w:r w:rsidR="009C47F4">
        <w:t>.</w:t>
      </w:r>
      <w:r w:rsidR="00111F46">
        <w:t xml:space="preserve"> La dynamique du système est décrite comme suit :</w:t>
      </w:r>
    </w:p>
    <w:p w:rsidR="00111F46" w:rsidRPr="00111F46" w:rsidRDefault="00111F46" w:rsidP="00111F46">
      <w:pPr>
        <w:pStyle w:val="ListBullet2"/>
      </w:pPr>
      <w:r>
        <w:t xml:space="preserve">Une requête arrive au niveau du serveur pendant un temps </w:t>
      </w:r>
      <m:oMath>
        <m:sSub>
          <m:sSubPr>
            <m:ctrlPr>
              <w:rPr>
                <w:rFonts w:ascii="Cambria Math" w:hAnsi="Cambria Math"/>
                <w:i/>
              </w:rPr>
            </m:ctrlPr>
          </m:sSubPr>
          <m:e>
            <m:r>
              <w:rPr>
                <w:rFonts w:ascii="Cambria Math" w:hAnsi="Cambria Math"/>
              </w:rPr>
              <m:t>t</m:t>
            </m:r>
          </m:e>
          <m:sub>
            <m:r>
              <w:rPr>
                <w:rFonts w:ascii="Cambria Math" w:hAnsi="Cambria Math"/>
              </w:rPr>
              <m:t>a</m:t>
            </m:r>
          </m:sub>
        </m:sSub>
      </m:oMath>
      <w:r>
        <w:rPr>
          <w:rFonts w:eastAsiaTheme="minorEastAsia"/>
        </w:rPr>
        <w:t xml:space="preserve">, si le serveur est occupé la requête doit être mit dans la file d’attente si le serveur est occupé, sinon elle sera </w:t>
      </w:r>
      <w:proofErr w:type="gramStart"/>
      <w:r>
        <w:rPr>
          <w:rFonts w:eastAsiaTheme="minorEastAsia"/>
        </w:rPr>
        <w:t>traité</w:t>
      </w:r>
      <w:proofErr w:type="gramEnd"/>
      <w:r>
        <w:rPr>
          <w:rFonts w:eastAsiaTheme="minorEastAsia"/>
        </w:rPr>
        <w:t>.</w:t>
      </w:r>
    </w:p>
    <w:p w:rsidR="00111F46" w:rsidRPr="00111F46" w:rsidRDefault="00111F46" w:rsidP="00111F46">
      <w:pPr>
        <w:pStyle w:val="ListBullet2"/>
      </w:pPr>
      <w:r>
        <w:rPr>
          <w:rFonts w:eastAsiaTheme="minorEastAsia"/>
        </w:rPr>
        <w:t xml:space="preserve">La requête qui soit traité nécessite une durée de service </w:t>
      </w:r>
      <m:oMath>
        <m:sSub>
          <m:sSubPr>
            <m:ctrlPr>
              <w:rPr>
                <w:rFonts w:ascii="Cambria Math" w:hAnsi="Cambria Math"/>
                <w:i/>
              </w:rPr>
            </m:ctrlPr>
          </m:sSubPr>
          <m:e>
            <m:r>
              <w:rPr>
                <w:rFonts w:ascii="Cambria Math" w:hAnsi="Cambria Math"/>
              </w:rPr>
              <m:t>t</m:t>
            </m:r>
          </m:e>
          <m:sub>
            <m:r>
              <w:rPr>
                <w:rFonts w:ascii="Cambria Math" w:hAnsi="Cambria Math"/>
              </w:rPr>
              <m:t>s</m:t>
            </m:r>
          </m:sub>
        </m:sSub>
      </m:oMath>
      <w:r>
        <w:rPr>
          <w:rFonts w:eastAsiaTheme="minorEastAsia"/>
        </w:rPr>
        <w:t xml:space="preserve"> pour transmettre une réponse au client correspondant à la requête.</w:t>
      </w:r>
    </w:p>
    <w:p w:rsidR="00111F46" w:rsidRPr="00111F46" w:rsidRDefault="00111F46" w:rsidP="00111F46">
      <w:pPr>
        <w:pStyle w:val="ListBullet2"/>
      </w:pPr>
      <w:r>
        <w:rPr>
          <w:rFonts w:eastAsiaTheme="minorEastAsia"/>
        </w:rPr>
        <w:t>Lorsque la requête est traitée, la prochaine requête est retirée de la file d’attente pour traitement si la file d’attente n’est pas vide.</w:t>
      </w:r>
    </w:p>
    <w:p w:rsidR="00111F46" w:rsidRPr="00047D35" w:rsidRDefault="00111F46" w:rsidP="00AE62CB">
      <w:r>
        <w:t>Dans ce système, les variables d’état sont</w:t>
      </w:r>
      <w:r w:rsidR="00CC1FAD">
        <w:t xml:space="preserve"> </w:t>
      </w:r>
      <m:oMath>
        <m:r>
          <w:rPr>
            <w:rFonts w:ascii="Cambria Math" w:hAnsi="Cambria Math"/>
          </w:rPr>
          <m:t>q</m:t>
        </m:r>
      </m:oMath>
      <w:r w:rsidR="00CC1FAD">
        <w:rPr>
          <w:rFonts w:eastAsiaTheme="minorEastAsia"/>
        </w:rPr>
        <w:t xml:space="preserve"> et </w:t>
      </w:r>
      <m:oMath>
        <m:r>
          <w:rPr>
            <w:rFonts w:ascii="Cambria Math" w:eastAsiaTheme="minorEastAsia" w:hAnsi="Cambria Math"/>
          </w:rPr>
          <m:t>m</m:t>
        </m:r>
      </m:oMath>
      <w:r w:rsidR="00CC1FAD">
        <w:rPr>
          <w:rFonts w:eastAsiaTheme="minorEastAsia"/>
        </w:rPr>
        <w:t xml:space="preserve">, où </w:t>
      </w:r>
      <m:oMath>
        <m:r>
          <w:rPr>
            <w:rFonts w:ascii="Cambria Math" w:hAnsi="Cambria Math"/>
          </w:rPr>
          <m:t>q</m:t>
        </m:r>
      </m:oMath>
      <w:r w:rsidR="00CC1FAD">
        <w:rPr>
          <w:rFonts w:eastAsiaTheme="minorEastAsia"/>
        </w:rPr>
        <w:t xml:space="preserve"> est le nombre de requête dans la file d’attente et </w:t>
      </w:r>
      <m:oMath>
        <m:r>
          <w:rPr>
            <w:rFonts w:ascii="Cambria Math" w:eastAsiaTheme="minorEastAsia" w:hAnsi="Cambria Math"/>
          </w:rPr>
          <m:t>m</m:t>
        </m:r>
      </m:oMath>
      <w:r w:rsidR="00CC1FAD">
        <w:rPr>
          <w:rFonts w:eastAsiaTheme="minorEastAsia"/>
        </w:rPr>
        <w:t xml:space="preserve"> représente l’état du serveur (« libre » ou « occupé »).</w:t>
      </w:r>
      <w:r w:rsidR="00AE62CB">
        <w:rPr>
          <w:rFonts w:eastAsiaTheme="minorEastAsia"/>
        </w:rPr>
        <w:t xml:space="preserve"> Pour les événements, on trouve : l’arrivé d’une requête, début de traitement de la requête et la fin de traitement de la requête (réponse de la requête).</w:t>
      </w:r>
    </w:p>
    <w:p w:rsidR="00F048A3" w:rsidRDefault="00F048A3" w:rsidP="00F048A3">
      <w:pPr>
        <w:pStyle w:val="Heading4"/>
      </w:pPr>
      <w:r>
        <w:t>La simulation de Monte Carlo</w:t>
      </w:r>
    </w:p>
    <w:p w:rsidR="00AE62CB" w:rsidRDefault="009F0F2B" w:rsidP="00213192">
      <w:proofErr w:type="gramStart"/>
      <w:r>
        <w:t>Une  autre</w:t>
      </w:r>
      <w:proofErr w:type="gramEnd"/>
      <w:r>
        <w:t xml:space="preserve"> technique populaire de simulation est la simulation de Monte Carlo. Cette technique est une classe d’algorithmes de calcul qui repose sur l’échantillonnage aléatoire répété pour calculer l’intégration numérique des fonctions qui interviennent dans l’ingénierie et l</w:t>
      </w:r>
      <w:r w:rsidR="00213192">
        <w:t>es</w:t>
      </w:r>
      <w:r>
        <w:t xml:space="preserve"> sciences qui sont impossible de </w:t>
      </w:r>
      <w:r w:rsidR="00213192">
        <w:t xml:space="preserve">les évaluer par des méthodes analytiques directe. Dans les dernières années, la simulation de Monte Carlo a été utilisée aussi comme </w:t>
      </w:r>
      <w:r w:rsidR="00213192">
        <w:lastRenderedPageBreak/>
        <w:t>technique pour comprendre l’impact des risques et d’incertitudes dans les finances, la gestion du projet et d’autres modèles de prévision.</w:t>
      </w:r>
    </w:p>
    <w:p w:rsidR="000000CD" w:rsidRDefault="000000CD" w:rsidP="000000CD">
      <w:pPr>
        <w:pStyle w:val="Heading5"/>
      </w:pPr>
      <w:r>
        <w:t>Exemple</w:t>
      </w:r>
    </w:p>
    <w:p w:rsidR="000000CD" w:rsidRDefault="005646B8" w:rsidP="00DA1BE4">
      <w:pPr>
        <w:rPr>
          <w:rFonts w:eastAsiaTheme="minorEastAsia"/>
        </w:rPr>
      </w:pPr>
      <w:r>
        <w:rPr>
          <w:noProof/>
        </w:rPr>
        <w:pict>
          <v:shape id="_x0000_s1041" type="#_x0000_t202" style="position:absolute;left:0;text-align:left;margin-left:340.8pt;margin-top:178.6pt;width:160.9pt;height:.05pt;z-index:251694080" stroked="f">
            <v:textbox style="mso-fit-shape-to-text:t" inset="0,0,0,0">
              <w:txbxContent>
                <w:p w:rsidR="005646B8" w:rsidRPr="0059060A" w:rsidRDefault="005646B8" w:rsidP="00A61985">
                  <w:pPr>
                    <w:pStyle w:val="Caption"/>
                    <w:rPr>
                      <w:noProof/>
                    </w:rPr>
                  </w:pPr>
                  <w:r>
                    <w:t xml:space="preserve">Figure </w:t>
                  </w:r>
                  <w:fldSimple w:instr=" SEQ Figure \* ARABIC ">
                    <w:r>
                      <w:rPr>
                        <w:noProof/>
                      </w:rPr>
                      <w:t>6</w:t>
                    </w:r>
                  </w:fldSimple>
                  <w:r>
                    <w:rPr>
                      <w:noProof/>
                    </w:rPr>
                    <w:t xml:space="preserve"> Un cercle pour calculer la valeur de </w:t>
                  </w:r>
                  <w:r w:rsidRPr="003170AB">
                    <w:rPr>
                      <w:noProof/>
                    </w:rPr>
                    <w:t>π</w:t>
                  </w:r>
                </w:p>
              </w:txbxContent>
            </v:textbox>
            <w10:wrap type="square"/>
          </v:shape>
        </w:pict>
      </w:r>
      <w:r w:rsidR="00A61985">
        <w:rPr>
          <w:noProof/>
          <w:lang w:eastAsia="fr-FR"/>
        </w:rPr>
        <w:drawing>
          <wp:anchor distT="0" distB="0" distL="114300" distR="114300" simplePos="0" relativeHeight="251692032" behindDoc="0" locked="0" layoutInCell="1" allowOverlap="1">
            <wp:simplePos x="0" y="0"/>
            <wp:positionH relativeFrom="column">
              <wp:posOffset>4328160</wp:posOffset>
            </wp:positionH>
            <wp:positionV relativeFrom="paragraph">
              <wp:posOffset>116840</wp:posOffset>
            </wp:positionV>
            <wp:extent cx="2043430" cy="2094230"/>
            <wp:effectExtent l="19050" t="0" r="0" b="0"/>
            <wp:wrapSquare wrapText="bothSides"/>
            <wp:docPr id="22" name="Image 21" descr="Cercle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clePI.png"/>
                    <pic:cNvPicPr/>
                  </pic:nvPicPr>
                  <pic:blipFill>
                    <a:blip r:embed="rId14"/>
                    <a:stretch>
                      <a:fillRect/>
                    </a:stretch>
                  </pic:blipFill>
                  <pic:spPr>
                    <a:xfrm>
                      <a:off x="0" y="0"/>
                      <a:ext cx="2043430" cy="2094230"/>
                    </a:xfrm>
                    <a:prstGeom prst="rect">
                      <a:avLst/>
                    </a:prstGeom>
                  </pic:spPr>
                </pic:pic>
              </a:graphicData>
            </a:graphic>
          </wp:anchor>
        </w:drawing>
      </w:r>
      <w:r w:rsidR="008837B4">
        <w:t xml:space="preserve">Comme exemple d’intégration numérique on peut </w:t>
      </w:r>
      <w:proofErr w:type="spellStart"/>
      <w:proofErr w:type="gramStart"/>
      <w:r w:rsidR="008837B4">
        <w:t>cité</w:t>
      </w:r>
      <w:proofErr w:type="spellEnd"/>
      <w:proofErr w:type="gramEnd"/>
      <w:r w:rsidR="008837B4">
        <w:t xml:space="preserve"> l</w:t>
      </w:r>
      <w:r w:rsidR="00E92FCD">
        <w:t xml:space="preserve">e calcul de la valeur de </w:t>
      </w:r>
      <m:oMath>
        <m:r>
          <w:rPr>
            <w:rFonts w:ascii="Cambria Math" w:hAnsi="Cambria Math"/>
          </w:rPr>
          <m:t>π=3.14159…</m:t>
        </m:r>
      </m:oMath>
      <w:r w:rsidR="008837B4">
        <w:rPr>
          <w:rFonts w:eastAsiaTheme="minorEastAsia"/>
        </w:rPr>
        <w:t>.</w:t>
      </w:r>
      <w:r w:rsidR="00E92FCD">
        <w:rPr>
          <w:rFonts w:eastAsiaTheme="minorEastAsia"/>
        </w:rPr>
        <w:t xml:space="preserve"> </w:t>
      </w:r>
      <w:r w:rsidR="008837B4">
        <w:rPr>
          <w:rFonts w:eastAsiaTheme="minorEastAsia"/>
        </w:rPr>
        <w:t>S</w:t>
      </w:r>
      <w:r w:rsidR="00E92FCD">
        <w:rPr>
          <w:rFonts w:eastAsiaTheme="minorEastAsia"/>
        </w:rPr>
        <w:t xml:space="preserve">i on veut savoir l’originalité de la valeur de </w:t>
      </w:r>
      <m:oMath>
        <m:r>
          <w:rPr>
            <w:rFonts w:ascii="Cambria Math" w:hAnsi="Cambria Math"/>
          </w:rPr>
          <m:t>π</m:t>
        </m:r>
      </m:oMath>
      <w:r w:rsidR="00E92FCD">
        <w:rPr>
          <w:rFonts w:eastAsiaTheme="minorEastAsia"/>
        </w:rPr>
        <w:t xml:space="preserve"> on applique la simulation de Monte Carlo</w:t>
      </w:r>
      <w:r w:rsidR="00B85859">
        <w:rPr>
          <w:rFonts w:eastAsiaTheme="minorEastAsia"/>
        </w:rPr>
        <w:t xml:space="preserve">, considérant </w:t>
      </w:r>
      <w:proofErr w:type="gramStart"/>
      <w:r w:rsidR="00B85859">
        <w:rPr>
          <w:rFonts w:eastAsiaTheme="minorEastAsia"/>
        </w:rPr>
        <w:t>la cercle représenté</w:t>
      </w:r>
      <w:proofErr w:type="gramEnd"/>
      <w:r w:rsidR="00B85859">
        <w:rPr>
          <w:rFonts w:eastAsiaTheme="minorEastAsia"/>
        </w:rPr>
        <w:t xml:space="preserve"> dans la figure suivante. Le cercle possède un rayon </w:t>
      </w:r>
      <m:oMath>
        <m:r>
          <w:rPr>
            <w:rFonts w:ascii="Cambria Math" w:eastAsiaTheme="minorEastAsia" w:hAnsi="Cambria Math"/>
          </w:rPr>
          <m:t>r=1</m:t>
        </m:r>
      </m:oMath>
      <w:r w:rsidR="00B85859">
        <w:rPr>
          <w:rFonts w:eastAsiaTheme="minorEastAsia"/>
        </w:rPr>
        <w:t xml:space="preserve"> et un point de centre avec les coordonnées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centre</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1,1</m:t>
            </m:r>
          </m:e>
        </m:d>
      </m:oMath>
      <w:r w:rsidR="00B85859">
        <w:rPr>
          <w:rFonts w:eastAsiaTheme="minorEastAsia"/>
        </w:rPr>
        <w:t>.</w:t>
      </w:r>
      <w:r w:rsidR="00294FDA">
        <w:rPr>
          <w:rFonts w:eastAsiaTheme="minorEastAsia"/>
        </w:rPr>
        <w:t xml:space="preserve"> Donc, on génère des coordonnées </w:t>
      </w:r>
      <m:oMath>
        <m:d>
          <m:dPr>
            <m:ctrlPr>
              <w:rPr>
                <w:rFonts w:ascii="Cambria Math" w:eastAsiaTheme="minorEastAsia" w:hAnsi="Cambria Math"/>
                <w:i/>
              </w:rPr>
            </m:ctrlPr>
          </m:dPr>
          <m:e>
            <m:r>
              <w:rPr>
                <w:rFonts w:ascii="Cambria Math" w:eastAsiaTheme="minorEastAsia" w:hAnsi="Cambria Math"/>
              </w:rPr>
              <m:t>x,y</m:t>
            </m:r>
          </m:e>
        </m:d>
        <m:r>
          <w:rPr>
            <w:rFonts w:ascii="Cambria Math" w:eastAsiaTheme="minorEastAsia" w:hAnsi="Cambria Math"/>
          </w:rPr>
          <m:t>;0≤x,y≤2</m:t>
        </m:r>
      </m:oMath>
      <w:r w:rsidR="00294FDA">
        <w:rPr>
          <w:rFonts w:eastAsiaTheme="minorEastAsia"/>
        </w:rPr>
        <w:t xml:space="preserve"> aléatoires uniformes. On note </w:t>
      </w:r>
      <m:oMath>
        <m:r>
          <w:rPr>
            <w:rFonts w:ascii="Cambria Math" w:eastAsiaTheme="minorEastAsia" w:hAnsi="Cambria Math"/>
          </w:rPr>
          <m:t>n</m:t>
        </m:r>
      </m:oMath>
      <w:r w:rsidR="00294FDA">
        <w:rPr>
          <w:rFonts w:eastAsiaTheme="minorEastAsia"/>
        </w:rPr>
        <w:t xml:space="preserve"> est le nombre de points générés aléatoirement et </w:t>
      </w:r>
      <m:oMath>
        <m:r>
          <w:rPr>
            <w:rFonts w:ascii="Cambria Math" w:eastAsiaTheme="minorEastAsia" w:hAnsi="Cambria Math"/>
          </w:rPr>
          <m:t>m</m:t>
        </m:r>
      </m:oMath>
      <w:r w:rsidR="00294FDA">
        <w:rPr>
          <w:rFonts w:eastAsiaTheme="minorEastAsia"/>
        </w:rPr>
        <w:t xml:space="preserve"> représente le nombre de points générés appartenant au cercle</w:t>
      </w:r>
      <w:r w:rsidR="00E76456">
        <w:rPr>
          <w:rFonts w:eastAsiaTheme="minorEastAsia"/>
        </w:rPr>
        <w:t xml:space="preserve"> (tel que </w:t>
      </w:r>
      <m:oMath>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e>
        </m:d>
        <m:r>
          <w:rPr>
            <w:rFonts w:ascii="Cambria Math" w:eastAsiaTheme="minorEastAsia" w:hAnsi="Cambria Math"/>
          </w:rPr>
          <m:t>≤1</m:t>
        </m:r>
      </m:oMath>
      <w:r w:rsidR="00E76456">
        <w:rPr>
          <w:rFonts w:eastAsiaTheme="minorEastAsia"/>
        </w:rPr>
        <w:t>)</w:t>
      </w:r>
      <w:r w:rsidR="00294FDA">
        <w:rPr>
          <w:rFonts w:eastAsiaTheme="minorEastAsia"/>
        </w:rPr>
        <w:t>.</w:t>
      </w:r>
      <w:r w:rsidR="00843F78">
        <w:rPr>
          <w:rFonts w:eastAsiaTheme="minorEastAsia"/>
        </w:rPr>
        <w:t xml:space="preserve"> Pour </w:t>
      </w:r>
      <w:proofErr w:type="gramStart"/>
      <w:r w:rsidR="00843F78">
        <w:rPr>
          <w:rFonts w:eastAsiaTheme="minorEastAsia"/>
        </w:rPr>
        <w:t>calculer  la</w:t>
      </w:r>
      <w:proofErr w:type="gramEnd"/>
      <w:r w:rsidR="00843F78">
        <w:rPr>
          <w:rFonts w:eastAsiaTheme="minorEastAsia"/>
        </w:rPr>
        <w:t xml:space="preserve"> surface du cercle, on utilise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cercle</m:t>
            </m:r>
          </m:sub>
        </m:sSub>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=π</m:t>
        </m:r>
      </m:oMath>
      <w:r w:rsidR="00DA1BE4">
        <w:rPr>
          <w:rFonts w:eastAsiaTheme="minorEastAsia"/>
        </w:rPr>
        <w:t xml:space="preserve"> et la surface du carré qui englobe le cercle est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carré</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2</m:t>
            </m:r>
          </m:sup>
        </m:sSup>
        <m:r>
          <w:rPr>
            <w:rFonts w:ascii="Cambria Math" w:eastAsiaTheme="minorEastAsia" w:hAnsi="Cambria Math"/>
          </w:rPr>
          <m:t>=4</m:t>
        </m:r>
      </m:oMath>
      <w:r w:rsidR="00DA1BE4">
        <w:rPr>
          <w:rFonts w:eastAsiaTheme="minorEastAsia"/>
        </w:rPr>
        <w:t xml:space="preserve">. Pour calculer la valeur de </w:t>
      </w:r>
      <m:oMath>
        <m:r>
          <w:rPr>
            <w:rFonts w:ascii="Cambria Math" w:eastAsiaTheme="minorEastAsia" w:hAnsi="Cambria Math"/>
          </w:rPr>
          <m:t>π</m:t>
        </m:r>
      </m:oMath>
      <w:r w:rsidR="00DA1BE4">
        <w:rPr>
          <w:rFonts w:eastAsiaTheme="minorEastAsia"/>
        </w:rPr>
        <w:t xml:space="preserve"> on utilise la relation suivante :</w:t>
      </w:r>
    </w:p>
    <w:p w:rsidR="00DA1BE4" w:rsidRDefault="005646B8" w:rsidP="00DA1BE4">
      <w:pPr>
        <w:rPr>
          <w:rFonts w:eastAsiaTheme="minorEastAsia"/>
        </w:rPr>
      </w:pPr>
      <m:oMathPara>
        <m:oMath>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cercle</m:t>
                  </m:r>
                </m:sub>
              </m:sSub>
            </m:num>
            <m:den>
              <m:sSub>
                <m:sSubPr>
                  <m:ctrlPr>
                    <w:rPr>
                      <w:rFonts w:ascii="Cambria Math" w:hAnsi="Cambria Math"/>
                      <w:i/>
                    </w:rPr>
                  </m:ctrlPr>
                </m:sSubPr>
                <m:e>
                  <m:r>
                    <w:rPr>
                      <w:rFonts w:ascii="Cambria Math" w:hAnsi="Cambria Math"/>
                    </w:rPr>
                    <m:t>S</m:t>
                  </m:r>
                </m:e>
                <m:sub>
                  <m:r>
                    <w:rPr>
                      <w:rFonts w:ascii="Cambria Math" w:hAnsi="Cambria Math"/>
                    </w:rPr>
                    <m:t>carré</m:t>
                  </m:r>
                </m:sub>
              </m:sSub>
            </m:den>
          </m:f>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n</m:t>
              </m:r>
            </m:den>
          </m:f>
          <m:r>
            <w:rPr>
              <w:rFonts w:ascii="Cambria Math" w:hAnsi="Cambria Math"/>
            </w:rPr>
            <m:t>=</m:t>
          </m:r>
          <m:f>
            <m:fPr>
              <m:ctrlPr>
                <w:rPr>
                  <w:rFonts w:ascii="Cambria Math" w:eastAsiaTheme="minorEastAsia" w:hAnsi="Cambria Math"/>
                  <w:i/>
                </w:rPr>
              </m:ctrlPr>
            </m:fPr>
            <m:num>
              <m:r>
                <w:rPr>
                  <w:rFonts w:ascii="Cambria Math" w:eastAsiaTheme="minorEastAsia" w:hAnsi="Cambria Math"/>
                </w:rPr>
                <m:t>π</m:t>
              </m:r>
            </m:num>
            <m:den>
              <m:r>
                <w:rPr>
                  <w:rFonts w:ascii="Cambria Math" w:eastAsiaTheme="minorEastAsia" w:hAnsi="Cambria Math"/>
                </w:rPr>
                <m:t>4</m:t>
              </m:r>
            </m:den>
          </m:f>
        </m:oMath>
      </m:oMathPara>
    </w:p>
    <w:p w:rsidR="00DA1BE4" w:rsidRDefault="00DA1BE4" w:rsidP="00DA1BE4">
      <w:pPr>
        <w:rPr>
          <w:rFonts w:eastAsiaTheme="minorEastAsia"/>
        </w:rPr>
      </w:pPr>
      <w:r>
        <w:rPr>
          <w:rFonts w:eastAsiaTheme="minorEastAsia"/>
        </w:rPr>
        <w:t>Et on obtient :</w:t>
      </w:r>
    </w:p>
    <w:p w:rsidR="00DA1BE4" w:rsidRDefault="00DA1BE4" w:rsidP="00DA1BE4">
      <w:pPr>
        <w:rPr>
          <w:rFonts w:eastAsiaTheme="minorEastAsia"/>
        </w:rPr>
      </w:pPr>
      <m:oMathPara>
        <m:oMath>
          <m:r>
            <w:rPr>
              <w:rFonts w:ascii="Cambria Math" w:eastAsiaTheme="minorEastAsia" w:hAnsi="Cambria Math"/>
            </w:rPr>
            <m:t>π=4*</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n</m:t>
              </m:r>
            </m:den>
          </m:f>
        </m:oMath>
      </m:oMathPara>
    </w:p>
    <w:p w:rsidR="00704F93" w:rsidRPr="000000CD" w:rsidRDefault="00704F93" w:rsidP="00C75324">
      <w:r>
        <w:rPr>
          <w:rFonts w:eastAsiaTheme="minorEastAsia"/>
        </w:rPr>
        <w:t xml:space="preserve">Si on augmente le nombre de points générés </w:t>
      </w:r>
      <m:oMath>
        <m:r>
          <w:rPr>
            <w:rFonts w:ascii="Cambria Math" w:eastAsiaTheme="minorEastAsia" w:hAnsi="Cambria Math"/>
          </w:rPr>
          <m:t>n</m:t>
        </m:r>
      </m:oMath>
      <w:r w:rsidR="00C75324">
        <w:rPr>
          <w:rFonts w:eastAsiaTheme="minorEastAsia"/>
        </w:rPr>
        <w:t>,</w:t>
      </w:r>
      <w:r>
        <w:rPr>
          <w:rFonts w:eastAsiaTheme="minorEastAsia"/>
        </w:rPr>
        <w:t xml:space="preserve"> </w:t>
      </w:r>
      <w:r w:rsidR="00C75324">
        <w:rPr>
          <w:rFonts w:eastAsiaTheme="minorEastAsia"/>
        </w:rPr>
        <w:t>o</w:t>
      </w:r>
      <w:r>
        <w:rPr>
          <w:rFonts w:eastAsiaTheme="minorEastAsia"/>
        </w:rPr>
        <w:t xml:space="preserve">n se rapproche plus vers la valeur de </w:t>
      </w:r>
      <m:oMath>
        <m:r>
          <w:rPr>
            <w:rFonts w:ascii="Cambria Math" w:eastAsiaTheme="minorEastAsia" w:hAnsi="Cambria Math"/>
          </w:rPr>
          <m:t>π</m:t>
        </m:r>
      </m:oMath>
      <w:r>
        <w:rPr>
          <w:rFonts w:eastAsiaTheme="minorEastAsia"/>
        </w:rPr>
        <w:t>.</w:t>
      </w:r>
    </w:p>
    <w:p w:rsidR="00D3496F" w:rsidRDefault="00D3496F" w:rsidP="00D3496F">
      <w:pPr>
        <w:pStyle w:val="Heading1"/>
      </w:pPr>
      <w:bookmarkStart w:id="16" w:name="_Toc496911998"/>
      <w:r>
        <w:lastRenderedPageBreak/>
        <w:t>Principe</w:t>
      </w:r>
      <w:r w:rsidR="008772EC">
        <w:t>s</w:t>
      </w:r>
      <w:r>
        <w:t xml:space="preserve"> de simulation</w:t>
      </w:r>
      <w:bookmarkEnd w:id="16"/>
    </w:p>
    <w:p w:rsidR="00B86E0E" w:rsidRDefault="00B86E0E" w:rsidP="00F34719">
      <w:r>
        <w:t xml:space="preserve">Lorsqu’on parle de la simulation, on parle de l’imitation des opérations d’un processus ou système du monde réel au </w:t>
      </w:r>
      <w:proofErr w:type="gramStart"/>
      <w:r>
        <w:t>cours  du</w:t>
      </w:r>
      <w:proofErr w:type="gramEnd"/>
      <w:r>
        <w:t xml:space="preserve"> temps. Donc, la simulation implique la génération de l’histoire artificielle du système </w:t>
      </w:r>
      <w:proofErr w:type="gramStart"/>
      <w:r>
        <w:t>et  les</w:t>
      </w:r>
      <w:proofErr w:type="gramEnd"/>
      <w:r>
        <w:t xml:space="preserve"> observations de cette histoire artificielle pour dessiner une interface qui concerne les caractéristiques du monde réel représenté. En fait, la simulation est une méthodologie indispensable pour la résolution de plusieurs problèmes </w:t>
      </w:r>
      <w:r w:rsidR="00F34719">
        <w:t>du monde réel. Elle est utilisée pour décrire et analyser le comportement d’un système, poser des questions sur des systèmes réels et assiste à la conception des systèmes réels.</w:t>
      </w:r>
    </w:p>
    <w:p w:rsidR="00F34719" w:rsidRDefault="00BE2ECB" w:rsidP="00BE2ECB">
      <w:pPr>
        <w:pStyle w:val="Heading5"/>
      </w:pPr>
      <w:r>
        <w:t>Exemple</w:t>
      </w:r>
    </w:p>
    <w:p w:rsidR="00BE2ECB" w:rsidRDefault="00BE2ECB" w:rsidP="009E6E98">
      <w:r>
        <w:t xml:space="preserve">Considérant </w:t>
      </w:r>
      <w:r w:rsidR="005A31EE">
        <w:t xml:space="preserve">un serveur de fichier FTP où les requêtes de téléchargement de fichiers arrivent entre 1 et 10 secondes et chaque requête nécessite une durée de traitement entre 1 à 6 secondes. L’objectif dans cet exemple est de simuler les opérations du serveur, à la main, jusqu’à ce que 20 requêtes soit traitées, et pour mesurer les performances tel que le pourcentage du temps libre, la moyenne d’attente par </w:t>
      </w:r>
      <w:proofErr w:type="gramStart"/>
      <w:r w:rsidR="005A31EE">
        <w:t xml:space="preserve">requête, </w:t>
      </w:r>
      <w:r w:rsidR="009E6E98">
        <w:t>..</w:t>
      </w:r>
      <w:proofErr w:type="gramEnd"/>
      <w:r w:rsidR="009E6E98">
        <w:t>, etc.</w:t>
      </w:r>
    </w:p>
    <w:p w:rsidR="007C3DDE" w:rsidRDefault="009E6E98" w:rsidP="00E50F4A">
      <w:r>
        <w:t>Pour simuler le processus, le temps aléatoire entre-arrivé et de service doit être généré.</w:t>
      </w:r>
      <w:r w:rsidR="00E26D2E">
        <w:t xml:space="preserve"> Si on suppose que le temps qui sépare deux arrivées successives est généré par un </w:t>
      </w:r>
      <w:r w:rsidR="00E50F4A">
        <w:t>spinner</w:t>
      </w:r>
      <w:r w:rsidR="00E26D2E">
        <w:t xml:space="preserve"> ayant des possibilités </w:t>
      </w:r>
      <w:proofErr w:type="spellStart"/>
      <w:r w:rsidR="00E26D2E">
        <w:t>entres</w:t>
      </w:r>
      <w:proofErr w:type="spellEnd"/>
      <w:r w:rsidR="00E26D2E">
        <w:t xml:space="preserve"> 1 et 10. En outre, en suppose que la durée de service est </w:t>
      </w:r>
      <w:proofErr w:type="gramStart"/>
      <w:r w:rsidR="00E26D2E">
        <w:t>généré</w:t>
      </w:r>
      <w:proofErr w:type="gramEnd"/>
      <w:r w:rsidR="00E26D2E">
        <w:t xml:space="preserve"> par un dé ayant des valeurs entre 1 et 6.</w:t>
      </w:r>
      <w:r w:rsidR="007C3DDE">
        <w:t xml:space="preserve"> Le tableau suivant représente une simulation ad hoc de notre serveur FTP :</w:t>
      </w:r>
    </w:p>
    <w:tbl>
      <w:tblPr>
        <w:tblStyle w:val="MediumGrid3-Accent3"/>
        <w:tblW w:w="0" w:type="auto"/>
        <w:tblLook w:val="04A0" w:firstRow="1" w:lastRow="0" w:firstColumn="1" w:lastColumn="0" w:noHBand="0" w:noVBand="1"/>
      </w:tblPr>
      <w:tblGrid>
        <w:gridCol w:w="1149"/>
        <w:gridCol w:w="1149"/>
        <w:gridCol w:w="1149"/>
        <w:gridCol w:w="1149"/>
        <w:gridCol w:w="1149"/>
        <w:gridCol w:w="1150"/>
        <w:gridCol w:w="1150"/>
        <w:gridCol w:w="1150"/>
        <w:gridCol w:w="1150"/>
      </w:tblGrid>
      <w:tr w:rsidR="007C3DDE" w:rsidTr="007C3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Pr="007C3DDE" w:rsidRDefault="007C3DDE" w:rsidP="007C3DDE">
            <w:pPr>
              <w:jc w:val="center"/>
            </w:pPr>
            <w:r w:rsidRPr="007C3DDE">
              <w:t>Requête</w:t>
            </w:r>
          </w:p>
        </w:tc>
        <w:tc>
          <w:tcPr>
            <w:tcW w:w="1149"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rsidRPr="007C3DDE">
              <w:t>Temps entre arrivé</w:t>
            </w:r>
          </w:p>
        </w:tc>
        <w:tc>
          <w:tcPr>
            <w:tcW w:w="1149"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d’arrivé</w:t>
            </w:r>
          </w:p>
        </w:tc>
        <w:tc>
          <w:tcPr>
            <w:tcW w:w="1149"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de service</w:t>
            </w:r>
          </w:p>
        </w:tc>
        <w:tc>
          <w:tcPr>
            <w:tcW w:w="1149"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Début de service</w:t>
            </w:r>
          </w:p>
        </w:tc>
        <w:tc>
          <w:tcPr>
            <w:tcW w:w="1150"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de fin de service</w:t>
            </w:r>
          </w:p>
        </w:tc>
        <w:tc>
          <w:tcPr>
            <w:tcW w:w="1150"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dans le système</w:t>
            </w:r>
          </w:p>
        </w:tc>
        <w:tc>
          <w:tcPr>
            <w:tcW w:w="1150"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libre</w:t>
            </w:r>
          </w:p>
        </w:tc>
        <w:tc>
          <w:tcPr>
            <w:tcW w:w="1150" w:type="dxa"/>
            <w:vAlign w:val="center"/>
          </w:tcPr>
          <w:p w:rsidR="007C3DDE" w:rsidRPr="007C3DDE" w:rsidRDefault="007C3DDE" w:rsidP="007C3DDE">
            <w:pPr>
              <w:jc w:val="center"/>
              <w:cnfStyle w:val="100000000000" w:firstRow="1" w:lastRow="0" w:firstColumn="0" w:lastColumn="0" w:oddVBand="0" w:evenVBand="0" w:oddHBand="0" w:evenHBand="0" w:firstRowFirstColumn="0" w:firstRowLastColumn="0" w:lastRowFirstColumn="0" w:lastRowLastColumn="0"/>
            </w:pPr>
            <w:r>
              <w:t>Temps dans la file</w:t>
            </w:r>
          </w:p>
        </w:tc>
      </w:tr>
      <w:tr w:rsidR="007C3DDE"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1</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49"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7C3DDE"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2</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49"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7</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7C3DDE"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3</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6</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6</w:t>
            </w:r>
          </w:p>
        </w:tc>
        <w:tc>
          <w:tcPr>
            <w:tcW w:w="1149"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7</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13</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7</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r>
      <w:tr w:rsidR="007C3DDE"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4</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10</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16</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49"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16</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21</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7C3DDE"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5</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6</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22</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6</w:t>
            </w:r>
          </w:p>
        </w:tc>
        <w:tc>
          <w:tcPr>
            <w:tcW w:w="1149"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22</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28</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6</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7C3DDE"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6</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24</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4</w:t>
            </w:r>
          </w:p>
        </w:tc>
        <w:tc>
          <w:tcPr>
            <w:tcW w:w="1149"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28</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32</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8</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4</w:t>
            </w:r>
          </w:p>
        </w:tc>
      </w:tr>
      <w:tr w:rsidR="007C3DDE"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7</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9</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33</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49"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33</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36</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7C3DDE"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8</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1</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34</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4</w:t>
            </w:r>
          </w:p>
        </w:tc>
        <w:tc>
          <w:tcPr>
            <w:tcW w:w="1149"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36</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40</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6</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r>
      <w:tr w:rsidR="007C3DDE"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9</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10</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44</w:t>
            </w:r>
          </w:p>
        </w:tc>
        <w:tc>
          <w:tcPr>
            <w:tcW w:w="1149" w:type="dxa"/>
            <w:vAlign w:val="center"/>
          </w:tcPr>
          <w:p w:rsidR="007C3DDE" w:rsidRDefault="007C3DDE"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49"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44</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45</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4</w:t>
            </w:r>
          </w:p>
        </w:tc>
        <w:tc>
          <w:tcPr>
            <w:tcW w:w="1150" w:type="dxa"/>
            <w:vAlign w:val="center"/>
          </w:tcPr>
          <w:p w:rsidR="007C3DDE"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7C3DDE"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7C3DDE" w:rsidRDefault="007C3DDE" w:rsidP="007C3DDE">
            <w:pPr>
              <w:jc w:val="center"/>
            </w:pPr>
            <w:r>
              <w:t>10</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47</w:t>
            </w:r>
          </w:p>
        </w:tc>
        <w:tc>
          <w:tcPr>
            <w:tcW w:w="1149" w:type="dxa"/>
            <w:vAlign w:val="center"/>
          </w:tcPr>
          <w:p w:rsidR="007C3DDE" w:rsidRDefault="007C3DDE"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49"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47</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50</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50" w:type="dxa"/>
            <w:vAlign w:val="center"/>
          </w:tcPr>
          <w:p w:rsidR="007C3DDE"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2C2BE5"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11</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52</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52</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53</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2C2BE5"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12</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54</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54</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56</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1</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2C2BE5"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13</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57</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57</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60</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1</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2C2BE5"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14</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62</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62</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68</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2</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2C2BE5"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15</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4</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66</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68</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70</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4</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r>
      <w:tr w:rsidR="002C2BE5"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16</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3</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69</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6</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70</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76</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7</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1</w:t>
            </w:r>
          </w:p>
        </w:tc>
      </w:tr>
      <w:tr w:rsidR="002C2BE5"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17</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7</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76</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4</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76</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80</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4</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2C2BE5"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18</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8</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84</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84</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89</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5</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4</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2C2BE5" w:rsidTr="007C3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19</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7</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91</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49"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91</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94</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3</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2</w:t>
            </w:r>
          </w:p>
        </w:tc>
        <w:tc>
          <w:tcPr>
            <w:tcW w:w="1150" w:type="dxa"/>
            <w:vAlign w:val="center"/>
          </w:tcPr>
          <w:p w:rsidR="002C2BE5" w:rsidRDefault="002C2BE5" w:rsidP="007C3DDE">
            <w:pPr>
              <w:jc w:val="center"/>
              <w:cnfStyle w:val="000000100000" w:firstRow="0" w:lastRow="0" w:firstColumn="0" w:lastColumn="0" w:oddVBand="0" w:evenVBand="0" w:oddHBand="1" w:evenHBand="0" w:firstRowFirstColumn="0" w:firstRowLastColumn="0" w:lastRowFirstColumn="0" w:lastRowLastColumn="0"/>
            </w:pPr>
            <w:r>
              <w:t>0</w:t>
            </w:r>
          </w:p>
        </w:tc>
      </w:tr>
      <w:tr w:rsidR="002C2BE5" w:rsidTr="007C3DDE">
        <w:tc>
          <w:tcPr>
            <w:cnfStyle w:val="001000000000" w:firstRow="0" w:lastRow="0" w:firstColumn="1" w:lastColumn="0" w:oddVBand="0" w:evenVBand="0" w:oddHBand="0" w:evenHBand="0" w:firstRowFirstColumn="0" w:firstRowLastColumn="0" w:lastRowFirstColumn="0" w:lastRowLastColumn="0"/>
            <w:tcW w:w="1149" w:type="dxa"/>
            <w:vAlign w:val="center"/>
          </w:tcPr>
          <w:p w:rsidR="002C2BE5" w:rsidRDefault="002C2BE5" w:rsidP="007C3DDE">
            <w:pPr>
              <w:jc w:val="center"/>
            </w:pPr>
            <w:r>
              <w:t>20</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7</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98</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1</w:t>
            </w:r>
          </w:p>
        </w:tc>
        <w:tc>
          <w:tcPr>
            <w:tcW w:w="1149"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98</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99</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1</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4</w:t>
            </w:r>
          </w:p>
        </w:tc>
        <w:tc>
          <w:tcPr>
            <w:tcW w:w="1150" w:type="dxa"/>
            <w:vAlign w:val="center"/>
          </w:tcPr>
          <w:p w:rsidR="002C2BE5" w:rsidRDefault="002C2BE5" w:rsidP="007C3DDE">
            <w:pPr>
              <w:jc w:val="center"/>
              <w:cnfStyle w:val="000000000000" w:firstRow="0" w:lastRow="0" w:firstColumn="0" w:lastColumn="0" w:oddVBand="0" w:evenVBand="0" w:oddHBand="0" w:evenHBand="0" w:firstRowFirstColumn="0" w:firstRowLastColumn="0" w:lastRowFirstColumn="0" w:lastRowLastColumn="0"/>
            </w:pPr>
            <w:r>
              <w:t>0</w:t>
            </w:r>
          </w:p>
        </w:tc>
      </w:tr>
      <w:tr w:rsidR="002C2BE5" w:rsidTr="00AF22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95" w:type="dxa"/>
            <w:gridSpan w:val="6"/>
            <w:vAlign w:val="center"/>
          </w:tcPr>
          <w:p w:rsidR="002C2BE5" w:rsidRDefault="002C2BE5" w:rsidP="002C2BE5">
            <w:pPr>
              <w:jc w:val="right"/>
            </w:pPr>
            <w:r>
              <w:t>Total</w:t>
            </w:r>
          </w:p>
        </w:tc>
        <w:tc>
          <w:tcPr>
            <w:tcW w:w="1150" w:type="dxa"/>
            <w:vAlign w:val="center"/>
          </w:tcPr>
          <w:p w:rsidR="002C2BE5" w:rsidRDefault="00AA4C4A" w:rsidP="007C3DDE">
            <w:pPr>
              <w:jc w:val="center"/>
              <w:cnfStyle w:val="000000100000" w:firstRow="0" w:lastRow="0" w:firstColumn="0" w:lastColumn="0" w:oddVBand="0" w:evenVBand="0" w:oddHBand="1" w:evenHBand="0" w:firstRowFirstColumn="0" w:firstRowLastColumn="0" w:lastRowFirstColumn="0" w:lastRowLastColumn="0"/>
            </w:pPr>
            <w:r>
              <w:t>79</w:t>
            </w:r>
          </w:p>
        </w:tc>
        <w:tc>
          <w:tcPr>
            <w:tcW w:w="1150" w:type="dxa"/>
            <w:vAlign w:val="center"/>
          </w:tcPr>
          <w:p w:rsidR="002C2BE5" w:rsidRDefault="00AA4C4A" w:rsidP="007C3DDE">
            <w:pPr>
              <w:jc w:val="center"/>
              <w:cnfStyle w:val="000000100000" w:firstRow="0" w:lastRow="0" w:firstColumn="0" w:lastColumn="0" w:oddVBand="0" w:evenVBand="0" w:oddHBand="1" w:evenHBand="0" w:firstRowFirstColumn="0" w:firstRowLastColumn="0" w:lastRowFirstColumn="0" w:lastRowLastColumn="0"/>
            </w:pPr>
            <w:r>
              <w:t>30</w:t>
            </w:r>
          </w:p>
        </w:tc>
        <w:tc>
          <w:tcPr>
            <w:tcW w:w="1150" w:type="dxa"/>
            <w:vAlign w:val="center"/>
          </w:tcPr>
          <w:p w:rsidR="002C2BE5" w:rsidRDefault="00AA4C4A" w:rsidP="007C3DDE">
            <w:pPr>
              <w:jc w:val="center"/>
              <w:cnfStyle w:val="000000100000" w:firstRow="0" w:lastRow="0" w:firstColumn="0" w:lastColumn="0" w:oddVBand="0" w:evenVBand="0" w:oddHBand="1" w:evenHBand="0" w:firstRowFirstColumn="0" w:firstRowLastColumn="0" w:lastRowFirstColumn="0" w:lastRowLastColumn="0"/>
            </w:pPr>
            <w:r>
              <w:t>10</w:t>
            </w:r>
          </w:p>
        </w:tc>
      </w:tr>
    </w:tbl>
    <w:p w:rsidR="007C3DDE" w:rsidRDefault="00F6687C" w:rsidP="00E26D2E">
      <w:r>
        <w:lastRenderedPageBreak/>
        <w:t>Ce processus s’exécute jusqu’à la 20</w:t>
      </w:r>
      <w:r w:rsidRPr="00F6687C">
        <w:rPr>
          <w:vertAlign w:val="superscript"/>
        </w:rPr>
        <w:t>em</w:t>
      </w:r>
      <w:r>
        <w:t xml:space="preserve"> requête est la dernière ligne totalise la durée d’activité du serveur, le temps libre et le temps de séjour des requêtes dans la file. A partir d’ici, on peut effectuer les mesures de performances suivantes :</w:t>
      </w:r>
    </w:p>
    <w:p w:rsidR="00F6687C" w:rsidRDefault="005646B8" w:rsidP="00097FE1">
      <w:pPr>
        <w:rPr>
          <w:rFonts w:eastAsiaTheme="minorEastAsia"/>
        </w:rPr>
      </w:pPr>
      <m:oMathPara>
        <m:oMath>
          <m:m>
            <m:mPr>
              <m:mcs>
                <m:mc>
                  <m:mcPr>
                    <m:count m:val="4"/>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temps</m:t>
                    </m:r>
                  </m:e>
                  <m:sub>
                    <m:r>
                      <w:rPr>
                        <w:rFonts w:ascii="Cambria Math" w:hAnsi="Cambria Math"/>
                      </w:rPr>
                      <m:t>moyenne dans le système</m:t>
                    </m:r>
                  </m:sub>
                </m:sSub>
              </m:e>
              <m:e>
                <m:r>
                  <w:rPr>
                    <w:rFonts w:ascii="Cambria Math" w:hAnsi="Cambria Math"/>
                  </w:rPr>
                  <m:t>=</m:t>
                </m:r>
                <m:f>
                  <m:fPr>
                    <m:ctrlPr>
                      <w:rPr>
                        <w:rFonts w:ascii="Cambria Math" w:hAnsi="Cambria Math"/>
                        <w:i/>
                      </w:rPr>
                    </m:ctrlPr>
                  </m:fPr>
                  <m:num>
                    <m:r>
                      <w:rPr>
                        <w:rFonts w:ascii="Cambria Math" w:hAnsi="Cambria Math"/>
                      </w:rPr>
                      <m:t>temp</m:t>
                    </m:r>
                    <m:sSub>
                      <m:sSubPr>
                        <m:ctrlPr>
                          <w:rPr>
                            <w:rFonts w:ascii="Cambria Math" w:hAnsi="Cambria Math"/>
                            <w:i/>
                          </w:rPr>
                        </m:ctrlPr>
                      </m:sSubPr>
                      <m:e>
                        <m:r>
                          <w:rPr>
                            <w:rFonts w:ascii="Cambria Math" w:hAnsi="Cambria Math"/>
                          </w:rPr>
                          <m:t>s</m:t>
                        </m:r>
                      </m:e>
                      <m:sub>
                        <m:r>
                          <w:rPr>
                            <w:rFonts w:ascii="Cambria Math" w:hAnsi="Cambria Math"/>
                          </w:rPr>
                          <m:t>dans le système</m:t>
                        </m:r>
                      </m:sub>
                    </m:sSub>
                  </m:num>
                  <m:den>
                    <m:r>
                      <w:rPr>
                        <w:rFonts w:ascii="Cambria Math" w:hAnsi="Cambria Math"/>
                      </w:rPr>
                      <m:t>nb</m:t>
                    </m:r>
                    <m:sSub>
                      <m:sSubPr>
                        <m:ctrlPr>
                          <w:rPr>
                            <w:rFonts w:ascii="Cambria Math" w:hAnsi="Cambria Math"/>
                            <w:i/>
                          </w:rPr>
                        </m:ctrlPr>
                      </m:sSubPr>
                      <m:e>
                        <m:r>
                          <w:rPr>
                            <w:rFonts w:ascii="Cambria Math" w:hAnsi="Cambria Math"/>
                          </w:rPr>
                          <m:t>r</m:t>
                        </m:r>
                      </m:e>
                      <m:sub>
                        <m:r>
                          <w:rPr>
                            <w:rFonts w:ascii="Cambria Math" w:hAnsi="Cambria Math"/>
                          </w:rPr>
                          <m:t>requêtes</m:t>
                        </m:r>
                      </m:sub>
                    </m:sSub>
                  </m:den>
                </m:f>
              </m:e>
              <m:e>
                <m:r>
                  <w:rPr>
                    <w:rFonts w:ascii="Cambria Math" w:hAnsi="Cambria Math"/>
                  </w:rPr>
                  <m:t>=</m:t>
                </m:r>
                <m:f>
                  <m:fPr>
                    <m:ctrlPr>
                      <w:rPr>
                        <w:rFonts w:ascii="Cambria Math" w:hAnsi="Cambria Math"/>
                        <w:i/>
                      </w:rPr>
                    </m:ctrlPr>
                  </m:fPr>
                  <m:num>
                    <m:r>
                      <w:rPr>
                        <w:rFonts w:ascii="Cambria Math" w:hAnsi="Cambria Math"/>
                      </w:rPr>
                      <m:t>79</m:t>
                    </m:r>
                  </m:num>
                  <m:den>
                    <m:r>
                      <w:rPr>
                        <w:rFonts w:ascii="Cambria Math" w:hAnsi="Cambria Math"/>
                      </w:rPr>
                      <m:t>20</m:t>
                    </m:r>
                  </m:den>
                </m:f>
                <m:ctrlPr>
                  <w:rPr>
                    <w:rFonts w:ascii="Cambria Math" w:eastAsia="Cambria Math" w:hAnsi="Cambria Math" w:cs="Cambria Math"/>
                    <w:i/>
                  </w:rPr>
                </m:ctrlPr>
              </m:e>
              <m:e>
                <m:r>
                  <w:rPr>
                    <w:rFonts w:ascii="Cambria Math" w:eastAsia="Cambria Math" w:hAnsi="Cambria Math" w:cs="Cambria Math"/>
                  </w:rPr>
                  <m:t>=3.95min</m:t>
                </m:r>
                <m:ctrlPr>
                  <w:rPr>
                    <w:rFonts w:ascii="Cambria Math" w:eastAsia="Cambria Math" w:hAnsi="Cambria Math" w:cs="Cambria Math"/>
                    <w:i/>
                  </w:rPr>
                </m:ctrlPr>
              </m:e>
            </m:mr>
            <m:mr>
              <m:e>
                <m:r>
                  <w:rPr>
                    <w:rFonts w:ascii="Cambria Math" w:hAnsi="Cambria Math"/>
                  </w:rPr>
                  <m:t>tau</m:t>
                </m:r>
                <m:sSub>
                  <m:sSubPr>
                    <m:ctrlPr>
                      <w:rPr>
                        <w:rFonts w:ascii="Cambria Math" w:hAnsi="Cambria Math"/>
                        <w:i/>
                      </w:rPr>
                    </m:ctrlPr>
                  </m:sSubPr>
                  <m:e>
                    <m:r>
                      <w:rPr>
                        <w:rFonts w:ascii="Cambria Math" w:hAnsi="Cambria Math"/>
                      </w:rPr>
                      <m:t>x</m:t>
                    </m:r>
                  </m:e>
                  <m:sub>
                    <m:r>
                      <w:rPr>
                        <w:rFonts w:ascii="Cambria Math" w:hAnsi="Cambria Math"/>
                      </w:rPr>
                      <m:t>temps libre</m:t>
                    </m:r>
                  </m:sub>
                </m:sSub>
              </m:e>
              <m:e>
                <m:r>
                  <w:rPr>
                    <w:rFonts w:ascii="Cambria Math" w:hAnsi="Cambria Math"/>
                  </w:rPr>
                  <m:t>=</m:t>
                </m:r>
                <m:f>
                  <m:fPr>
                    <m:ctrlPr>
                      <w:rPr>
                        <w:rFonts w:ascii="Cambria Math" w:hAnsi="Cambria Math"/>
                        <w:i/>
                      </w:rPr>
                    </m:ctrlPr>
                  </m:fPr>
                  <m:num>
                    <m:r>
                      <w:rPr>
                        <w:rFonts w:ascii="Cambria Math" w:hAnsi="Cambria Math"/>
                      </w:rPr>
                      <m:t>temp</m:t>
                    </m:r>
                    <m:sSub>
                      <m:sSubPr>
                        <m:ctrlPr>
                          <w:rPr>
                            <w:rFonts w:ascii="Cambria Math" w:hAnsi="Cambria Math"/>
                            <w:i/>
                          </w:rPr>
                        </m:ctrlPr>
                      </m:sSubPr>
                      <m:e>
                        <m:r>
                          <w:rPr>
                            <w:rFonts w:ascii="Cambria Math" w:hAnsi="Cambria Math"/>
                          </w:rPr>
                          <m:t>s</m:t>
                        </m:r>
                      </m:e>
                      <m:sub>
                        <m:r>
                          <w:rPr>
                            <w:rFonts w:ascii="Cambria Math" w:hAnsi="Cambria Math"/>
                          </w:rPr>
                          <m:t>libre</m:t>
                        </m:r>
                      </m:sub>
                    </m:sSub>
                  </m:num>
                  <m:den>
                    <m:r>
                      <w:rPr>
                        <w:rFonts w:ascii="Cambria Math" w:hAnsi="Cambria Math"/>
                      </w:rPr>
                      <m:t>temp</m:t>
                    </m:r>
                    <m:sSub>
                      <m:sSubPr>
                        <m:ctrlPr>
                          <w:rPr>
                            <w:rFonts w:ascii="Cambria Math" w:hAnsi="Cambria Math"/>
                            <w:i/>
                          </w:rPr>
                        </m:ctrlPr>
                      </m:sSubPr>
                      <m:e>
                        <m:r>
                          <w:rPr>
                            <w:rFonts w:ascii="Cambria Math" w:hAnsi="Cambria Math"/>
                          </w:rPr>
                          <m:t>s</m:t>
                        </m:r>
                      </m:e>
                      <m:sub>
                        <m:r>
                          <w:rPr>
                            <w:rFonts w:ascii="Cambria Math" w:hAnsi="Cambria Math"/>
                          </w:rPr>
                          <m:t>fin de service</m:t>
                        </m:r>
                      </m:sub>
                    </m:sSub>
                  </m:den>
                </m:f>
              </m:e>
              <m:e>
                <m:r>
                  <w:rPr>
                    <w:rFonts w:ascii="Cambria Math" w:hAnsi="Cambria Math"/>
                  </w:rPr>
                  <m:t>=</m:t>
                </m:r>
                <m:f>
                  <m:fPr>
                    <m:ctrlPr>
                      <w:rPr>
                        <w:rFonts w:ascii="Cambria Math" w:hAnsi="Cambria Math"/>
                        <w:i/>
                      </w:rPr>
                    </m:ctrlPr>
                  </m:fPr>
                  <m:num>
                    <m:r>
                      <w:rPr>
                        <w:rFonts w:ascii="Cambria Math" w:hAnsi="Cambria Math"/>
                      </w:rPr>
                      <m:t>30</m:t>
                    </m:r>
                  </m:num>
                  <m:den>
                    <m:r>
                      <w:rPr>
                        <w:rFonts w:ascii="Cambria Math" w:hAnsi="Cambria Math"/>
                      </w:rPr>
                      <m:t>99</m:t>
                    </m:r>
                  </m:den>
                </m:f>
                <m:ctrlPr>
                  <w:rPr>
                    <w:rFonts w:ascii="Cambria Math" w:eastAsia="Cambria Math" w:hAnsi="Cambria Math" w:cs="Cambria Math"/>
                    <w:i/>
                  </w:rPr>
                </m:ctrlPr>
              </m:e>
              <m:e>
                <m:r>
                  <w:rPr>
                    <w:rFonts w:ascii="Cambria Math" w:eastAsia="Cambria Math" w:hAnsi="Cambria Math" w:cs="Cambria Math"/>
                  </w:rPr>
                  <m:t>30%</m:t>
                </m:r>
                <m:ctrlPr>
                  <w:rPr>
                    <w:rFonts w:ascii="Cambria Math" w:eastAsia="Cambria Math" w:hAnsi="Cambria Math" w:cs="Cambria Math"/>
                    <w:i/>
                  </w:rPr>
                </m:ctrlPr>
              </m:e>
            </m:mr>
            <m:mr>
              <m:e>
                <m:r>
                  <w:rPr>
                    <w:rFonts w:ascii="Cambria Math" w:hAnsi="Cambria Math"/>
                  </w:rPr>
                  <m:t>temp</m:t>
                </m:r>
                <m:sSub>
                  <m:sSubPr>
                    <m:ctrlPr>
                      <w:rPr>
                        <w:rFonts w:ascii="Cambria Math" w:hAnsi="Cambria Math"/>
                        <w:i/>
                      </w:rPr>
                    </m:ctrlPr>
                  </m:sSubPr>
                  <m:e>
                    <m:r>
                      <w:rPr>
                        <w:rFonts w:ascii="Cambria Math" w:hAnsi="Cambria Math"/>
                      </w:rPr>
                      <m:t>s</m:t>
                    </m:r>
                  </m:e>
                  <m:sub>
                    <m:r>
                      <w:rPr>
                        <w:rFonts w:ascii="Cambria Math" w:hAnsi="Cambria Math"/>
                      </w:rPr>
                      <m:t>attente moyenne par requête</m:t>
                    </m:r>
                  </m:sub>
                </m:sSub>
              </m:e>
              <m:e>
                <m:r>
                  <w:rPr>
                    <w:rFonts w:ascii="Cambria Math" w:hAnsi="Cambria Math"/>
                  </w:rPr>
                  <m:t>=</m:t>
                </m:r>
                <m:f>
                  <m:fPr>
                    <m:ctrlPr>
                      <w:rPr>
                        <w:rFonts w:ascii="Cambria Math" w:hAnsi="Cambria Math"/>
                        <w:i/>
                      </w:rPr>
                    </m:ctrlPr>
                  </m:fPr>
                  <m:num>
                    <m:r>
                      <w:rPr>
                        <w:rFonts w:ascii="Cambria Math" w:hAnsi="Cambria Math"/>
                      </w:rPr>
                      <m:t>total d'attente</m:t>
                    </m:r>
                  </m:num>
                  <m:den>
                    <m:r>
                      <w:rPr>
                        <w:rFonts w:ascii="Cambria Math" w:hAnsi="Cambria Math"/>
                      </w:rPr>
                      <m:t>nb</m:t>
                    </m:r>
                    <m:sSub>
                      <m:sSubPr>
                        <m:ctrlPr>
                          <w:rPr>
                            <w:rFonts w:ascii="Cambria Math" w:hAnsi="Cambria Math"/>
                            <w:i/>
                          </w:rPr>
                        </m:ctrlPr>
                      </m:sSubPr>
                      <m:e>
                        <m:r>
                          <w:rPr>
                            <w:rFonts w:ascii="Cambria Math" w:hAnsi="Cambria Math"/>
                          </w:rPr>
                          <m:t>r</m:t>
                        </m:r>
                      </m:e>
                      <m:sub>
                        <m:r>
                          <w:rPr>
                            <w:rFonts w:ascii="Cambria Math" w:hAnsi="Cambria Math"/>
                          </w:rPr>
                          <m:t>requêtes</m:t>
                        </m:r>
                      </m:sub>
                    </m:sSub>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10</m:t>
                    </m:r>
                  </m:num>
                  <m:den>
                    <m:r>
                      <w:rPr>
                        <w:rFonts w:ascii="Cambria Math" w:eastAsia="Cambria Math" w:hAnsi="Cambria Math" w:cs="Cambria Math"/>
                      </w:rPr>
                      <m:t>20</m:t>
                    </m:r>
                  </m:den>
                </m:f>
                <m:ctrlPr>
                  <w:rPr>
                    <w:rFonts w:ascii="Cambria Math" w:eastAsia="Cambria Math" w:hAnsi="Cambria Math" w:cs="Cambria Math"/>
                    <w:i/>
                  </w:rPr>
                </m:ctrlPr>
              </m:e>
              <m:e>
                <m:r>
                  <w:rPr>
                    <w:rFonts w:ascii="Cambria Math" w:eastAsia="Cambria Math" w:hAnsi="Cambria Math" w:cs="Cambria Math"/>
                  </w:rPr>
                  <m:t>0.5min</m:t>
                </m:r>
                <m:ctrlPr>
                  <w:rPr>
                    <w:rFonts w:ascii="Cambria Math" w:eastAsia="Cambria Math" w:hAnsi="Cambria Math" w:cs="Cambria Math"/>
                    <w:i/>
                  </w:rPr>
                </m:ctrlPr>
              </m:e>
            </m:mr>
            <m:mr>
              <m:e>
                <m:r>
                  <w:rPr>
                    <w:rFonts w:ascii="Cambria Math" w:eastAsia="Cambria Math" w:hAnsi="Cambria Math" w:cs="Cambria Math"/>
                  </w:rPr>
                  <m:t>tau</m:t>
                </m:r>
                <m:sSub>
                  <m:sSubPr>
                    <m:ctrlPr>
                      <w:rPr>
                        <w:rFonts w:ascii="Cambria Math" w:eastAsia="Cambria Math" w:hAnsi="Cambria Math" w:cs="Cambria Math"/>
                        <w:i/>
                      </w:rPr>
                    </m:ctrlPr>
                  </m:sSubPr>
                  <m:e>
                    <m:r>
                      <w:rPr>
                        <w:rFonts w:ascii="Cambria Math" w:eastAsia="Cambria Math" w:hAnsi="Cambria Math" w:cs="Cambria Math"/>
                      </w:rPr>
                      <m:t>x</m:t>
                    </m:r>
                  </m:e>
                  <m:sub>
                    <m:r>
                      <w:rPr>
                        <w:rFonts w:ascii="Cambria Math" w:eastAsia="Cambria Math" w:hAnsi="Cambria Math" w:cs="Cambria Math"/>
                      </w:rPr>
                      <m:t>de requêtes mit en attente</m:t>
                    </m:r>
                  </m:sub>
                </m:sSub>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sSub>
                      <m:sSubPr>
                        <m:ctrlPr>
                          <w:rPr>
                            <w:rFonts w:ascii="Cambria Math" w:eastAsia="Cambria Math" w:hAnsi="Cambria Math" w:cs="Cambria Math"/>
                            <w:i/>
                          </w:rPr>
                        </m:ctrlPr>
                      </m:sSubPr>
                      <m:e>
                        <m:r>
                          <w:rPr>
                            <w:rFonts w:ascii="Cambria Math" w:eastAsia="Cambria Math" w:hAnsi="Cambria Math" w:cs="Cambria Math"/>
                          </w:rPr>
                          <m:t>nbr</m:t>
                        </m:r>
                      </m:e>
                      <m:sub>
                        <m:r>
                          <w:rPr>
                            <w:rFonts w:ascii="Cambria Math" w:eastAsia="Cambria Math" w:hAnsi="Cambria Math" w:cs="Cambria Math"/>
                          </w:rPr>
                          <m:t>requêtes mis en attente</m:t>
                        </m:r>
                      </m:sub>
                    </m:sSub>
                  </m:num>
                  <m:den>
                    <m:r>
                      <w:rPr>
                        <w:rFonts w:ascii="Cambria Math" w:hAnsi="Cambria Math"/>
                      </w:rPr>
                      <m:t>nb</m:t>
                    </m:r>
                    <m:sSub>
                      <m:sSubPr>
                        <m:ctrlPr>
                          <w:rPr>
                            <w:rFonts w:ascii="Cambria Math" w:hAnsi="Cambria Math"/>
                            <w:i/>
                          </w:rPr>
                        </m:ctrlPr>
                      </m:sSubPr>
                      <m:e>
                        <m:r>
                          <w:rPr>
                            <w:rFonts w:ascii="Cambria Math" w:hAnsi="Cambria Math"/>
                          </w:rPr>
                          <m:t>r</m:t>
                        </m:r>
                      </m:e>
                      <m:sub>
                        <m:r>
                          <w:rPr>
                            <w:rFonts w:ascii="Cambria Math" w:hAnsi="Cambria Math"/>
                          </w:rPr>
                          <m:t>requêtes</m:t>
                        </m:r>
                      </m:sub>
                    </m:sSub>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5</m:t>
                    </m:r>
                  </m:num>
                  <m:den>
                    <m:r>
                      <w:rPr>
                        <w:rFonts w:ascii="Cambria Math" w:eastAsia="Cambria Math" w:hAnsi="Cambria Math" w:cs="Cambria Math"/>
                      </w:rPr>
                      <m:t>20</m:t>
                    </m:r>
                  </m:den>
                </m:f>
                <m:ctrlPr>
                  <w:rPr>
                    <w:rFonts w:ascii="Cambria Math" w:eastAsia="Cambria Math" w:hAnsi="Cambria Math" w:cs="Cambria Math"/>
                    <w:i/>
                  </w:rPr>
                </m:ctrlPr>
              </m:e>
              <m:e>
                <m:r>
                  <w:rPr>
                    <w:rFonts w:ascii="Cambria Math" w:eastAsia="Cambria Math" w:hAnsi="Cambria Math" w:cs="Cambria Math"/>
                  </w:rPr>
                  <m:t>25%</m:t>
                </m:r>
                <m:ctrlPr>
                  <w:rPr>
                    <w:rFonts w:ascii="Cambria Math" w:eastAsia="Cambria Math" w:hAnsi="Cambria Math" w:cs="Cambria Math"/>
                    <w:i/>
                  </w:rPr>
                </m:ctrlPr>
              </m:e>
            </m:mr>
            <m:mr>
              <m:e>
                <m:r>
                  <w:rPr>
                    <w:rFonts w:ascii="Cambria Math" w:eastAsia="Cambria Math" w:hAnsi="Cambria Math" w:cs="Cambria Math"/>
                  </w:rPr>
                  <m:t>temp</m:t>
                </m:r>
                <m:sSub>
                  <m:sSubPr>
                    <m:ctrlPr>
                      <w:rPr>
                        <w:rFonts w:ascii="Cambria Math" w:eastAsia="Cambria Math" w:hAnsi="Cambria Math" w:cs="Cambria Math"/>
                        <w:i/>
                      </w:rPr>
                    </m:ctrlPr>
                  </m:sSubPr>
                  <m:e>
                    <m:r>
                      <w:rPr>
                        <w:rFonts w:ascii="Cambria Math" w:eastAsia="Cambria Math" w:hAnsi="Cambria Math" w:cs="Cambria Math"/>
                      </w:rPr>
                      <m:t>s</m:t>
                    </m:r>
                  </m:e>
                  <m:sub>
                    <m:r>
                      <w:rPr>
                        <w:rFonts w:ascii="Cambria Math" w:eastAsia="Cambria Math" w:hAnsi="Cambria Math" w:cs="Cambria Math"/>
                      </w:rPr>
                      <m:t>attente moyenne des requêtes mis en attente</m:t>
                    </m:r>
                  </m:sub>
                </m:sSub>
                <m:ctrlPr>
                  <w:rPr>
                    <w:rFonts w:ascii="Cambria Math" w:eastAsia="Cambria Math" w:hAnsi="Cambria Math" w:cs="Cambria Math"/>
                    <w:i/>
                  </w:rPr>
                </m:ctrlPr>
              </m:e>
              <m:e>
                <m:f>
                  <m:fPr>
                    <m:ctrlPr>
                      <w:rPr>
                        <w:rFonts w:ascii="Cambria Math" w:eastAsia="Cambria Math" w:hAnsi="Cambria Math" w:cs="Cambria Math"/>
                        <w:i/>
                      </w:rPr>
                    </m:ctrlPr>
                  </m:fPr>
                  <m:num>
                    <m:r>
                      <w:rPr>
                        <w:rFonts w:ascii="Cambria Math" w:eastAsia="Cambria Math" w:hAnsi="Cambria Math" w:cs="Cambria Math"/>
                      </w:rPr>
                      <m:t>temp</m:t>
                    </m:r>
                    <m:sSub>
                      <m:sSubPr>
                        <m:ctrlPr>
                          <w:rPr>
                            <w:rFonts w:ascii="Cambria Math" w:eastAsia="Cambria Math" w:hAnsi="Cambria Math" w:cs="Cambria Math"/>
                            <w:i/>
                          </w:rPr>
                        </m:ctrlPr>
                      </m:sSubPr>
                      <m:e>
                        <m:r>
                          <w:rPr>
                            <w:rFonts w:ascii="Cambria Math" w:eastAsia="Cambria Math" w:hAnsi="Cambria Math" w:cs="Cambria Math"/>
                          </w:rPr>
                          <m:t>s</m:t>
                        </m:r>
                      </m:e>
                      <m:sub>
                        <m:r>
                          <w:rPr>
                            <w:rFonts w:ascii="Cambria Math" w:eastAsia="Cambria Math" w:hAnsi="Cambria Math" w:cs="Cambria Math"/>
                          </w:rPr>
                          <m:t>attente</m:t>
                        </m:r>
                      </m:sub>
                    </m:sSub>
                  </m:num>
                  <m:den>
                    <m:sSub>
                      <m:sSubPr>
                        <m:ctrlPr>
                          <w:rPr>
                            <w:rFonts w:ascii="Cambria Math" w:eastAsia="Cambria Math" w:hAnsi="Cambria Math" w:cs="Cambria Math"/>
                            <w:i/>
                          </w:rPr>
                        </m:ctrlPr>
                      </m:sSubPr>
                      <m:e>
                        <m:r>
                          <w:rPr>
                            <w:rFonts w:ascii="Cambria Math" w:eastAsia="Cambria Math" w:hAnsi="Cambria Math" w:cs="Cambria Math"/>
                          </w:rPr>
                          <m:t>nbr</m:t>
                        </m:r>
                      </m:e>
                      <m:sub>
                        <m:r>
                          <w:rPr>
                            <w:rFonts w:ascii="Cambria Math" w:eastAsia="Cambria Math" w:hAnsi="Cambria Math" w:cs="Cambria Math"/>
                          </w:rPr>
                          <m:t>requêtes mis en attente</m:t>
                        </m:r>
                      </m:sub>
                    </m:sSub>
                  </m:den>
                </m:f>
                <m:ctrlPr>
                  <w:rPr>
                    <w:rFonts w:ascii="Cambria Math" w:eastAsia="Cambria Math" w:hAnsi="Cambria Math" w:cs="Cambria Math"/>
                    <w:i/>
                  </w:rPr>
                </m:ctrlPr>
              </m:e>
              <m:e>
                <m:r>
                  <w:rPr>
                    <w:rFonts w:ascii="Cambria Math" w:eastAsia="Cambria Math" w:hAnsi="Cambria Math" w:cs="Cambria Math"/>
                  </w:rPr>
                  <m:t>=</m:t>
                </m:r>
                <m:f>
                  <m:fPr>
                    <m:ctrlPr>
                      <w:rPr>
                        <w:rFonts w:ascii="Cambria Math" w:eastAsia="Cambria Math" w:hAnsi="Cambria Math" w:cs="Cambria Math"/>
                        <w:i/>
                      </w:rPr>
                    </m:ctrlPr>
                  </m:fPr>
                  <m:num>
                    <m:r>
                      <w:rPr>
                        <w:rFonts w:ascii="Cambria Math" w:eastAsia="Cambria Math" w:hAnsi="Cambria Math" w:cs="Cambria Math"/>
                      </w:rPr>
                      <m:t>10</m:t>
                    </m:r>
                  </m:num>
                  <m:den>
                    <m:r>
                      <w:rPr>
                        <w:rFonts w:ascii="Cambria Math" w:eastAsia="Cambria Math" w:hAnsi="Cambria Math" w:cs="Cambria Math"/>
                      </w:rPr>
                      <m:t>5</m:t>
                    </m:r>
                  </m:den>
                </m:f>
                <m:ctrlPr>
                  <w:rPr>
                    <w:rFonts w:ascii="Cambria Math" w:eastAsia="Cambria Math" w:hAnsi="Cambria Math" w:cs="Cambria Math"/>
                    <w:i/>
                  </w:rPr>
                </m:ctrlPr>
              </m:e>
              <m:e>
                <m:r>
                  <w:rPr>
                    <w:rFonts w:ascii="Cambria Math" w:eastAsia="Cambria Math" w:hAnsi="Cambria Math" w:cs="Cambria Math"/>
                  </w:rPr>
                  <m:t>2min</m:t>
                </m:r>
              </m:e>
            </m:mr>
          </m:m>
        </m:oMath>
      </m:oMathPara>
    </w:p>
    <w:p w:rsidR="00AF2220" w:rsidRDefault="00097FE1" w:rsidP="00CF09E8">
      <w:pPr>
        <w:rPr>
          <w:rFonts w:eastAsiaTheme="minorEastAsia"/>
        </w:rPr>
      </w:pPr>
      <w:r>
        <w:rPr>
          <w:rFonts w:eastAsiaTheme="minorEastAsia"/>
        </w:rPr>
        <w:t xml:space="preserve">En fonction des résultats obtenus, on peut conclure que le système fonctionne parfaitement. Uniquement </w:t>
      </w:r>
      <m:oMath>
        <m:r>
          <w:rPr>
            <w:rFonts w:ascii="Cambria Math" w:eastAsia="Cambria Math" w:hAnsi="Cambria Math" w:cs="Cambria Math"/>
          </w:rPr>
          <m:t>25%</m:t>
        </m:r>
      </m:oMath>
      <w:r>
        <w:rPr>
          <w:rFonts w:eastAsiaTheme="minorEastAsia"/>
        </w:rPr>
        <w:t xml:space="preserve"> des requêtes ont été mit en attente</w:t>
      </w:r>
      <w:r w:rsidR="002501F7">
        <w:rPr>
          <w:rFonts w:eastAsiaTheme="minorEastAsia"/>
        </w:rPr>
        <w:t xml:space="preserve"> et</w:t>
      </w:r>
      <w:r>
        <w:rPr>
          <w:rFonts w:eastAsiaTheme="minorEastAsia"/>
        </w:rPr>
        <w:t xml:space="preserve"> a peu pré </w:t>
      </w:r>
      <m:oMath>
        <m:r>
          <w:rPr>
            <w:rFonts w:ascii="Cambria Math" w:eastAsia="Cambria Math" w:hAnsi="Cambria Math" w:cs="Cambria Math"/>
          </w:rPr>
          <m:t>30%</m:t>
        </m:r>
      </m:oMath>
      <w:r>
        <w:rPr>
          <w:rFonts w:eastAsiaTheme="minorEastAsia"/>
        </w:rPr>
        <w:t xml:space="preserve"> </w:t>
      </w:r>
      <w:r w:rsidR="002501F7">
        <w:rPr>
          <w:rFonts w:eastAsiaTheme="minorEastAsia"/>
        </w:rPr>
        <w:t>du temps total le serveur a été libre.</w:t>
      </w:r>
      <w:r w:rsidR="00AF2220">
        <w:rPr>
          <w:rFonts w:eastAsiaTheme="minorEastAsia"/>
        </w:rPr>
        <w:t xml:space="preserve"> Il s’est avéré que la simulation manuelle, mais il faut tenir compte que la complexité a été réduite dans cet exemple pour accomplir cette simulation. En effet, le nombre de requêtes qui doit être simulé pourrait plus grand que 20 </w:t>
      </w:r>
      <w:proofErr w:type="gramStart"/>
      <w:r w:rsidR="00AF2220">
        <w:rPr>
          <w:rFonts w:eastAsiaTheme="minorEastAsia"/>
        </w:rPr>
        <w:t>requêtes  ce</w:t>
      </w:r>
      <w:proofErr w:type="gramEnd"/>
      <w:r w:rsidR="00AF2220">
        <w:rPr>
          <w:rFonts w:eastAsiaTheme="minorEastAsia"/>
        </w:rPr>
        <w:t xml:space="preserve"> qui engendre un temps de simulation plus large. Donc, la simulation </w:t>
      </w:r>
      <w:r w:rsidR="00CF09E8">
        <w:rPr>
          <w:rFonts w:eastAsiaTheme="minorEastAsia"/>
        </w:rPr>
        <w:t xml:space="preserve">manuelle </w:t>
      </w:r>
      <w:r w:rsidR="00AF2220">
        <w:rPr>
          <w:rFonts w:eastAsiaTheme="minorEastAsia"/>
        </w:rPr>
        <w:t xml:space="preserve">devienne plus coûteuse </w:t>
      </w:r>
      <w:proofErr w:type="gramStart"/>
      <w:r w:rsidR="00AF2220">
        <w:rPr>
          <w:rFonts w:eastAsiaTheme="minorEastAsia"/>
        </w:rPr>
        <w:t>en terme de</w:t>
      </w:r>
      <w:proofErr w:type="gramEnd"/>
      <w:r w:rsidR="00AF2220">
        <w:rPr>
          <w:rFonts w:eastAsiaTheme="minorEastAsia"/>
        </w:rPr>
        <w:t xml:space="preserve"> calcule ce qui nécessite l’utilisation </w:t>
      </w:r>
      <w:r w:rsidR="00CF09E8">
        <w:rPr>
          <w:rFonts w:eastAsiaTheme="minorEastAsia"/>
        </w:rPr>
        <w:t xml:space="preserve">la simulation par </w:t>
      </w:r>
      <w:r w:rsidR="00AF2220">
        <w:rPr>
          <w:rFonts w:eastAsiaTheme="minorEastAsia"/>
        </w:rPr>
        <w:t>ordinateur.</w:t>
      </w:r>
    </w:p>
    <w:p w:rsidR="00494BF4" w:rsidRDefault="00494BF4" w:rsidP="00494BF4">
      <w:pPr>
        <w:pStyle w:val="Heading2"/>
        <w:rPr>
          <w:rFonts w:eastAsiaTheme="minorEastAsia"/>
        </w:rPr>
      </w:pPr>
      <w:bookmarkStart w:id="17" w:name="_Toc496911999"/>
      <w:r>
        <w:rPr>
          <w:rFonts w:eastAsiaTheme="minorEastAsia"/>
        </w:rPr>
        <w:t>Etapes dans l’étude de la simulation</w:t>
      </w:r>
      <w:bookmarkEnd w:id="17"/>
    </w:p>
    <w:p w:rsidR="008D3A6D" w:rsidRDefault="00ED70EA" w:rsidP="008D3A6D">
      <w:r>
        <w:t>La figure </w:t>
      </w:r>
      <w:r w:rsidR="00357949">
        <w:fldChar w:fldCharType="begin"/>
      </w:r>
      <w:r w:rsidR="008D3A6D">
        <w:instrText xml:space="preserve"> REF FigEtapeEtudeSim \h </w:instrText>
      </w:r>
      <w:r w:rsidR="00357949">
        <w:fldChar w:fldCharType="separate"/>
      </w:r>
      <w:r w:rsidR="0054228E">
        <w:rPr>
          <w:noProof/>
        </w:rPr>
        <w:t>7</w:t>
      </w:r>
      <w:r w:rsidR="00357949">
        <w:fldChar w:fldCharType="end"/>
      </w:r>
      <w:r>
        <w:t xml:space="preserve"> schématise un ensemble de d’étapes qui guide à la construction d’un modèle pour une étude de simulation approfondie.</w:t>
      </w:r>
    </w:p>
    <w:p w:rsidR="008D3A6D" w:rsidRDefault="008D3A6D" w:rsidP="008D3A6D">
      <w:pPr>
        <w:pStyle w:val="ListBullet3"/>
      </w:pPr>
      <w:r w:rsidRPr="00276D98">
        <w:rPr>
          <w:b/>
          <w:bCs/>
        </w:rPr>
        <w:t>Formulation du problème :</w:t>
      </w:r>
      <w:r>
        <w:t xml:space="preserve"> Chaque étude de simulation commence par une interrogation du problème. Si l’interrogation est </w:t>
      </w:r>
      <w:proofErr w:type="spellStart"/>
      <w:proofErr w:type="gramStart"/>
      <w:r>
        <w:t>fournit</w:t>
      </w:r>
      <w:proofErr w:type="spellEnd"/>
      <w:proofErr w:type="gramEnd"/>
      <w:r>
        <w:t xml:space="preserve"> par ceux qui ont posés le problème (client), l’analyste de simulation doit tenir un soin extrême pour assurer que le problème est clairement compréhensible. Dans le cas </w:t>
      </w:r>
      <w:proofErr w:type="spellStart"/>
      <w:r>
        <w:t>ou</w:t>
      </w:r>
      <w:proofErr w:type="spellEnd"/>
      <w:r>
        <w:t xml:space="preserve"> l’interrogation du problème est préparée par l’analyste de simulation, il est nécessaire que le client </w:t>
      </w:r>
      <w:proofErr w:type="gramStart"/>
      <w:r>
        <w:t>comprend</w:t>
      </w:r>
      <w:proofErr w:type="gramEnd"/>
      <w:r>
        <w:t xml:space="preserve"> et accepte la formulation.</w:t>
      </w:r>
    </w:p>
    <w:p w:rsidR="008D3A6D" w:rsidRDefault="008D3A6D" w:rsidP="008D3A6D">
      <w:pPr>
        <w:pStyle w:val="ListBullet3"/>
      </w:pPr>
      <w:r w:rsidRPr="00D55200">
        <w:rPr>
          <w:b/>
          <w:bCs/>
        </w:rPr>
        <w:t>Fixation des objectifs et le plan global du projet :</w:t>
      </w:r>
      <w:r>
        <w:t xml:space="preserve"> cette étape doit être accomplie en respectant l’emplacement du client et l’analyste de simulation. </w:t>
      </w:r>
      <w:proofErr w:type="gramStart"/>
      <w:r>
        <w:t>l’objectif</w:t>
      </w:r>
      <w:proofErr w:type="gramEnd"/>
      <w:r>
        <w:t xml:space="preserve"> indique les questions devant être répondues par une étude de simulation. Le plan de projet doit inclure l’interrogation d’une variété de scénarios qui doivent être étudiés.</w:t>
      </w:r>
    </w:p>
    <w:p w:rsidR="008D3A6D" w:rsidRDefault="008D3A6D" w:rsidP="008D3A6D">
      <w:pPr>
        <w:pStyle w:val="ListBullet3"/>
      </w:pPr>
      <w:r w:rsidRPr="0068424D">
        <w:rPr>
          <w:b/>
          <w:bCs/>
        </w:rPr>
        <w:t>Conceptualisation du modèle :</w:t>
      </w:r>
      <w:r>
        <w:t xml:space="preserve"> le système a étudié du monde réel est représenté d’une manière abstraite dans un model conceptuel, ainsi que la modélisation d’une série de relations mathématique ou logique des composants et des structures du système.</w:t>
      </w:r>
    </w:p>
    <w:p w:rsidR="008D3A6D" w:rsidRDefault="008D3A6D" w:rsidP="008D3A6D">
      <w:pPr>
        <w:pStyle w:val="ListBullet3"/>
      </w:pPr>
      <w:r w:rsidRPr="0068424D">
        <w:rPr>
          <w:b/>
          <w:bCs/>
        </w:rPr>
        <w:t>Collecte d’informations :</w:t>
      </w:r>
      <w:r>
        <w:t xml:space="preserve"> après l’acceptation de la proposition, une suite d’informations doit être transmet au client.</w:t>
      </w:r>
    </w:p>
    <w:p w:rsidR="008D3A6D" w:rsidRDefault="008D3A6D" w:rsidP="008D3A6D">
      <w:pPr>
        <w:pStyle w:val="ListBullet3"/>
      </w:pPr>
      <w:r w:rsidRPr="0068424D">
        <w:rPr>
          <w:b/>
          <w:bCs/>
        </w:rPr>
        <w:t>Traduction du modèle :</w:t>
      </w:r>
      <w:r>
        <w:t xml:space="preserve"> consiste à traduire </w:t>
      </w:r>
      <w:proofErr w:type="gramStart"/>
      <w:r>
        <w:t>le modèle obtenue</w:t>
      </w:r>
      <w:proofErr w:type="gramEnd"/>
      <w:r>
        <w:t xml:space="preserve"> vers une implémentation écrite dans un langage évolué.</w:t>
      </w:r>
    </w:p>
    <w:p w:rsidR="008D3A6D" w:rsidRDefault="008D3A6D" w:rsidP="008D3A6D">
      <w:pPr>
        <w:pStyle w:val="ListBullet3"/>
      </w:pPr>
      <w:r w:rsidRPr="002F4956">
        <w:rPr>
          <w:b/>
          <w:bCs/>
        </w:rPr>
        <w:t>Vérification :</w:t>
      </w:r>
      <w:r>
        <w:t xml:space="preserve"> la vérification concerne </w:t>
      </w:r>
      <w:proofErr w:type="gramStart"/>
      <w:r>
        <w:t>le mode opérationnelle</w:t>
      </w:r>
      <w:proofErr w:type="gramEnd"/>
      <w:r>
        <w:t xml:space="preserve">. Dans ce </w:t>
      </w:r>
      <w:proofErr w:type="spellStart"/>
      <w:r>
        <w:t>cas ci</w:t>
      </w:r>
      <w:proofErr w:type="spellEnd"/>
      <w:r>
        <w:t>, on vérifie si son mode opérationnelle s’effectué d’une manière appropriée.</w:t>
      </w:r>
    </w:p>
    <w:p w:rsidR="008D3A6D" w:rsidRDefault="008D3A6D" w:rsidP="008D3A6D">
      <w:pPr>
        <w:pStyle w:val="ListBullet3"/>
      </w:pPr>
      <w:r w:rsidRPr="002F4956">
        <w:rPr>
          <w:b/>
          <w:bCs/>
        </w:rPr>
        <w:t>Validation :</w:t>
      </w:r>
      <w:r>
        <w:t xml:space="preserve"> dans la validation on détermine si le modèle conceptuel est une représentation précise du système réel.</w:t>
      </w:r>
    </w:p>
    <w:p w:rsidR="008D3A6D" w:rsidRDefault="008D3A6D" w:rsidP="008D3A6D">
      <w:pPr>
        <w:pStyle w:val="ListBullet3"/>
      </w:pPr>
      <w:r w:rsidRPr="002F4956">
        <w:rPr>
          <w:b/>
          <w:bCs/>
        </w:rPr>
        <w:t>Conception expérimentale :</w:t>
      </w:r>
      <w:r>
        <w:t xml:space="preserve"> pour chaque scénario qui doit être simulé, on doit décider la durée de simulation, le nombre d’exécutions </w:t>
      </w:r>
      <w:proofErr w:type="gramStart"/>
      <w:r>
        <w:t>et  la</w:t>
      </w:r>
      <w:proofErr w:type="gramEnd"/>
      <w:r>
        <w:t xml:space="preserve"> manière d’initialisation nécessaires pour la simulation.</w:t>
      </w:r>
    </w:p>
    <w:p w:rsidR="008D3A6D" w:rsidRDefault="008D3A6D" w:rsidP="008D3A6D">
      <w:pPr>
        <w:pStyle w:val="ListBullet3"/>
      </w:pPr>
      <w:r w:rsidRPr="002F4956">
        <w:rPr>
          <w:b/>
          <w:bCs/>
        </w:rPr>
        <w:lastRenderedPageBreak/>
        <w:t>Cycles de production et d’analyse :</w:t>
      </w:r>
      <w:r>
        <w:t xml:space="preserve"> les cycles de production et leurs analyses sont utilisés pour mesurer et estimer les performances des scénarios devant être simulés.</w:t>
      </w:r>
    </w:p>
    <w:p w:rsidR="008D3A6D" w:rsidRDefault="008D3A6D" w:rsidP="008D3A6D">
      <w:pPr>
        <w:keepNext/>
        <w:jc w:val="center"/>
      </w:pPr>
      <w:r>
        <w:rPr>
          <w:noProof/>
          <w:lang w:eastAsia="fr-FR"/>
        </w:rPr>
        <w:drawing>
          <wp:inline distT="0" distB="0" distL="0" distR="0">
            <wp:extent cx="4829849" cy="8135486"/>
            <wp:effectExtent l="19050" t="0" r="8851" b="0"/>
            <wp:docPr id="27" name="Image 26" descr="Etape etude simu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ape etude simulation.png"/>
                    <pic:cNvPicPr/>
                  </pic:nvPicPr>
                  <pic:blipFill>
                    <a:blip r:embed="rId15"/>
                    <a:stretch>
                      <a:fillRect/>
                    </a:stretch>
                  </pic:blipFill>
                  <pic:spPr>
                    <a:xfrm>
                      <a:off x="0" y="0"/>
                      <a:ext cx="4829849" cy="8135486"/>
                    </a:xfrm>
                    <a:prstGeom prst="rect">
                      <a:avLst/>
                    </a:prstGeom>
                  </pic:spPr>
                </pic:pic>
              </a:graphicData>
            </a:graphic>
          </wp:inline>
        </w:drawing>
      </w:r>
    </w:p>
    <w:p w:rsidR="008D3A6D" w:rsidRDefault="008D3A6D" w:rsidP="008D3A6D">
      <w:pPr>
        <w:pStyle w:val="Caption"/>
        <w:jc w:val="center"/>
        <w:rPr>
          <w:noProof/>
        </w:rPr>
      </w:pPr>
      <w:r>
        <w:t xml:space="preserve">Figure </w:t>
      </w:r>
      <w:bookmarkStart w:id="18" w:name="FigEtapeEtudeSim"/>
      <w:r w:rsidR="00357949">
        <w:fldChar w:fldCharType="begin"/>
      </w:r>
      <w:r>
        <w:instrText xml:space="preserve"> SEQ Figure \* ARABIC </w:instrText>
      </w:r>
      <w:r w:rsidR="00357949">
        <w:fldChar w:fldCharType="separate"/>
      </w:r>
      <w:r w:rsidR="0054228E">
        <w:rPr>
          <w:noProof/>
        </w:rPr>
        <w:t>7</w:t>
      </w:r>
      <w:r w:rsidR="00357949">
        <w:fldChar w:fldCharType="end"/>
      </w:r>
      <w:bookmarkEnd w:id="18"/>
      <w:r>
        <w:rPr>
          <w:noProof/>
        </w:rPr>
        <w:t xml:space="preserve"> : étapes d'étdude de simulation</w:t>
      </w:r>
    </w:p>
    <w:p w:rsidR="00E50F4A" w:rsidRDefault="00E50F4A" w:rsidP="00E50F4A">
      <w:pPr>
        <w:pStyle w:val="ListBullet3"/>
      </w:pPr>
      <w:r w:rsidRPr="002F4956">
        <w:rPr>
          <w:b/>
          <w:bCs/>
        </w:rPr>
        <w:lastRenderedPageBreak/>
        <w:t>Plus d’exécution :</w:t>
      </w:r>
      <w:r>
        <w:t xml:space="preserve"> en se basant sur les analyses des exécutions complètes, l’analyste de simulation détermine si d’autres exécutions sont nécessaires et si d’autres scenarios nécessitent une simulation.</w:t>
      </w:r>
    </w:p>
    <w:p w:rsidR="00E50F4A" w:rsidRDefault="00E50F4A" w:rsidP="00E50F4A">
      <w:pPr>
        <w:pStyle w:val="ListBullet3"/>
      </w:pPr>
      <w:r w:rsidRPr="00BA7C95">
        <w:rPr>
          <w:b/>
          <w:bCs/>
        </w:rPr>
        <w:t>Rapport et documentation :</w:t>
      </w:r>
      <w:r>
        <w:t xml:space="preserve"> </w:t>
      </w:r>
      <w:proofErr w:type="gramStart"/>
      <w:r>
        <w:t>la  documentation</w:t>
      </w:r>
      <w:proofErr w:type="gramEnd"/>
      <w:r>
        <w:t xml:space="preserve"> est nécessaire pour plusieurs raisons. Si le modèle de simulation pourrait être réutilisé une autre fois par le même analyste ou un autre, il est nécessaire de comprendre comment simuler les opérations du modèle. En outre, si le modèle doit être modifié, ceci peut </w:t>
      </w:r>
      <w:proofErr w:type="gramStart"/>
      <w:r>
        <w:t>être  parfaitement</w:t>
      </w:r>
      <w:proofErr w:type="gramEnd"/>
      <w:r>
        <w:t xml:space="preserve"> facilité en utilisant une documentation adéquate.</w:t>
      </w:r>
    </w:p>
    <w:p w:rsidR="00E50F4A" w:rsidRPr="00E50F4A" w:rsidRDefault="00E50F4A" w:rsidP="00E50F4A">
      <w:pPr>
        <w:pStyle w:val="ListBullet3"/>
      </w:pPr>
      <w:r w:rsidRPr="00D467E4">
        <w:rPr>
          <w:b/>
          <w:bCs/>
        </w:rPr>
        <w:t>Implémentation :</w:t>
      </w:r>
      <w:r>
        <w:t xml:space="preserve"> l’analyste de simulation joue le rôle d’un rapporteur. Si le client a été impliqué dans l’étude de simulation, et l’analyste de simulation a suivi toutes les étapes d’une manière rigoureuse, la probabilité de la réussite de l’implémentation augmente.</w:t>
      </w:r>
    </w:p>
    <w:p w:rsidR="008D3A6D" w:rsidRDefault="00547E82" w:rsidP="00547E82">
      <w:pPr>
        <w:pStyle w:val="Heading2"/>
      </w:pPr>
      <w:bookmarkStart w:id="19" w:name="_Toc496912000"/>
      <w:r>
        <w:t>La génération du nombre et de la variation aléatoire</w:t>
      </w:r>
      <w:bookmarkEnd w:id="19"/>
    </w:p>
    <w:p w:rsidR="00547E82" w:rsidRDefault="00547E82" w:rsidP="00E50F4A">
      <w:r>
        <w:t xml:space="preserve">Dans l’exemple cité précédemment, on a utilisé un </w:t>
      </w:r>
      <w:r w:rsidR="00E50F4A">
        <w:t xml:space="preserve">spinner et un dé pour générer des valeurs aléatoires. Mais dans la plupart des cas, on utilise un ordinateur </w:t>
      </w:r>
      <w:proofErr w:type="gramStart"/>
      <w:r w:rsidR="00E50F4A">
        <w:t>pour  la</w:t>
      </w:r>
      <w:proofErr w:type="gramEnd"/>
      <w:r w:rsidR="00E50F4A">
        <w:t xml:space="preserve"> simulation d’un modèle. Donc, un spinner et un dé ne sont des dispositifs pouvant être utilisé dans la simulation par ordinateur. Plutôt, un ordinateur génère indépendamment des nombres aléatoires distribués continument et uniformément entre 0 et 1 (i.e., </w:t>
      </w:r>
      <m:oMath>
        <m:r>
          <w:rPr>
            <w:rFonts w:ascii="Cambria Math" w:hAnsi="Cambria Math"/>
          </w:rPr>
          <m:t>U</m:t>
        </m:r>
        <m:d>
          <m:dPr>
            <m:ctrlPr>
              <w:rPr>
                <w:rFonts w:ascii="Cambria Math" w:hAnsi="Cambria Math"/>
                <w:i/>
                <w:lang w:bidi="ar-DZ"/>
              </w:rPr>
            </m:ctrlPr>
          </m:dPr>
          <m:e>
            <m:r>
              <w:rPr>
                <w:rFonts w:ascii="Cambria Math" w:hAnsi="Cambria Math"/>
                <w:lang w:bidi="ar-DZ"/>
              </w:rPr>
              <m:t>0,1</m:t>
            </m:r>
          </m:e>
        </m:d>
      </m:oMath>
      <w:r w:rsidR="00E50F4A">
        <w:t xml:space="preserve">). Par la suite, on peut convertir ces nombres vers une distribution statistique désiré, ou variation aléatoire, </w:t>
      </w:r>
      <w:r w:rsidR="00576F0B">
        <w:t>en utilisant une de plusieurs méthodes.</w:t>
      </w:r>
    </w:p>
    <w:p w:rsidR="00BF1074" w:rsidRDefault="00C7165E" w:rsidP="00D74E2F">
      <w:r>
        <w:t xml:space="preserve">Les simulateurs possèdent un générateur de nombre aléatoire intégré (RNG) qui produit une séquence de nombre aléatoire. La majorité de ces générateurs sont basés sur la méthode de congruence linéaire (LCM), documenté par </w:t>
      </w:r>
      <w:proofErr w:type="spellStart"/>
      <w:r>
        <w:t>Knuth</w:t>
      </w:r>
      <w:proofErr w:type="spellEnd"/>
      <w:r>
        <w:t xml:space="preserve"> en 1969. En réalité, les nombres générés par </w:t>
      </w:r>
      <w:r w:rsidR="00D74E2F">
        <w:t xml:space="preserve">l’RNG sont des pseudo-aléatoires, où leurs séquences générées est déterministe et pouvant reproduites. Si on connaît la première valeur, la prochaine valeur peut être prédite. </w:t>
      </w:r>
    </w:p>
    <w:p w:rsidR="00D74E2F" w:rsidRDefault="00D74E2F" w:rsidP="00BF1074">
      <w:pPr>
        <w:rPr>
          <w:rFonts w:eastAsiaTheme="minorEastAsia"/>
        </w:rPr>
      </w:pPr>
      <w:r>
        <w:t>L</w:t>
      </w:r>
      <w:r w:rsidRPr="00D74E2F">
        <w:t>'importance d'une bonne source de nombres aléatoires est que toutes les procédures de génération de variables aléatoires non uniformes impliquent une transformation mathématique de nombres aléatoires uniformes</w:t>
      </w:r>
      <w:r w:rsidR="00BF1074">
        <w:t xml:space="preserve">. Par exemple, si on suppose que  </w:t>
      </w:r>
      <m:oMath>
        <m:sSub>
          <m:sSubPr>
            <m:ctrlPr>
              <w:rPr>
                <w:rFonts w:ascii="Cambria Math" w:hAnsi="Cambria Math"/>
                <w:i/>
              </w:rPr>
            </m:ctrlPr>
          </m:sSubPr>
          <m:e>
            <m:r>
              <w:rPr>
                <w:rFonts w:ascii="Cambria Math" w:hAnsi="Cambria Math"/>
              </w:rPr>
              <m:t>R</m:t>
            </m:r>
          </m:e>
          <m:sub>
            <m:r>
              <w:rPr>
                <w:rFonts w:ascii="Cambria Math" w:hAnsi="Cambria Math"/>
              </w:rPr>
              <m:t>i</m:t>
            </m:r>
          </m:sub>
        </m:sSub>
      </m:oMath>
      <w:r w:rsidR="00BF1074">
        <w:rPr>
          <w:rFonts w:eastAsiaTheme="minorEastAsia"/>
        </w:rPr>
        <w:t xml:space="preserve"> est le </w:t>
      </w:r>
      <m:oMath>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em</m:t>
            </m:r>
          </m:sup>
        </m:sSup>
      </m:oMath>
      <w:r w:rsidR="00BF1074">
        <w:rPr>
          <w:rFonts w:eastAsiaTheme="minorEastAsia"/>
        </w:rPr>
        <w:t xml:space="preserve"> nombre aléatoire généré à partir de </w:t>
      </w:r>
      <m:oMath>
        <m:r>
          <w:rPr>
            <w:rFonts w:ascii="Cambria Math" w:eastAsiaTheme="minorEastAsia" w:hAnsi="Cambria Math"/>
          </w:rPr>
          <m:t>U</m:t>
        </m:r>
        <m:d>
          <m:dPr>
            <m:ctrlPr>
              <w:rPr>
                <w:rFonts w:ascii="Cambria Math" w:eastAsiaTheme="minorEastAsia" w:hAnsi="Cambria Math"/>
                <w:i/>
              </w:rPr>
            </m:ctrlPr>
          </m:dPr>
          <m:e>
            <m:r>
              <w:rPr>
                <w:rFonts w:ascii="Cambria Math" w:eastAsiaTheme="minorEastAsia" w:hAnsi="Cambria Math"/>
              </w:rPr>
              <m:t>0,1</m:t>
            </m:r>
          </m:e>
        </m:d>
      </m:oMath>
      <w:r w:rsidR="00BF1074">
        <w:rPr>
          <w:rFonts w:eastAsiaTheme="minorEastAsia"/>
        </w:rPr>
        <w:t xml:space="preserve">. Si on suppose que la variable aléatoire désirée est une distribution exponentielle avec un taux </w:t>
      </w:r>
      <m:oMath>
        <m:r>
          <w:rPr>
            <w:rFonts w:ascii="Cambria Math" w:eastAsiaTheme="minorEastAsia" w:hAnsi="Cambria Math"/>
          </w:rPr>
          <m:t>λ</m:t>
        </m:r>
      </m:oMath>
      <w:r w:rsidR="00BF1074">
        <w:rPr>
          <w:rFonts w:eastAsiaTheme="minorEastAsia"/>
        </w:rPr>
        <w:t xml:space="preserve">, ces </w:t>
      </w:r>
      <w:proofErr w:type="gramStart"/>
      <w:r w:rsidR="00BF1074">
        <w:rPr>
          <w:rFonts w:eastAsiaTheme="minorEastAsia"/>
        </w:rPr>
        <w:t>valeur  peuvent</w:t>
      </w:r>
      <w:proofErr w:type="gramEnd"/>
      <w:r w:rsidR="00BF1074">
        <w:rPr>
          <w:rFonts w:eastAsiaTheme="minorEastAsia"/>
        </w:rPr>
        <w:t xml:space="preserve"> être générées en utilisant la formule suivante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9214"/>
        <w:gridCol w:w="739"/>
      </w:tblGrid>
      <w:tr w:rsidR="001A4DC8" w:rsidTr="001A4DC8">
        <w:tc>
          <w:tcPr>
            <w:tcW w:w="392" w:type="dxa"/>
            <w:vAlign w:val="center"/>
          </w:tcPr>
          <w:p w:rsidR="001A4DC8" w:rsidRDefault="001A4DC8" w:rsidP="00BF1074"/>
        </w:tc>
        <w:tc>
          <w:tcPr>
            <w:tcW w:w="9214" w:type="dxa"/>
            <w:vAlign w:val="center"/>
          </w:tcPr>
          <w:p w:rsidR="001A4DC8" w:rsidRDefault="005646B8" w:rsidP="00BF1074">
            <m:oMathPara>
              <m:oMath>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λ</m:t>
                    </m:r>
                  </m:den>
                </m:f>
                <m:func>
                  <m:funcPr>
                    <m:ctrlPr>
                      <w:rPr>
                        <w:rFonts w:ascii="Cambria Math" w:eastAsiaTheme="minorHAnsi" w:hAnsi="Cambria Math"/>
                        <w:i/>
                      </w:rPr>
                    </m:ctrlPr>
                  </m:funcPr>
                  <m:fName>
                    <m:r>
                      <m:rPr>
                        <m:sty m:val="p"/>
                      </m:rPr>
                      <w:rPr>
                        <w:rFonts w:ascii="Cambria Math" w:eastAsiaTheme="minorHAnsi" w:hAnsi="Cambria Math"/>
                      </w:rPr>
                      <m:t>ln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R</m:t>
                            </m:r>
                          </m:e>
                          <m:sub>
                            <m:r>
                              <w:rPr>
                                <w:rFonts w:ascii="Cambria Math" w:hAnsi="Cambria Math"/>
                              </w:rPr>
                              <m:t>i</m:t>
                            </m:r>
                          </m:sub>
                        </m:sSub>
                      </m:e>
                    </m:d>
                  </m:e>
                </m:func>
              </m:oMath>
            </m:oMathPara>
          </w:p>
        </w:tc>
        <w:tc>
          <w:tcPr>
            <w:tcW w:w="739" w:type="dxa"/>
            <w:vAlign w:val="center"/>
          </w:tcPr>
          <w:p w:rsidR="001A4DC8" w:rsidRDefault="001A4DC8" w:rsidP="001A4DC8">
            <w:pPr>
              <w:jc w:val="center"/>
            </w:pPr>
            <w:r>
              <w:t>(</w:t>
            </w:r>
            <w:bookmarkStart w:id="20" w:name="EqDistExpo"/>
            <w:r w:rsidR="00357949">
              <w:fldChar w:fldCharType="begin"/>
            </w:r>
            <w:r>
              <w:instrText xml:space="preserve"> SEQ EqNum \* MERGEFORMAT </w:instrText>
            </w:r>
            <w:r w:rsidR="00357949">
              <w:fldChar w:fldCharType="separate"/>
            </w:r>
            <w:r w:rsidR="0054228E">
              <w:rPr>
                <w:noProof/>
              </w:rPr>
              <w:t>1</w:t>
            </w:r>
            <w:r w:rsidR="00357949">
              <w:fldChar w:fldCharType="end"/>
            </w:r>
            <w:bookmarkEnd w:id="20"/>
            <w:r>
              <w:t>)</w:t>
            </w:r>
          </w:p>
        </w:tc>
      </w:tr>
    </w:tbl>
    <w:p w:rsidR="00BF1074" w:rsidRDefault="001C067A" w:rsidP="001A4DC8">
      <w:pPr>
        <w:rPr>
          <w:rFonts w:eastAsiaTheme="minorEastAsia"/>
        </w:rPr>
      </w:pPr>
      <w:r>
        <w:rPr>
          <w:rFonts w:eastAsiaTheme="minorEastAsia"/>
        </w:rPr>
        <w:t xml:space="preserve">Où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Pr>
          <w:rFonts w:eastAsiaTheme="minorEastAsia"/>
        </w:rPr>
        <w:t xml:space="preserve"> est la </w:t>
      </w:r>
      <m:oMath>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em</m:t>
            </m:r>
          </m:sup>
        </m:sSup>
      </m:oMath>
      <w:r>
        <w:rPr>
          <w:rFonts w:eastAsiaTheme="minorEastAsia"/>
        </w:rPr>
        <w:t xml:space="preserve"> variable aléatoire générée </w:t>
      </w:r>
      <w:r w:rsidR="002F1076">
        <w:rPr>
          <w:rFonts w:eastAsiaTheme="minorEastAsia"/>
        </w:rPr>
        <w:t xml:space="preserve">(e.g., le temps entre l’arrivé de la </w:t>
      </w:r>
      <m:oMath>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em</m:t>
            </m:r>
          </m:sup>
        </m:sSup>
      </m:oMath>
      <w:r w:rsidR="002F1076">
        <w:rPr>
          <w:rFonts w:eastAsiaTheme="minorEastAsia"/>
        </w:rPr>
        <w:t xml:space="preserve"> entité et la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i+1</m:t>
                </m:r>
              </m:e>
            </m:d>
          </m:e>
          <m:sup>
            <m:r>
              <w:rPr>
                <w:rFonts w:ascii="Cambria Math" w:eastAsiaTheme="minorEastAsia" w:hAnsi="Cambria Math"/>
              </w:rPr>
              <m:t>em</m:t>
            </m:r>
          </m:sup>
        </m:sSup>
      </m:oMath>
      <w:r w:rsidR="002F1076">
        <w:rPr>
          <w:rFonts w:eastAsiaTheme="minorEastAsia"/>
        </w:rPr>
        <w:t xml:space="preserve"> entité). Si on suppose que </w:t>
      </w:r>
      <m:oMath>
        <m:r>
          <w:rPr>
            <w:rFonts w:ascii="Cambria Math" w:eastAsiaTheme="minorEastAsia" w:hAnsi="Cambria Math"/>
          </w:rPr>
          <m:t>λ=</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r>
          <w:rPr>
            <w:rFonts w:ascii="Cambria Math" w:eastAsiaTheme="minorEastAsia" w:hAnsi="Cambria Math"/>
          </w:rPr>
          <m:t xml:space="preserve"> arrivé par seconde</m:t>
        </m:r>
      </m:oMath>
      <w:r w:rsidR="001A4DC8">
        <w:rPr>
          <w:rFonts w:eastAsiaTheme="minorEastAsia"/>
        </w:rPr>
        <w:t xml:space="preserve">. En utilisant l’équation </w:t>
      </w:r>
      <w:r w:rsidR="00357949">
        <w:rPr>
          <w:rFonts w:eastAsiaTheme="minorEastAsia"/>
        </w:rPr>
        <w:fldChar w:fldCharType="begin"/>
      </w:r>
      <w:r w:rsidR="001A4DC8">
        <w:rPr>
          <w:rFonts w:eastAsiaTheme="minorEastAsia"/>
        </w:rPr>
        <w:instrText xml:space="preserve"> REF EqDistExpo \h </w:instrText>
      </w:r>
      <w:r w:rsidR="00357949">
        <w:rPr>
          <w:rFonts w:eastAsiaTheme="minorEastAsia"/>
        </w:rPr>
      </w:r>
      <w:r w:rsidR="00357949">
        <w:rPr>
          <w:rFonts w:eastAsiaTheme="minorEastAsia"/>
        </w:rPr>
        <w:fldChar w:fldCharType="separate"/>
      </w:r>
      <w:r w:rsidR="0054228E">
        <w:rPr>
          <w:noProof/>
        </w:rPr>
        <w:t>1</w:t>
      </w:r>
      <w:r w:rsidR="00357949">
        <w:rPr>
          <w:rFonts w:eastAsiaTheme="minorEastAsia"/>
        </w:rPr>
        <w:fldChar w:fldCharType="end"/>
      </w:r>
      <w:r w:rsidR="001A4DC8">
        <w:rPr>
          <w:rFonts w:eastAsiaTheme="minorEastAsia"/>
        </w:rPr>
        <w:t xml:space="preserve">, si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r>
          <w:rPr>
            <w:rFonts w:ascii="Cambria Math" w:eastAsiaTheme="minorEastAsia" w:hAnsi="Cambria Math"/>
          </w:rPr>
          <m:t>=0.3067</m:t>
        </m:r>
      </m:oMath>
      <w:r w:rsidR="001A4DC8">
        <w:rPr>
          <w:rFonts w:eastAsiaTheme="minorEastAsia"/>
        </w:rPr>
        <w:t xml:space="preserve">, alors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=3.66 secondes</m:t>
        </m:r>
      </m:oMath>
      <w:r w:rsidR="001A4DC8">
        <w:rPr>
          <w:rFonts w:eastAsiaTheme="minorEastAsia"/>
        </w:rPr>
        <w:t>.</w:t>
      </w:r>
      <w:r w:rsidR="005E1BFC">
        <w:rPr>
          <w:rFonts w:eastAsiaTheme="minorEastAsia"/>
        </w:rPr>
        <w:t xml:space="preserve"> L’RVG a été développé en utilisant ce qui est connue comme technique de transforme inverse, mais il existe d’autres techniques tel que la convolution, </w:t>
      </w:r>
      <w:r w:rsidR="00AC533A">
        <w:rPr>
          <w:rFonts w:eastAsiaTheme="minorEastAsia"/>
        </w:rPr>
        <w:t>l’acceptation-rejet et la composition.</w:t>
      </w:r>
    </w:p>
    <w:p w:rsidR="008B0D55" w:rsidRDefault="008B0D55" w:rsidP="008B0D55">
      <w:pPr>
        <w:pStyle w:val="Heading2"/>
        <w:rPr>
          <w:rFonts w:eastAsiaTheme="minorEastAsia"/>
        </w:rPr>
      </w:pPr>
      <w:bookmarkStart w:id="21" w:name="_Toc496912001"/>
      <w:r>
        <w:rPr>
          <w:rFonts w:eastAsiaTheme="minorEastAsia"/>
        </w:rPr>
        <w:t>Données d’entrée</w:t>
      </w:r>
      <w:bookmarkEnd w:id="21"/>
    </w:p>
    <w:p w:rsidR="008B0D55" w:rsidRDefault="001608AD" w:rsidP="001608AD">
      <w:r>
        <w:t>Pour chaque élément modéliser dans le système, l’analyste de simulation doit décider dans la façon pour représenter les variables aléatoires associés. Les techniques utilisées peuvent se variés selon :</w:t>
      </w:r>
    </w:p>
    <w:p w:rsidR="001608AD" w:rsidRDefault="001608AD" w:rsidP="001608AD">
      <w:pPr>
        <w:pStyle w:val="ListBullet3"/>
      </w:pPr>
      <w:r>
        <w:t xml:space="preserve"> Quantité d’information disponible</w:t>
      </w:r>
    </w:p>
    <w:p w:rsidR="001608AD" w:rsidRDefault="001608AD" w:rsidP="001608AD">
      <w:pPr>
        <w:pStyle w:val="ListBullet3"/>
      </w:pPr>
      <w:r>
        <w:t xml:space="preserve">Si les données sont </w:t>
      </w:r>
      <w:proofErr w:type="gramStart"/>
      <w:r>
        <w:t>lourds</w:t>
      </w:r>
      <w:proofErr w:type="gramEnd"/>
      <w:r>
        <w:t xml:space="preserve"> ou la meilleurs estimation de quelques un</w:t>
      </w:r>
    </w:p>
    <w:p w:rsidR="001608AD" w:rsidRDefault="001608AD" w:rsidP="001608AD">
      <w:pPr>
        <w:pStyle w:val="ListBullet3"/>
      </w:pPr>
      <w:r>
        <w:t>Si chaque variable est indépendante des autres variables aléatoires d’entrée, ou relié de quelques façons à d’autres sorties.</w:t>
      </w:r>
    </w:p>
    <w:p w:rsidR="001608AD" w:rsidRDefault="00B83F19" w:rsidP="00B83F19">
      <w:r>
        <w:t>Dans le cas où la variable est indépendante des autres variables, le choix est comme suit :</w:t>
      </w:r>
    </w:p>
    <w:p w:rsidR="00B83F19" w:rsidRDefault="00B83F19" w:rsidP="00B83F19">
      <w:pPr>
        <w:pStyle w:val="ListBullet3"/>
      </w:pPr>
      <w:r>
        <w:t>On suppose que la variable est déterministe</w:t>
      </w:r>
    </w:p>
    <w:p w:rsidR="00B83F19" w:rsidRDefault="00B83F19" w:rsidP="00B83F19">
      <w:pPr>
        <w:pStyle w:val="ListBullet3"/>
      </w:pPr>
      <w:r>
        <w:t>Adapter une distribution de probabilité aux données</w:t>
      </w:r>
    </w:p>
    <w:p w:rsidR="00B83F19" w:rsidRDefault="00B83F19" w:rsidP="00B83F19">
      <w:pPr>
        <w:pStyle w:val="ListBullet3"/>
      </w:pPr>
      <w:r>
        <w:lastRenderedPageBreak/>
        <w:t>Utiliser la distribution empirique des données.</w:t>
      </w:r>
    </w:p>
    <w:p w:rsidR="00B83F19" w:rsidRDefault="00B83F19" w:rsidP="00B83F19">
      <w:pPr>
        <w:pStyle w:val="Heading3"/>
      </w:pPr>
      <w:bookmarkStart w:id="22" w:name="_Toc496912002"/>
      <w:r>
        <w:t>Supposition de l’absence du hasard</w:t>
      </w:r>
      <w:bookmarkEnd w:id="22"/>
    </w:p>
    <w:p w:rsidR="00B83F19" w:rsidRDefault="00502088" w:rsidP="009230FE">
      <w:r>
        <w:t>Quelques analystes de simulation peuvent tenter de supposer que la variable est déterministe ou constante. Cette valeur peut être obtenue en utilisant la moyenne des informations historiques. La valeur peut même être une supposition. S’il y a du hasard dans le modèle</w:t>
      </w:r>
      <w:r w:rsidR="009230FE">
        <w:t>, cette technique peut sûrement invalider le résultat.</w:t>
      </w:r>
    </w:p>
    <w:p w:rsidR="002C2C0A" w:rsidRDefault="009230FE" w:rsidP="00950C62">
      <w:r>
        <w:t>Supposant une machine qui fabrique des pièces chaque 1</w:t>
      </w:r>
      <w:r w:rsidR="00406218">
        <w:t>.</w:t>
      </w:r>
      <w:r>
        <w:t>5 minutes exactement. L</w:t>
      </w:r>
      <w:r w:rsidRPr="009230FE">
        <w:t>a machine nécessite un changement d'outil selon une distribution exponentielle avec une moyenne de 12 minutes entre les occurrences</w:t>
      </w:r>
      <w:r>
        <w:t xml:space="preserve">. Le temps de changement d’outils </w:t>
      </w:r>
      <w:r w:rsidR="00406218">
        <w:t>est aussi une distribution exponentielle avec une moyenne de 3 minutes.</w:t>
      </w:r>
      <w:r w:rsidR="002C2C0A">
        <w:t xml:space="preserve"> Une simplification inappropriée serait de supposer que la machine opère d’un temps constant de 1.875 minutes, et ignorer le hasard. Les </w:t>
      </w:r>
      <w:r w:rsidR="002C2C0A" w:rsidRPr="002C2C0A">
        <w:t xml:space="preserve">conséquences de ces deux interprétations sont très grandes sur des mesures telles que le nombre moyen dans le système ou le temps d'attente </w:t>
      </w:r>
      <w:r w:rsidR="00950C62">
        <w:t>devant</w:t>
      </w:r>
      <w:r w:rsidR="002C2C0A" w:rsidRPr="002C2C0A">
        <w:t xml:space="preserve"> la machine</w:t>
      </w:r>
      <w:r w:rsidR="00950C62">
        <w:t>.</w:t>
      </w:r>
    </w:p>
    <w:p w:rsidR="00D322C7" w:rsidRDefault="00D322C7" w:rsidP="00D322C7">
      <w:pPr>
        <w:pStyle w:val="Heading3"/>
      </w:pPr>
      <w:bookmarkStart w:id="23" w:name="_Toc496912003"/>
      <w:r>
        <w:t>Adapter une distribution aux données</w:t>
      </w:r>
      <w:bookmarkEnd w:id="23"/>
    </w:p>
    <w:p w:rsidR="00C942A0" w:rsidRDefault="00D322C7" w:rsidP="00C942A0">
      <w:r>
        <w:t xml:space="preserve">S’il existe suffisamment de données, il pourrait être approprié d’adapter une distribution de probabilité aux données en utilisant les méthodes conventionnelles. Lorsqu’il y a </w:t>
      </w:r>
      <w:proofErr w:type="spellStart"/>
      <w:proofErr w:type="gramStart"/>
      <w:r>
        <w:t>peut</w:t>
      </w:r>
      <w:proofErr w:type="spellEnd"/>
      <w:proofErr w:type="gramEnd"/>
      <w:r>
        <w:t xml:space="preserve"> de données, les </w:t>
      </w:r>
      <w:proofErr w:type="spellStart"/>
      <w:r>
        <w:t>testes</w:t>
      </w:r>
      <w:proofErr w:type="spellEnd"/>
      <w:r>
        <w:t xml:space="preserve"> de la qualité d’ajustement offrent peu de conseils dans la sélection d’une distribution parmi d’autres. I</w:t>
      </w:r>
      <w:r w:rsidRPr="00D322C7">
        <w:t>l y a aussi un processus sous-jacent qui donne lieu à des distributions d'une manière plutôt prévisible</w:t>
      </w:r>
      <w:r w:rsidR="00C942A0">
        <w:t>. P</w:t>
      </w:r>
      <w:r w:rsidR="00C942A0" w:rsidRPr="00C942A0">
        <w:t>ar exemple, si les arrivées</w:t>
      </w:r>
      <w:r w:rsidR="00C942A0">
        <w:t xml:space="preserve"> (1)</w:t>
      </w:r>
      <w:r w:rsidR="00C942A0" w:rsidRPr="00C942A0">
        <w:t xml:space="preserve"> se produisent une à la fois, </w:t>
      </w:r>
      <w:r w:rsidR="00C942A0">
        <w:t xml:space="preserve">(2) </w:t>
      </w:r>
      <w:r w:rsidR="00C942A0" w:rsidRPr="00C942A0">
        <w:t xml:space="preserve">sont complètement aléatoires sans période de pointe ou de temps mort, et </w:t>
      </w:r>
      <w:r w:rsidR="00C942A0">
        <w:t xml:space="preserve">(3) </w:t>
      </w:r>
      <w:r w:rsidR="00C942A0" w:rsidRPr="00C942A0">
        <w:t>complètement indépendantes l'une de l'autre, un processus de Poisson se produit</w:t>
      </w:r>
      <w:r w:rsidR="00C942A0">
        <w:t>. Cette situation peut montrer que le nombre d’arrivé dans une période de temps suit une distribution de Poisson et le temps entre arrivée suit une distribution exponentielle.</w:t>
      </w:r>
    </w:p>
    <w:p w:rsidR="00C942A0" w:rsidRDefault="00C942A0" w:rsidP="00C942A0">
      <w:pPr>
        <w:pStyle w:val="Heading3"/>
      </w:pPr>
      <w:bookmarkStart w:id="24" w:name="_Toc496912004"/>
      <w:r>
        <w:t>Distribution empirique</w:t>
      </w:r>
      <w:bookmarkEnd w:id="24"/>
    </w:p>
    <w:p w:rsidR="00C942A0" w:rsidRDefault="00C942A0" w:rsidP="00C942A0">
      <w:r w:rsidRPr="00C942A0">
        <w:t>Lorsque toutes les probabilités ont été épuisées pour ajuster une distribution en utilisant des techniques conventionnelles, la distribution empirique peut être utilisée.</w:t>
      </w:r>
      <w:r w:rsidR="00194FD6">
        <w:t xml:space="preserve"> La distribution empirique utilise les données tel qu’ils sont </w:t>
      </w:r>
      <w:proofErr w:type="gramStart"/>
      <w:r w:rsidR="00194FD6">
        <w:t>générées</w:t>
      </w:r>
      <w:proofErr w:type="gramEnd"/>
      <w:r w:rsidR="00194FD6">
        <w:t>.</w:t>
      </w:r>
    </w:p>
    <w:p w:rsidR="00194FD6" w:rsidRDefault="00194FD6" w:rsidP="00194FD6">
      <w:pPr>
        <w:rPr>
          <w:rFonts w:eastAsiaTheme="minorEastAsia"/>
        </w:rPr>
      </w:pPr>
      <w:r>
        <w:t xml:space="preserve">Par exemple, le temps pour réparer un système de convoyeur après une défaillance, noté par </w:t>
      </w:r>
      <m:oMath>
        <m:r>
          <w:rPr>
            <w:rFonts w:ascii="Cambria Math" w:hAnsi="Cambria Math"/>
          </w:rPr>
          <m:t>x</m:t>
        </m:r>
      </m:oMath>
      <w:r>
        <w:rPr>
          <w:rFonts w:eastAsiaTheme="minorEastAsia"/>
        </w:rPr>
        <w:t xml:space="preserve">, pour </w:t>
      </w:r>
      <w:proofErr w:type="gramStart"/>
      <w:r>
        <w:rPr>
          <w:rFonts w:eastAsiaTheme="minorEastAsia"/>
        </w:rPr>
        <w:t>les 100 occurrences précédente</w:t>
      </w:r>
      <w:proofErr w:type="gramEnd"/>
      <w:r>
        <w:rPr>
          <w:rFonts w:eastAsiaTheme="minorEastAsia"/>
        </w:rPr>
        <w:t xml:space="preserve"> est donné comme suit :</w:t>
      </w:r>
    </w:p>
    <w:tbl>
      <w:tblPr>
        <w:tblStyle w:val="MediumGrid3-Accent3"/>
        <w:tblW w:w="0" w:type="auto"/>
        <w:tblLook w:val="04A0" w:firstRow="1" w:lastRow="0" w:firstColumn="1" w:lastColumn="0" w:noHBand="0" w:noVBand="1"/>
      </w:tblPr>
      <w:tblGrid>
        <w:gridCol w:w="5172"/>
        <w:gridCol w:w="5173"/>
      </w:tblGrid>
      <w:tr w:rsidR="00194FD6" w:rsidTr="00194F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2" w:type="dxa"/>
          </w:tcPr>
          <w:p w:rsidR="00194FD6" w:rsidRDefault="00194FD6" w:rsidP="00194FD6">
            <w:pPr>
              <w:jc w:val="center"/>
            </w:pPr>
            <w:r>
              <w:t>Intervalle (heure)</w:t>
            </w:r>
          </w:p>
        </w:tc>
        <w:tc>
          <w:tcPr>
            <w:tcW w:w="5173" w:type="dxa"/>
          </w:tcPr>
          <w:p w:rsidR="00194FD6" w:rsidRDefault="00194FD6" w:rsidP="00194FD6">
            <w:pPr>
              <w:jc w:val="center"/>
              <w:cnfStyle w:val="100000000000" w:firstRow="1" w:lastRow="0" w:firstColumn="0" w:lastColumn="0" w:oddVBand="0" w:evenVBand="0" w:oddHBand="0" w:evenHBand="0" w:firstRowFirstColumn="0" w:firstRowLastColumn="0" w:lastRowFirstColumn="0" w:lastRowLastColumn="0"/>
            </w:pPr>
            <w:r>
              <w:t>Fréquence d’occurrence</w:t>
            </w:r>
          </w:p>
        </w:tc>
      </w:tr>
      <w:tr w:rsidR="00194FD6" w:rsidTr="00194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2" w:type="dxa"/>
          </w:tcPr>
          <w:p w:rsidR="00194FD6" w:rsidRPr="00194FD6" w:rsidRDefault="00194FD6" w:rsidP="00194FD6">
            <w:pPr>
              <w:rPr>
                <w:i/>
                <w:lang w:bidi="ar-DZ"/>
              </w:rPr>
            </w:pPr>
            <m:oMathPara>
              <m:oMath>
                <m:r>
                  <m:rPr>
                    <m:sty m:val="bi"/>
                  </m:rPr>
                  <w:rPr>
                    <w:rFonts w:ascii="Cambria Math" w:hAnsi="Cambria Math"/>
                  </w:rPr>
                  <m:t>0</m:t>
                </m:r>
                <m:r>
                  <m:rPr>
                    <m:sty m:val="bi"/>
                  </m:rPr>
                  <w:rPr>
                    <w:rFonts w:ascii="Cambria Math" w:hAnsi="Cambria Math"/>
                    <w:lang w:bidi="ar-DZ"/>
                  </w:rPr>
                  <m:t>&lt;x≤1.0</m:t>
                </m:r>
              </m:oMath>
            </m:oMathPara>
          </w:p>
        </w:tc>
        <w:tc>
          <w:tcPr>
            <w:tcW w:w="5173" w:type="dxa"/>
          </w:tcPr>
          <w:p w:rsidR="00194FD6" w:rsidRDefault="00194FD6" w:rsidP="00194FD6">
            <w:pPr>
              <w:jc w:val="center"/>
              <w:cnfStyle w:val="000000100000" w:firstRow="0" w:lastRow="0" w:firstColumn="0" w:lastColumn="0" w:oddVBand="0" w:evenVBand="0" w:oddHBand="1" w:evenHBand="0" w:firstRowFirstColumn="0" w:firstRowLastColumn="0" w:lastRowFirstColumn="0" w:lastRowLastColumn="0"/>
            </w:pPr>
            <w:r>
              <w:t>27</w:t>
            </w:r>
          </w:p>
        </w:tc>
      </w:tr>
      <w:tr w:rsidR="00194FD6" w:rsidTr="00194FD6">
        <w:tc>
          <w:tcPr>
            <w:cnfStyle w:val="001000000000" w:firstRow="0" w:lastRow="0" w:firstColumn="1" w:lastColumn="0" w:oddVBand="0" w:evenVBand="0" w:oddHBand="0" w:evenHBand="0" w:firstRowFirstColumn="0" w:firstRowLastColumn="0" w:lastRowFirstColumn="0" w:lastRowLastColumn="0"/>
            <w:tcW w:w="5172" w:type="dxa"/>
          </w:tcPr>
          <w:p w:rsidR="00194FD6" w:rsidRDefault="00194FD6" w:rsidP="00194FD6">
            <w:pPr>
              <w:rPr>
                <w:rFonts w:ascii="Calibri" w:eastAsia="Calibri" w:hAnsi="Calibri" w:cs="Arial"/>
              </w:rPr>
            </w:pPr>
            <m:oMathPara>
              <m:oMath>
                <m:r>
                  <m:rPr>
                    <m:sty m:val="bi"/>
                  </m:rPr>
                  <w:rPr>
                    <w:rFonts w:ascii="Cambria Math" w:hAnsi="Cambria Math"/>
                  </w:rPr>
                  <m:t>1.0</m:t>
                </m:r>
                <m:r>
                  <m:rPr>
                    <m:sty m:val="bi"/>
                  </m:rPr>
                  <w:rPr>
                    <w:rFonts w:ascii="Cambria Math" w:hAnsi="Cambria Math"/>
                    <w:lang w:bidi="ar-DZ"/>
                  </w:rPr>
                  <m:t>&lt;x≤2.0</m:t>
                </m:r>
              </m:oMath>
            </m:oMathPara>
          </w:p>
        </w:tc>
        <w:tc>
          <w:tcPr>
            <w:tcW w:w="5173" w:type="dxa"/>
          </w:tcPr>
          <w:p w:rsidR="00194FD6" w:rsidRDefault="00194FD6" w:rsidP="00194FD6">
            <w:pPr>
              <w:jc w:val="center"/>
              <w:cnfStyle w:val="000000000000" w:firstRow="0" w:lastRow="0" w:firstColumn="0" w:lastColumn="0" w:oddVBand="0" w:evenVBand="0" w:oddHBand="0" w:evenHBand="0" w:firstRowFirstColumn="0" w:firstRowLastColumn="0" w:lastRowFirstColumn="0" w:lastRowLastColumn="0"/>
            </w:pPr>
            <w:r>
              <w:t>13</w:t>
            </w:r>
          </w:p>
        </w:tc>
      </w:tr>
      <w:tr w:rsidR="00194FD6" w:rsidTr="00194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2" w:type="dxa"/>
          </w:tcPr>
          <w:p w:rsidR="00194FD6" w:rsidRDefault="00194FD6" w:rsidP="00194FD6">
            <w:pPr>
              <w:rPr>
                <w:rFonts w:ascii="Calibri" w:eastAsia="Calibri" w:hAnsi="Calibri" w:cs="Arial"/>
              </w:rPr>
            </w:pPr>
            <m:oMathPara>
              <m:oMath>
                <m:r>
                  <m:rPr>
                    <m:sty m:val="bi"/>
                  </m:rPr>
                  <w:rPr>
                    <w:rFonts w:ascii="Cambria Math" w:hAnsi="Cambria Math"/>
                  </w:rPr>
                  <m:t>2.0</m:t>
                </m:r>
                <m:r>
                  <m:rPr>
                    <m:sty m:val="bi"/>
                  </m:rPr>
                  <w:rPr>
                    <w:rFonts w:ascii="Cambria Math" w:hAnsi="Cambria Math"/>
                    <w:lang w:bidi="ar-DZ"/>
                  </w:rPr>
                  <m:t>&lt;x≤3.0</m:t>
                </m:r>
              </m:oMath>
            </m:oMathPara>
          </w:p>
        </w:tc>
        <w:tc>
          <w:tcPr>
            <w:tcW w:w="5173" w:type="dxa"/>
          </w:tcPr>
          <w:p w:rsidR="00194FD6" w:rsidRDefault="00194FD6" w:rsidP="00194FD6">
            <w:pPr>
              <w:jc w:val="center"/>
              <w:cnfStyle w:val="000000100000" w:firstRow="0" w:lastRow="0" w:firstColumn="0" w:lastColumn="0" w:oddVBand="0" w:evenVBand="0" w:oddHBand="1" w:evenHBand="0" w:firstRowFirstColumn="0" w:firstRowLastColumn="0" w:lastRowFirstColumn="0" w:lastRowLastColumn="0"/>
            </w:pPr>
            <w:r>
              <w:t>31</w:t>
            </w:r>
          </w:p>
        </w:tc>
      </w:tr>
      <w:tr w:rsidR="00194FD6" w:rsidTr="00194FD6">
        <w:tc>
          <w:tcPr>
            <w:cnfStyle w:val="001000000000" w:firstRow="0" w:lastRow="0" w:firstColumn="1" w:lastColumn="0" w:oddVBand="0" w:evenVBand="0" w:oddHBand="0" w:evenHBand="0" w:firstRowFirstColumn="0" w:firstRowLastColumn="0" w:lastRowFirstColumn="0" w:lastRowLastColumn="0"/>
            <w:tcW w:w="5172" w:type="dxa"/>
          </w:tcPr>
          <w:p w:rsidR="00194FD6" w:rsidRDefault="00194FD6" w:rsidP="00194FD6">
            <w:pPr>
              <w:rPr>
                <w:rFonts w:ascii="Calibri" w:eastAsia="Calibri" w:hAnsi="Calibri" w:cs="Arial"/>
                <w:b w:val="0"/>
                <w:bCs w:val="0"/>
              </w:rPr>
            </w:pPr>
            <m:oMathPara>
              <m:oMath>
                <m:r>
                  <m:rPr>
                    <m:sty m:val="bi"/>
                  </m:rPr>
                  <w:rPr>
                    <w:rFonts w:ascii="Cambria Math" w:hAnsi="Cambria Math"/>
                  </w:rPr>
                  <m:t>3.0</m:t>
                </m:r>
                <m:r>
                  <m:rPr>
                    <m:sty m:val="bi"/>
                  </m:rPr>
                  <w:rPr>
                    <w:rFonts w:ascii="Cambria Math" w:hAnsi="Cambria Math"/>
                    <w:lang w:bidi="ar-DZ"/>
                  </w:rPr>
                  <m:t>&lt;x≤4.0</m:t>
                </m:r>
              </m:oMath>
            </m:oMathPara>
          </w:p>
        </w:tc>
        <w:tc>
          <w:tcPr>
            <w:tcW w:w="5173" w:type="dxa"/>
          </w:tcPr>
          <w:p w:rsidR="00194FD6" w:rsidRDefault="00194FD6" w:rsidP="00194FD6">
            <w:pPr>
              <w:jc w:val="center"/>
              <w:cnfStyle w:val="000000000000" w:firstRow="0" w:lastRow="0" w:firstColumn="0" w:lastColumn="0" w:oddVBand="0" w:evenVBand="0" w:oddHBand="0" w:evenHBand="0" w:firstRowFirstColumn="0" w:firstRowLastColumn="0" w:lastRowFirstColumn="0" w:lastRowLastColumn="0"/>
            </w:pPr>
            <w:r>
              <w:t>18</w:t>
            </w:r>
          </w:p>
        </w:tc>
      </w:tr>
      <w:tr w:rsidR="00194FD6" w:rsidTr="00194F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2" w:type="dxa"/>
          </w:tcPr>
          <w:p w:rsidR="00194FD6" w:rsidRDefault="00194FD6" w:rsidP="00194FD6">
            <w:pPr>
              <w:rPr>
                <w:rFonts w:ascii="Calibri" w:eastAsia="Calibri" w:hAnsi="Calibri" w:cs="Arial"/>
              </w:rPr>
            </w:pPr>
            <m:oMathPara>
              <m:oMath>
                <m:r>
                  <m:rPr>
                    <m:sty m:val="bi"/>
                  </m:rPr>
                  <w:rPr>
                    <w:rFonts w:ascii="Cambria Math" w:hAnsi="Cambria Math"/>
                  </w:rPr>
                  <m:t>4.0</m:t>
                </m:r>
                <m:r>
                  <m:rPr>
                    <m:sty m:val="bi"/>
                  </m:rPr>
                  <w:rPr>
                    <w:rFonts w:ascii="Cambria Math" w:hAnsi="Cambria Math"/>
                    <w:lang w:bidi="ar-DZ"/>
                  </w:rPr>
                  <m:t>&lt;x≤8.0</m:t>
                </m:r>
              </m:oMath>
            </m:oMathPara>
          </w:p>
        </w:tc>
        <w:tc>
          <w:tcPr>
            <w:tcW w:w="5173" w:type="dxa"/>
          </w:tcPr>
          <w:p w:rsidR="00194FD6" w:rsidRDefault="00194FD6" w:rsidP="00194FD6">
            <w:pPr>
              <w:jc w:val="center"/>
              <w:cnfStyle w:val="000000100000" w:firstRow="0" w:lastRow="0" w:firstColumn="0" w:lastColumn="0" w:oddVBand="0" w:evenVBand="0" w:oddHBand="1" w:evenHBand="0" w:firstRowFirstColumn="0" w:firstRowLastColumn="0" w:lastRowFirstColumn="0" w:lastRowLastColumn="0"/>
            </w:pPr>
            <w:r>
              <w:t>11</w:t>
            </w:r>
          </w:p>
        </w:tc>
      </w:tr>
    </w:tbl>
    <w:p w:rsidR="00194FD6" w:rsidRDefault="00194FD6" w:rsidP="00194FD6">
      <w:r>
        <w:t xml:space="preserve">Ici on ne peut ajuster aucune distribution aux données en utilisant les techniques </w:t>
      </w:r>
      <w:r w:rsidR="000A6B73">
        <w:t>conventionnelles</w:t>
      </w:r>
      <w:r>
        <w:t xml:space="preserve">. Donc on utilise dans la simulation les données telles qu’ils sont </w:t>
      </w:r>
      <w:proofErr w:type="gramStart"/>
      <w:r>
        <w:t>générées</w:t>
      </w:r>
      <w:proofErr w:type="gramEnd"/>
      <w:r>
        <w:t>.</w:t>
      </w:r>
    </w:p>
    <w:p w:rsidR="000A6B73" w:rsidRDefault="000A6B73" w:rsidP="008D4AAC">
      <w:pPr>
        <w:pStyle w:val="Heading3"/>
      </w:pPr>
      <w:bookmarkStart w:id="25" w:name="_Toc496912005"/>
      <w:r>
        <w:t xml:space="preserve">Lorsqu’il </w:t>
      </w:r>
      <w:r w:rsidR="008D4AAC">
        <w:t>aucune donnée n’est disponible</w:t>
      </w:r>
      <w:bookmarkEnd w:id="25"/>
    </w:p>
    <w:p w:rsidR="008D4AAC" w:rsidRDefault="008D4AAC" w:rsidP="007E76F2">
      <w:r>
        <w:t>Il existe plusieurs situations où les données ne sont pas disponibles.</w:t>
      </w:r>
      <w:r w:rsidR="00F86D2D">
        <w:t xml:space="preserve"> </w:t>
      </w:r>
      <w:proofErr w:type="gramStart"/>
      <w:r w:rsidR="00F86D2D">
        <w:t>Ceci  est</w:t>
      </w:r>
      <w:proofErr w:type="gramEnd"/>
      <w:r w:rsidR="00F86D2D">
        <w:t xml:space="preserve"> particulièrement vrai dans les premiers stades de l’étude, lorsque les données sont manquant, lorsque les  données sont très coûteux pour les collectée ou lorsque le système à modéliser est inexistant. Une possibilité dans cette situation est d’obtenir une estimation subjective qui concerne le système. Si on revient à l’exemple précédant, donc on estime que si le temps de réparation de la machine est entre 3 et 8 minutes, une supposition brute est que les données </w:t>
      </w:r>
      <w:proofErr w:type="gramStart"/>
      <w:r w:rsidR="00F86D2D">
        <w:t>suit</w:t>
      </w:r>
      <w:proofErr w:type="gramEnd"/>
      <w:r w:rsidR="00F86D2D">
        <w:t xml:space="preserve"> une distribution uniforme avec une valeur minimale de 3 minutes et une valeur maximale de 8 minutes.</w:t>
      </w:r>
      <w:r w:rsidR="007E76F2">
        <w:t xml:space="preserve"> Cette distribution uniforme est </w:t>
      </w:r>
      <w:proofErr w:type="gramStart"/>
      <w:r w:rsidR="007E76F2">
        <w:t>appelé</w:t>
      </w:r>
      <w:proofErr w:type="gramEnd"/>
      <w:r w:rsidR="007E76F2">
        <w:t xml:space="preserve"> « </w:t>
      </w:r>
      <w:r w:rsidR="007E76F2" w:rsidRPr="007E76F2">
        <w:rPr>
          <w:i/>
          <w:iCs/>
        </w:rPr>
        <w:t>distribution de l’ignorance maximale</w:t>
      </w:r>
      <w:r w:rsidR="007E76F2">
        <w:t xml:space="preserve"> », parce qu’elle suppose que chaque </w:t>
      </w:r>
      <w:r w:rsidR="007E76F2">
        <w:lastRenderedPageBreak/>
        <w:t>valeur est également probable. La meilleure supposition se produit si la valeur la plus probable peut être aussi estimée.</w:t>
      </w:r>
    </w:p>
    <w:p w:rsidR="007E76F2" w:rsidRDefault="007E76F2" w:rsidP="007E76F2">
      <w:pPr>
        <w:pStyle w:val="Heading2"/>
      </w:pPr>
      <w:bookmarkStart w:id="26" w:name="_Toc496912006"/>
      <w:r>
        <w:t>La vérification et la validation</w:t>
      </w:r>
      <w:bookmarkEnd w:id="26"/>
    </w:p>
    <w:p w:rsidR="0088741A" w:rsidRDefault="0088741A" w:rsidP="00A5107E">
      <w:r>
        <w:t xml:space="preserve">Dans une application de simulation, le système du monde réel </w:t>
      </w:r>
      <w:proofErr w:type="spellStart"/>
      <w:r>
        <w:t>à</w:t>
      </w:r>
      <w:proofErr w:type="spellEnd"/>
      <w:r>
        <w:t xml:space="preserve"> étudié est représenté par un model abstrait conceptuel. Le modèle conceptuel il sera codé par la suite à </w:t>
      </w:r>
      <w:proofErr w:type="gramStart"/>
      <w:r>
        <w:t xml:space="preserve">un </w:t>
      </w:r>
      <w:r w:rsidR="00F02E59">
        <w:t>modèle</w:t>
      </w:r>
      <w:r>
        <w:t xml:space="preserve"> opérationnelle</w:t>
      </w:r>
      <w:proofErr w:type="gramEnd"/>
      <w:r w:rsidR="00F02E59">
        <w:t xml:space="preserve">, tout en espérant que le modèle opérationnelle est représentation bien précise du système du monde réel. Cependant, plus d’espoir nécessaire pour assurer une représentation </w:t>
      </w:r>
      <w:r w:rsidR="00A5107E">
        <w:t>est exacte</w:t>
      </w:r>
      <w:r w:rsidR="00F02E59">
        <w:t>.</w:t>
      </w:r>
      <w:r w:rsidR="00A5107E">
        <w:t xml:space="preserve"> Il existe un processus de vérification constitué de deux composantes :</w:t>
      </w:r>
    </w:p>
    <w:p w:rsidR="00A5107E" w:rsidRDefault="00A5107E" w:rsidP="00A5107E">
      <w:pPr>
        <w:pStyle w:val="ListBullet2"/>
      </w:pPr>
      <w:r w:rsidRPr="00A5107E">
        <w:rPr>
          <w:b/>
          <w:bCs/>
        </w:rPr>
        <w:t>Vérification :</w:t>
      </w:r>
      <w:r>
        <w:t xml:space="preserve"> pour déterminer si l’implémentation du modèle conceptuelle est correcte.</w:t>
      </w:r>
    </w:p>
    <w:p w:rsidR="00A5107E" w:rsidRDefault="00A5107E" w:rsidP="00A5107E">
      <w:pPr>
        <w:pStyle w:val="ListBullet2"/>
      </w:pPr>
      <w:r w:rsidRPr="00A5107E">
        <w:rPr>
          <w:b/>
          <w:bCs/>
        </w:rPr>
        <w:t>Validation :</w:t>
      </w:r>
      <w:r>
        <w:t xml:space="preserve"> pour déterminer si </w:t>
      </w:r>
      <w:proofErr w:type="gramStart"/>
      <w:r>
        <w:t>le modèle conceptuelle</w:t>
      </w:r>
      <w:proofErr w:type="gramEnd"/>
      <w:r>
        <w:t xml:space="preserve"> peut être substitué pour le système réel à des raisons expérimentales.</w:t>
      </w:r>
    </w:p>
    <w:p w:rsidR="00A5107E" w:rsidRDefault="00A5107E" w:rsidP="00041BF9">
      <w:r>
        <w:t>Le processus de vérification est itératif</w:t>
      </w:r>
      <w:r w:rsidR="00041BF9">
        <w:t xml:space="preserve">, s’il y a un </w:t>
      </w:r>
      <w:proofErr w:type="gramStart"/>
      <w:r w:rsidR="00041BF9">
        <w:t>écart  entre</w:t>
      </w:r>
      <w:proofErr w:type="gramEnd"/>
      <w:r w:rsidR="00041BF9">
        <w:t xml:space="preserve"> le modèle opérationnelle, le modèle conceptuel et le système réel, le modèle opérationnel pertinent doit être examiné pour détecter des erreurs, ou le modèle conceptuel doit être changé pour </w:t>
      </w:r>
      <w:proofErr w:type="spellStart"/>
      <w:r w:rsidR="00041BF9">
        <w:t>représenté</w:t>
      </w:r>
      <w:proofErr w:type="spellEnd"/>
      <w:r w:rsidR="00041BF9">
        <w:t xml:space="preserve">  au mieux le système réel (avec un changement ultérieur du modèle opérationnel).</w:t>
      </w:r>
    </w:p>
    <w:p w:rsidR="00A5107E" w:rsidRDefault="00A5107E" w:rsidP="00A5107E">
      <w:pPr>
        <w:pStyle w:val="Heading3"/>
      </w:pPr>
      <w:bookmarkStart w:id="27" w:name="_Toc496912007"/>
      <w:r>
        <w:t>Vérification</w:t>
      </w:r>
      <w:bookmarkEnd w:id="27"/>
    </w:p>
    <w:p w:rsidR="00A5107E" w:rsidRDefault="00041BF9" w:rsidP="00D61652">
      <w:r>
        <w:t xml:space="preserve">Le processus de vérification implique l’examen du programme de simulation pour assurer que le modèle opérationnel reflète exactement le modèle conceptuel. Il existe plusieurs sens communs </w:t>
      </w:r>
      <w:r w:rsidR="0068107A">
        <w:t>pour effectuer une vérification</w:t>
      </w:r>
      <w:r w:rsidR="00D61652">
        <w:t>, on cite les suivant :</w:t>
      </w:r>
    </w:p>
    <w:p w:rsidR="0068107A" w:rsidRDefault="0068107A" w:rsidP="00D61652">
      <w:pPr>
        <w:pStyle w:val="ListBullet2"/>
      </w:pPr>
      <w:r>
        <w:t>Suivre les principes de structuration des programmes</w:t>
      </w:r>
      <w:r w:rsidR="00D61652">
        <w:t>.</w:t>
      </w:r>
    </w:p>
    <w:p w:rsidR="0068107A" w:rsidRDefault="0068107A" w:rsidP="00D61652">
      <w:pPr>
        <w:pStyle w:val="ListBullet2"/>
      </w:pPr>
      <w:r>
        <w:t>Rendre le modèle opérationnel au mieux possible une auto-documentation</w:t>
      </w:r>
      <w:r w:rsidR="00D61652">
        <w:t>.</w:t>
      </w:r>
    </w:p>
    <w:p w:rsidR="0068107A" w:rsidRDefault="0068107A" w:rsidP="00D61652">
      <w:pPr>
        <w:pStyle w:val="ListBullet2"/>
      </w:pPr>
      <w:r>
        <w:t>La vérification du code par plusieurs autres personnes</w:t>
      </w:r>
      <w:r w:rsidR="00D61652">
        <w:t>.</w:t>
      </w:r>
    </w:p>
    <w:p w:rsidR="0068107A" w:rsidRDefault="0068107A" w:rsidP="00D61652">
      <w:pPr>
        <w:pStyle w:val="ListBullet2"/>
      </w:pPr>
      <w:r>
        <w:t xml:space="preserve">La vérification </w:t>
      </w:r>
      <w:r w:rsidR="00D61652">
        <w:t xml:space="preserve">que les valeurs </w:t>
      </w:r>
      <w:r>
        <w:t>des données d’entrées</w:t>
      </w:r>
      <w:r w:rsidR="00D61652">
        <w:t xml:space="preserve"> sont utilisées </w:t>
      </w:r>
      <w:proofErr w:type="gramStart"/>
      <w:r w:rsidR="00D61652">
        <w:t>d’une manière approprié</w:t>
      </w:r>
      <w:proofErr w:type="gramEnd"/>
      <w:r w:rsidR="00D61652">
        <w:t>.</w:t>
      </w:r>
    </w:p>
    <w:p w:rsidR="0068107A" w:rsidRDefault="00D61652" w:rsidP="00D61652">
      <w:pPr>
        <w:pStyle w:val="ListBullet2"/>
      </w:pPr>
      <w:r>
        <w:t>Pour une variété de données d’entrée, on s’assure que la sortie est raisonnable.</w:t>
      </w:r>
    </w:p>
    <w:p w:rsidR="0068107A" w:rsidRDefault="0068107A" w:rsidP="00D61652">
      <w:pPr>
        <w:pStyle w:val="ListBullet2"/>
      </w:pPr>
      <w:r>
        <w:t>L’utilisation des outils de débogage</w:t>
      </w:r>
      <w:r w:rsidR="00D61652">
        <w:t> pour vérifier les opérations de la simulation.</w:t>
      </w:r>
    </w:p>
    <w:p w:rsidR="00385B83" w:rsidRPr="00385B83" w:rsidRDefault="0068107A" w:rsidP="00D61652">
      <w:pPr>
        <w:pStyle w:val="ListBullet2"/>
      </w:pPr>
      <w:r>
        <w:t>L’utilisation de</w:t>
      </w:r>
      <w:r w:rsidR="00D61652">
        <w:t>s outils</w:t>
      </w:r>
      <w:r>
        <w:t xml:space="preserve"> </w:t>
      </w:r>
      <w:r w:rsidR="00D61652">
        <w:t>d</w:t>
      </w:r>
      <w:r>
        <w:t>’animation</w:t>
      </w:r>
      <w:r w:rsidR="00D61652">
        <w:t>.</w:t>
      </w:r>
    </w:p>
    <w:p w:rsidR="00A5107E" w:rsidRDefault="00A5107E" w:rsidP="00A5107E">
      <w:pPr>
        <w:pStyle w:val="Heading3"/>
      </w:pPr>
      <w:bookmarkStart w:id="28" w:name="_Toc496912008"/>
      <w:r>
        <w:t>Validation</w:t>
      </w:r>
      <w:bookmarkEnd w:id="28"/>
    </w:p>
    <w:p w:rsidR="00CF7FA7" w:rsidRDefault="00CF7FA7" w:rsidP="00F4502F">
      <w:r>
        <w:t xml:space="preserve">Une variété de techniques objectives et subjectives est utilisée pour valider le </w:t>
      </w:r>
      <w:proofErr w:type="gramStart"/>
      <w:r>
        <w:t>modèle  conceptuel</w:t>
      </w:r>
      <w:proofErr w:type="gramEnd"/>
      <w:r>
        <w:t xml:space="preserve">. En 1962, </w:t>
      </w:r>
      <w:proofErr w:type="spellStart"/>
      <w:r>
        <w:t>Sargen</w:t>
      </w:r>
      <w:proofErr w:type="spellEnd"/>
      <w:r>
        <w:t xml:space="preserve"> offre plusieurs suggestions de validation.</w:t>
      </w:r>
    </w:p>
    <w:p w:rsidR="00F4502F" w:rsidRDefault="00F4502F" w:rsidP="00F4502F">
      <w:pPr>
        <w:pStyle w:val="Heading4"/>
      </w:pPr>
      <w:r>
        <w:t>Techniques subjectives</w:t>
      </w:r>
    </w:p>
    <w:p w:rsidR="00F4502F" w:rsidRPr="00F4502F" w:rsidRDefault="00F4502F" w:rsidP="00F4502F">
      <w:r>
        <w:t>Les techniques subjectives inclus :</w:t>
      </w:r>
    </w:p>
    <w:p w:rsidR="00CF7FA7" w:rsidRDefault="00CF7FA7" w:rsidP="00495BBA">
      <w:pPr>
        <w:pStyle w:val="ListBullet2"/>
      </w:pPr>
      <w:r w:rsidRPr="00495BBA">
        <w:rPr>
          <w:b/>
          <w:bCs/>
        </w:rPr>
        <w:t>La validité apparente</w:t>
      </w:r>
      <w:r w:rsidR="00F4502F" w:rsidRPr="00495BBA">
        <w:rPr>
          <w:b/>
          <w:bCs/>
        </w:rPr>
        <w:t> :</w:t>
      </w:r>
      <w:r w:rsidR="00495BBA">
        <w:t xml:space="preserve"> le modèle conceptuel du système réel doit apparaître raisonnable à des experts dans le système réel.</w:t>
      </w:r>
    </w:p>
    <w:p w:rsidR="00CF7FA7" w:rsidRDefault="00CF7FA7" w:rsidP="00F4502F">
      <w:pPr>
        <w:pStyle w:val="ListBullet2"/>
      </w:pPr>
      <w:r w:rsidRPr="00495BBA">
        <w:rPr>
          <w:b/>
          <w:bCs/>
        </w:rPr>
        <w:t>Analyse sensitive</w:t>
      </w:r>
      <w:r w:rsidR="00F4502F" w:rsidRPr="00495BBA">
        <w:rPr>
          <w:b/>
          <w:bCs/>
        </w:rPr>
        <w:t> :</w:t>
      </w:r>
      <w:r w:rsidR="00495BBA">
        <w:t xml:space="preserve"> lorsqu’on change les données d’entrée du modèle, les données de sortie doivent se changer à une direction prédictible.</w:t>
      </w:r>
    </w:p>
    <w:p w:rsidR="00CF7FA7" w:rsidRDefault="00CF7FA7" w:rsidP="00495BBA">
      <w:pPr>
        <w:pStyle w:val="ListBullet2"/>
      </w:pPr>
      <w:r w:rsidRPr="001C2478">
        <w:rPr>
          <w:b/>
          <w:bCs/>
        </w:rPr>
        <w:t>Testes de conditions extrêmes</w:t>
      </w:r>
      <w:r w:rsidR="00F4502F" w:rsidRPr="001C2478">
        <w:rPr>
          <w:b/>
          <w:bCs/>
        </w:rPr>
        <w:t> :</w:t>
      </w:r>
      <w:r w:rsidR="00495BBA">
        <w:t xml:space="preserve"> ici on essaye d’évaluer </w:t>
      </w:r>
      <w:proofErr w:type="gramStart"/>
      <w:r w:rsidR="00495BBA">
        <w:t>le  modèle</w:t>
      </w:r>
      <w:proofErr w:type="gramEnd"/>
      <w:r w:rsidR="00495BBA">
        <w:t xml:space="preserve"> avec des données extrême (valeurs maximales et minimales)</w:t>
      </w:r>
      <w:r w:rsidR="001C2478">
        <w:t xml:space="preserve"> et estimé la validité des données de sortie.</w:t>
      </w:r>
    </w:p>
    <w:p w:rsidR="00CF7FA7" w:rsidRDefault="00CF7FA7" w:rsidP="00B47BA1">
      <w:pPr>
        <w:pStyle w:val="ListBullet2"/>
      </w:pPr>
      <w:r w:rsidRPr="00F32875">
        <w:rPr>
          <w:b/>
          <w:bCs/>
        </w:rPr>
        <w:t>La validation des suppositions du modèle conceptuel</w:t>
      </w:r>
      <w:r w:rsidR="00F4502F" w:rsidRPr="00F32875">
        <w:rPr>
          <w:b/>
          <w:bCs/>
        </w:rPr>
        <w:t> :</w:t>
      </w:r>
      <w:r w:rsidR="001C2478">
        <w:t xml:space="preserve"> </w:t>
      </w:r>
      <w:r w:rsidR="00F32875">
        <w:t xml:space="preserve">Il existe deux types de suppositions dans un modèle conceptuel, les suppositions structurelles (qui concernes les opérations du système réel) et les suppositions de données. </w:t>
      </w:r>
      <w:r w:rsidR="00B47BA1">
        <w:t>Les suppositions structurelles peuvent être validées en observant le système réel et en discutant son comportement avec des personnes appropriées. Les suppositions de données doivent validées aussi.</w:t>
      </w:r>
    </w:p>
    <w:p w:rsidR="00CF7FA7" w:rsidRDefault="00385B83" w:rsidP="00F4502F">
      <w:pPr>
        <w:pStyle w:val="ListBullet2"/>
      </w:pPr>
      <w:r w:rsidRPr="00CB35CB">
        <w:rPr>
          <w:b/>
          <w:bCs/>
        </w:rPr>
        <w:lastRenderedPageBreak/>
        <w:t>Contrôles de cohérences</w:t>
      </w:r>
      <w:r w:rsidR="00F4502F" w:rsidRPr="00CB35CB">
        <w:rPr>
          <w:b/>
          <w:bCs/>
        </w:rPr>
        <w:t> :</w:t>
      </w:r>
      <w:r w:rsidR="00CB2B3B">
        <w:t xml:space="preserve"> on essaye d’examiner le modèle opérationnel au cours du temps, s’il y a un éventuel changement qui n’a pas pris en compte par le modèle.</w:t>
      </w:r>
    </w:p>
    <w:p w:rsidR="00385B83" w:rsidRDefault="00385B83" w:rsidP="00CB35CB">
      <w:pPr>
        <w:pStyle w:val="ListBullet2"/>
      </w:pPr>
      <w:r w:rsidRPr="00CB35CB">
        <w:rPr>
          <w:b/>
          <w:bCs/>
        </w:rPr>
        <w:t xml:space="preserve">Les </w:t>
      </w:r>
      <w:r w:rsidR="00F4502F" w:rsidRPr="00CB35CB">
        <w:rPr>
          <w:b/>
          <w:bCs/>
        </w:rPr>
        <w:t>test</w:t>
      </w:r>
      <w:r w:rsidRPr="00CB35CB">
        <w:rPr>
          <w:b/>
          <w:bCs/>
        </w:rPr>
        <w:t>s de Turing</w:t>
      </w:r>
      <w:r w:rsidR="00F4502F" w:rsidRPr="00CB35CB">
        <w:rPr>
          <w:b/>
          <w:bCs/>
        </w:rPr>
        <w:t> :</w:t>
      </w:r>
      <w:r w:rsidR="00CB2B3B">
        <w:t xml:space="preserve"> Dans ce test, on utilise des personnes qui connaissent le comportement </w:t>
      </w:r>
      <w:r w:rsidR="00CB35CB">
        <w:t>pour comparer les résultats du modèle par rapport aux résultats du système réel.</w:t>
      </w:r>
    </w:p>
    <w:p w:rsidR="00F4502F" w:rsidRPr="00F4502F" w:rsidRDefault="00F4502F" w:rsidP="00F4502F">
      <w:pPr>
        <w:pStyle w:val="Heading4"/>
      </w:pPr>
      <w:r>
        <w:t>Techniques objectives</w:t>
      </w:r>
    </w:p>
    <w:p w:rsidR="00385B83" w:rsidRDefault="00385B83" w:rsidP="00385B83">
      <w:r>
        <w:t>Il existe d’autres techniques objectives représentées dans les points suivants :</w:t>
      </w:r>
    </w:p>
    <w:p w:rsidR="00385B83" w:rsidRDefault="00385B83" w:rsidP="00B47BA1">
      <w:pPr>
        <w:pStyle w:val="ListBullet2"/>
      </w:pPr>
      <w:r w:rsidRPr="00B47BA1">
        <w:rPr>
          <w:b/>
          <w:bCs/>
        </w:rPr>
        <w:t>La validation des transformations d’entrées-sorties</w:t>
      </w:r>
      <w:r w:rsidR="00F4502F" w:rsidRPr="00B47BA1">
        <w:rPr>
          <w:b/>
          <w:bCs/>
        </w:rPr>
        <w:t> :</w:t>
      </w:r>
      <w:r w:rsidR="00B47BA1">
        <w:t xml:space="preserve"> le principe de base de cette technique est la comparaison des données de sortie du model opérationnel avec les données de sortie du système réel. Cette validation exige l’existence du système réel.</w:t>
      </w:r>
    </w:p>
    <w:p w:rsidR="00A5107E" w:rsidRPr="00A5107E" w:rsidRDefault="00385B83" w:rsidP="00B47BA1">
      <w:pPr>
        <w:pStyle w:val="ListBullet2"/>
      </w:pPr>
      <w:r w:rsidRPr="00B47BA1">
        <w:rPr>
          <w:b/>
          <w:bCs/>
        </w:rPr>
        <w:t xml:space="preserve">La validation en utilisant </w:t>
      </w:r>
      <w:proofErr w:type="gramStart"/>
      <w:r w:rsidRPr="00B47BA1">
        <w:rPr>
          <w:b/>
          <w:bCs/>
        </w:rPr>
        <w:t>les données historique</w:t>
      </w:r>
      <w:proofErr w:type="gramEnd"/>
      <w:r w:rsidR="00F4502F" w:rsidRPr="00B47BA1">
        <w:rPr>
          <w:b/>
          <w:bCs/>
        </w:rPr>
        <w:t> :</w:t>
      </w:r>
      <w:r w:rsidR="00B47BA1">
        <w:t xml:space="preserve"> au lieu d’exécuter le model opérationnel avec des données d’entrée artificielles, on pourrait conduire le model opérationnel avec l’enregistrement de l’historique actuel.</w:t>
      </w:r>
    </w:p>
    <w:p w:rsidR="005D58EF" w:rsidRDefault="005D58EF" w:rsidP="005D58EF">
      <w:pPr>
        <w:pStyle w:val="Heading1"/>
      </w:pPr>
      <w:bookmarkStart w:id="29" w:name="_Toc496912009"/>
      <w:r>
        <w:lastRenderedPageBreak/>
        <w:t>Modélisation des réseaux</w:t>
      </w:r>
      <w:bookmarkEnd w:id="29"/>
    </w:p>
    <w:p w:rsidR="004661ED" w:rsidRDefault="00A07E15" w:rsidP="004661ED">
      <w:r>
        <w:t xml:space="preserve">La modélisation consiste à décrire le comportement d’un système réel en utilisant un langage formel (i.e., relations mathématiques, schémas, …, etc.) compréhensible par les acteurs qui conduisent un projet de simulation. </w:t>
      </w:r>
      <w:r w:rsidR="00331C38">
        <w:t xml:space="preserve">Lorsqu’on parle de la modélisation des réseaux, on s’intéresse principalement </w:t>
      </w:r>
      <w:r w:rsidR="00A33124">
        <w:t>à la description d</w:t>
      </w:r>
      <w:r w:rsidR="004661ED">
        <w:t>u</w:t>
      </w:r>
      <w:r w:rsidR="00A33124">
        <w:t xml:space="preserve"> </w:t>
      </w:r>
      <w:r w:rsidR="004661ED">
        <w:t xml:space="preserve">comportement des protocoles réseau, du comportement du trafic généré dans le réseau, du comportement des arrivés de paquets et du comportement de la durée de service d’un paquet reçu. En effet, plusieurs modèles peuvent être exploités dans la modélisation des réseaux. </w:t>
      </w:r>
      <w:proofErr w:type="gramStart"/>
      <w:r w:rsidR="004661ED">
        <w:t>Certains modèle</w:t>
      </w:r>
      <w:proofErr w:type="gramEnd"/>
      <w:r w:rsidR="004661ED">
        <w:t xml:space="preserve"> sont de nature déterministes et d’autres peuvent être indéterministes. Le choix du modèle de description dépond du comportement dynamique du système à modéliser dans le réseau. </w:t>
      </w:r>
    </w:p>
    <w:p w:rsidR="00CF06FB" w:rsidRDefault="004661ED" w:rsidP="0032418C">
      <w:r>
        <w:t xml:space="preserve">Dans ce chapitre on va introduire, </w:t>
      </w:r>
      <w:r w:rsidR="001C5D6F">
        <w:t>dans la</w:t>
      </w:r>
      <w:r w:rsidR="00C65444">
        <w:t xml:space="preserve"> </w:t>
      </w:r>
      <w:r w:rsidR="00DE4F27">
        <w:t>deuxième</w:t>
      </w:r>
      <w:r w:rsidR="00C65444">
        <w:t xml:space="preserve"> </w:t>
      </w:r>
      <w:r w:rsidR="001C5D6F">
        <w:t>section</w:t>
      </w:r>
      <w:r w:rsidR="00C65444">
        <w:t>, le formalisme</w:t>
      </w:r>
      <w:r w:rsidR="001C5D6F">
        <w:t xml:space="preserve"> </w:t>
      </w:r>
      <w:r w:rsidR="00C65444">
        <w:t>des cha</w:t>
      </w:r>
      <w:r w:rsidR="001C5D6F">
        <w:t>î</w:t>
      </w:r>
      <w:r w:rsidR="00C65444">
        <w:t>nes de Markov, en insistant particuli</w:t>
      </w:r>
      <w:r w:rsidR="001C5D6F">
        <w:t>è</w:t>
      </w:r>
      <w:r w:rsidR="00C65444">
        <w:t>rement sur le calcul matriciel</w:t>
      </w:r>
      <w:r w:rsidR="001C5D6F">
        <w:t xml:space="preserve"> </w:t>
      </w:r>
      <w:r w:rsidR="00C65444">
        <w:t>n</w:t>
      </w:r>
      <w:r w:rsidR="001C5D6F">
        <w:t>é</w:t>
      </w:r>
      <w:r w:rsidR="00C65444">
        <w:t>cessaire pour obtenir sur ordinateur les caract</w:t>
      </w:r>
      <w:r w:rsidR="001C5D6F">
        <w:t>é</w:t>
      </w:r>
      <w:r w:rsidR="00C65444">
        <w:t xml:space="preserve">ristiques du </w:t>
      </w:r>
      <w:r w:rsidR="00C65444">
        <w:rPr>
          <w:rFonts w:ascii="CMTI12" w:hAnsi="CMTI12" w:cs="CMTI12"/>
        </w:rPr>
        <w:t>r</w:t>
      </w:r>
      <w:r w:rsidR="001C5D6F">
        <w:rPr>
          <w:rFonts w:ascii="CMTI12" w:hAnsi="CMTI12" w:cs="CMTI12"/>
        </w:rPr>
        <w:t>é</w:t>
      </w:r>
      <w:r w:rsidR="00C65444">
        <w:rPr>
          <w:rFonts w:ascii="CMTI12" w:hAnsi="CMTI12" w:cs="CMTI12"/>
        </w:rPr>
        <w:t>gime stationnaire</w:t>
      </w:r>
      <w:r w:rsidR="00C65444">
        <w:t>. Le</w:t>
      </w:r>
      <w:r w:rsidR="001C5D6F">
        <w:t xml:space="preserve"> </w:t>
      </w:r>
      <w:r w:rsidR="00C65444">
        <w:t>point cl</w:t>
      </w:r>
      <w:r w:rsidR="001C5D6F">
        <w:t>é</w:t>
      </w:r>
      <w:r w:rsidR="00C65444">
        <w:t xml:space="preserve"> de ce</w:t>
      </w:r>
      <w:r w:rsidR="001C5D6F">
        <w:t xml:space="preserve">tte section </w:t>
      </w:r>
      <w:r w:rsidR="00C65444">
        <w:t>est l’</w:t>
      </w:r>
      <w:r w:rsidR="00DE4F27">
        <w:t>é</w:t>
      </w:r>
      <w:r w:rsidR="00C65444">
        <w:t xml:space="preserve">tude du </w:t>
      </w:r>
      <w:r w:rsidR="00C65444">
        <w:rPr>
          <w:rFonts w:ascii="CMTI12" w:hAnsi="CMTI12" w:cs="CMTI12"/>
        </w:rPr>
        <w:t xml:space="preserve">processus de naissance et de mort </w:t>
      </w:r>
      <w:r w:rsidR="00C65444">
        <w:t>ainsi nomm</w:t>
      </w:r>
      <w:r w:rsidR="001C5D6F">
        <w:t xml:space="preserve">é </w:t>
      </w:r>
      <w:r w:rsidR="00C65444">
        <w:t>parce qu’il permet d’analyser l’</w:t>
      </w:r>
      <w:r w:rsidR="001C5D6F">
        <w:t>é</w:t>
      </w:r>
      <w:r w:rsidR="00C65444">
        <w:t>volution d’une population.</w:t>
      </w:r>
      <w:r>
        <w:t xml:space="preserve"> </w:t>
      </w:r>
      <w:r w:rsidR="00C65444">
        <w:t>Dans l</w:t>
      </w:r>
      <w:r w:rsidR="001C5D6F">
        <w:t>a</w:t>
      </w:r>
      <w:r w:rsidR="00C65444">
        <w:t xml:space="preserve"> </w:t>
      </w:r>
      <w:r w:rsidR="00DE4F27">
        <w:t>troisième</w:t>
      </w:r>
      <w:r w:rsidR="00C65444">
        <w:t xml:space="preserve"> </w:t>
      </w:r>
      <w:r w:rsidR="001C5D6F">
        <w:t>section</w:t>
      </w:r>
      <w:r w:rsidR="00C65444">
        <w:t xml:space="preserve">, on </w:t>
      </w:r>
      <w:r w:rsidR="001C5D6F">
        <w:t>é</w:t>
      </w:r>
      <w:r w:rsidR="00C65444">
        <w:t>tudie les syst</w:t>
      </w:r>
      <w:r w:rsidR="001C5D6F">
        <w:t>è</w:t>
      </w:r>
      <w:r w:rsidR="00C65444">
        <w:t>mes d’attente pour lesquels l’entr</w:t>
      </w:r>
      <w:r w:rsidR="001C5D6F">
        <w:t>é</w:t>
      </w:r>
      <w:r w:rsidR="00C65444">
        <w:t>e des</w:t>
      </w:r>
      <w:r w:rsidR="001C5D6F">
        <w:t xml:space="preserve"> </w:t>
      </w:r>
      <w:r w:rsidR="00C65444">
        <w:t>clients est un processus de Poisson et le temps de service suit une loi exponentielle.</w:t>
      </w:r>
      <w:r>
        <w:t xml:space="preserve"> </w:t>
      </w:r>
      <w:r w:rsidR="00F12925">
        <w:t>Avant d’explorer le contenu du chapitre, on commence en premier lieu de décrire la formule d’Erlang.</w:t>
      </w:r>
      <w:r w:rsidR="0032418C">
        <w:t xml:space="preserve"> Ce chapitre se focalise uniquement sur les modèles déterministes basés sur la théorie des probabilités, et il </w:t>
      </w:r>
      <w:proofErr w:type="gramStart"/>
      <w:r w:rsidR="0032418C">
        <w:t>n’inclus</w:t>
      </w:r>
      <w:proofErr w:type="gramEnd"/>
      <w:r w:rsidR="0032418C">
        <w:t xml:space="preserve"> pas les modèles déterministes tel que les réseaux de pétri, les automates, …etc.</w:t>
      </w:r>
    </w:p>
    <w:p w:rsidR="008B2ACC" w:rsidRPr="00F3243E" w:rsidRDefault="001E7244" w:rsidP="001E7244">
      <w:pPr>
        <w:pStyle w:val="Heading2"/>
      </w:pPr>
      <w:bookmarkStart w:id="30" w:name="_Toc496912010"/>
      <w:r>
        <w:t>Formule d’Erlang</w:t>
      </w:r>
      <w:bookmarkEnd w:id="30"/>
    </w:p>
    <w:p w:rsidR="00F40175" w:rsidRDefault="005646B8" w:rsidP="00F40175">
      <w:r>
        <w:rPr>
          <w:noProof/>
        </w:rPr>
        <w:pict>
          <v:shape id="_x0000_s1038" type="#_x0000_t202" style="position:absolute;left:0;text-align:left;margin-left:187.65pt;margin-top:169.85pt;width:310.75pt;height:21pt;z-index:251687936" stroked="f">
            <v:textbox style="mso-next-textbox:#_x0000_s1038;mso-fit-shape-to-text:t" inset="0,0,0,0">
              <w:txbxContent>
                <w:p w:rsidR="005646B8" w:rsidRPr="00AF0F75" w:rsidRDefault="005646B8" w:rsidP="00FB0A6F">
                  <w:pPr>
                    <w:pStyle w:val="Caption"/>
                    <w:rPr>
                      <w:noProof/>
                    </w:rPr>
                  </w:pPr>
                  <w:bookmarkStart w:id="31" w:name="_Ref466501404"/>
                  <w:r>
                    <w:t xml:space="preserve">Figure </w:t>
                  </w:r>
                  <w:fldSimple w:instr=" SEQ Figure \* ARABIC ">
                    <w:r>
                      <w:rPr>
                        <w:noProof/>
                      </w:rPr>
                      <w:t>8</w:t>
                    </w:r>
                  </w:fldSimple>
                  <w:bookmarkEnd w:id="31"/>
                  <w:r>
                    <w:rPr>
                      <w:noProof/>
                    </w:rPr>
                    <w:t xml:space="preserve"> : </w:t>
                  </w:r>
                  <w:r w:rsidRPr="00DA5C4C">
                    <w:rPr>
                      <w:noProof/>
                    </w:rPr>
                    <w:t>La notion d</w:t>
                  </w:r>
                  <w:r w:rsidRPr="00DA5C4C">
                    <w:rPr>
                      <w:rFonts w:ascii="Calibri" w:hAnsi="Calibri" w:cs="Calibri"/>
                      <w:noProof/>
                    </w:rPr>
                    <w:t>’Erlang/les appels simultanément en cours</w:t>
                  </w:r>
                </w:p>
              </w:txbxContent>
            </v:textbox>
            <w10:wrap type="square"/>
          </v:shape>
        </w:pict>
      </w:r>
      <w:r w:rsidR="00C53C86">
        <w:rPr>
          <w:noProof/>
          <w:lang w:eastAsia="fr-FR"/>
        </w:rPr>
        <w:drawing>
          <wp:anchor distT="0" distB="0" distL="114300" distR="114300" simplePos="0" relativeHeight="251685888" behindDoc="0" locked="0" layoutInCell="1" allowOverlap="1">
            <wp:simplePos x="0" y="0"/>
            <wp:positionH relativeFrom="column">
              <wp:posOffset>2562860</wp:posOffset>
            </wp:positionH>
            <wp:positionV relativeFrom="paragraph">
              <wp:posOffset>51435</wp:posOffset>
            </wp:positionV>
            <wp:extent cx="3946525" cy="2051685"/>
            <wp:effectExtent l="19050" t="0" r="0" b="0"/>
            <wp:wrapSquare wrapText="bothSides"/>
            <wp:docPr id="25" name="Image 24" descr="Erl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lang.png"/>
                    <pic:cNvPicPr/>
                  </pic:nvPicPr>
                  <pic:blipFill>
                    <a:blip r:embed="rId16"/>
                    <a:stretch>
                      <a:fillRect/>
                    </a:stretch>
                  </pic:blipFill>
                  <pic:spPr>
                    <a:xfrm>
                      <a:off x="0" y="0"/>
                      <a:ext cx="3946525" cy="2051685"/>
                    </a:xfrm>
                    <a:prstGeom prst="rect">
                      <a:avLst/>
                    </a:prstGeom>
                  </pic:spPr>
                </pic:pic>
              </a:graphicData>
            </a:graphic>
          </wp:anchor>
        </w:drawing>
      </w:r>
      <w:r w:rsidR="00F40175">
        <w:t xml:space="preserve">Le trafic d’un réseau de télécommunications correspond au volume d’informations transportées ou traitées par ce réseau. Il pourra s’agir de données relatives aux échanges d’informations entre usagers (voix, images, e-mails, fichiers...), mais aussi des données relatives aux échanges d’informations entre </w:t>
      </w:r>
      <w:r w:rsidR="00F40175">
        <w:rPr>
          <w:rFonts w:ascii="Times-Italic" w:hAnsi="Times-Italic" w:cs="Times-Italic"/>
          <w:i/>
          <w:iCs/>
        </w:rPr>
        <w:t xml:space="preserve">machines de commande </w:t>
      </w:r>
      <w:r w:rsidR="00F40175">
        <w:t>du réseau (données de signalisation dans un réseau de circuits, informations de routage dans un réseau IP, données d’exploitation...).</w:t>
      </w:r>
    </w:p>
    <w:p w:rsidR="008B2ACC" w:rsidRDefault="00F40175" w:rsidP="00A97CB2">
      <w:pPr>
        <w:rPr>
          <w:color w:val="4C4C4C"/>
        </w:rPr>
      </w:pPr>
      <w:r>
        <w:t>Il est clair que plus</w:t>
      </w:r>
      <w:r w:rsidR="00A97CB2">
        <w:t xml:space="preserve"> que les échanges </w:t>
      </w:r>
      <w:r>
        <w:t>sont fréquents et de longues durées, plus</w:t>
      </w:r>
      <w:r w:rsidR="00687364">
        <w:t xml:space="preserve"> que</w:t>
      </w:r>
      <w:r>
        <w:t xml:space="preserve"> les ressources nécessaires à l’écoulement de ce trafic seront importantes. Par exemple, si un réseau reçoit sur une période donnée, une demande permanente d’une communication par seconde telle que chaque communication a une durée de trois secondes, alors le réseau verra en permanence N = 3 communications coexister. En effet, après un régime transitoire, dit de </w:t>
      </w:r>
      <w:r>
        <w:rPr>
          <w:rFonts w:ascii="TimesNewRoman,Italic" w:hAnsi="TimesNewRoman,Italic" w:cs="TimesNewRoman,Italic"/>
          <w:i/>
          <w:iCs/>
        </w:rPr>
        <w:t>montée en charge</w:t>
      </w:r>
      <w:r>
        <w:t xml:space="preserve">, chaque fin de communication (correspondant au processus de départ) sera </w:t>
      </w:r>
      <w:r>
        <w:lastRenderedPageBreak/>
        <w:t>remplacée par un nouveau début de communication (correspondant au processus d’arrivée), maintenant ainsi le niveau de charge du réseau pendant la période considérée. La</w:t>
      </w:r>
      <w:r w:rsidR="00FB0A6F">
        <w:t xml:space="preserve"> </w:t>
      </w:r>
      <w:r w:rsidR="00357949">
        <w:fldChar w:fldCharType="begin"/>
      </w:r>
      <w:r w:rsidR="00FB0A6F">
        <w:instrText xml:space="preserve"> REF _Ref466501404 \h </w:instrText>
      </w:r>
      <w:r w:rsidR="00357949">
        <w:fldChar w:fldCharType="separate"/>
      </w:r>
      <w:r w:rsidR="0054228E">
        <w:t xml:space="preserve">Figure </w:t>
      </w:r>
      <w:r w:rsidR="0054228E">
        <w:rPr>
          <w:noProof/>
        </w:rPr>
        <w:t>8</w:t>
      </w:r>
      <w:r w:rsidR="00357949">
        <w:fldChar w:fldCharType="end"/>
      </w:r>
      <w:r>
        <w:t xml:space="preserve"> décrit le phénomène</w:t>
      </w:r>
      <w:r>
        <w:rPr>
          <w:color w:val="4C4C4C"/>
        </w:rPr>
        <w:t>.</w:t>
      </w:r>
    </w:p>
    <w:p w:rsidR="00FB0A6F" w:rsidRDefault="00FB0A6F" w:rsidP="00FB0A6F">
      <w:r>
        <w:t xml:space="preserve">Le nombre moyen </w:t>
      </w:r>
      <m:oMath>
        <m:r>
          <w:rPr>
            <w:rFonts w:ascii="Cambria Math" w:hAnsi="Cambria Math"/>
          </w:rPr>
          <m:t>N</m:t>
        </m:r>
      </m:oMath>
      <w:r>
        <w:t xml:space="preserve"> de communications en cours simultanément est appelé </w:t>
      </w:r>
      <w:r>
        <w:rPr>
          <w:rFonts w:ascii="TimesNewRoman,Italic" w:hAnsi="TimesNewRoman,Italic" w:cs="TimesNewRoman,Italic"/>
          <w:i/>
          <w:iCs/>
        </w:rPr>
        <w:t>l’intensité de trafic</w:t>
      </w:r>
      <w:r>
        <w:t>. Et l’unité de mesure est l’</w:t>
      </w:r>
      <w:r>
        <w:rPr>
          <w:rFonts w:ascii="TimesNewRoman,Italic" w:hAnsi="TimesNewRoman,Italic" w:cs="TimesNewRoman,Italic"/>
          <w:i/>
          <w:iCs/>
        </w:rPr>
        <w:t>Erlang</w:t>
      </w:r>
      <w:r>
        <w:t xml:space="preserve">, notée </w:t>
      </w:r>
      <m:oMath>
        <m:r>
          <w:rPr>
            <w:rFonts w:ascii="Cambria Math" w:hAnsi="Cambria Math" w:cs="TimesNewRoman,Italic"/>
          </w:rPr>
          <m:t>E</m:t>
        </m:r>
      </m:oMath>
      <w:r>
        <w:rPr>
          <w:rFonts w:ascii="TimesNewRoman,Italic" w:hAnsi="TimesNewRoman,Italic" w:cs="TimesNewRoman,Italic"/>
          <w:i/>
          <w:iCs/>
        </w:rPr>
        <w:t>,</w:t>
      </w:r>
      <w:r>
        <w:t xml:space="preserve"> du nom du célèbre ingénieur danois A.K. Erlang (1878-1929) qui établit les premières lois fondamentales de la théorie du trafic.</w:t>
      </w:r>
    </w:p>
    <w:p w:rsidR="00F40175" w:rsidRDefault="00FB0A6F" w:rsidP="00FB0A6F">
      <w:r>
        <w:t xml:space="preserve">Ce concept est fondamental car il définit la base du dimensionnement du réseau. Ainsi, si une ressource (circuit radio ou numérique, ou circuit virtuel, débit, etc.) est associée à chacune des </w:t>
      </w:r>
      <m:oMath>
        <m:r>
          <w:rPr>
            <w:rFonts w:ascii="Cambria Math" w:hAnsi="Cambria Math" w:cs="TimesNewRoman,Italic"/>
          </w:rPr>
          <m:t>N</m:t>
        </m:r>
      </m:oMath>
      <w:r>
        <w:t xml:space="preserve"> communications, il faudra pour écouler ce trafic un réseau d’une capacité d’au moins </w:t>
      </w:r>
      <m:oMath>
        <m:r>
          <w:rPr>
            <w:rFonts w:ascii="Cambria Math" w:hAnsi="Cambria Math" w:cs="TimesNewRoman,Italic"/>
          </w:rPr>
          <m:t>N</m:t>
        </m:r>
      </m:oMath>
      <w:r>
        <w:rPr>
          <w:rFonts w:ascii="TimesNewRoman,Italic" w:hAnsi="TimesNewRoman,Italic" w:cs="TimesNewRoman,Italic"/>
          <w:i/>
          <w:iCs/>
        </w:rPr>
        <w:t xml:space="preserve"> </w:t>
      </w:r>
      <w:r>
        <w:t xml:space="preserve">ressources. Le nombre exact de ressources à provisionner dépendra de la loi d’arrivée et de la loi de service. Et c’est justement ce que permet de calculer la fameuse loi d’Erlang dans le cas d’arrivées dites « </w:t>
      </w:r>
      <w:proofErr w:type="spellStart"/>
      <w:r>
        <w:t>poissoniennes</w:t>
      </w:r>
      <w:proofErr w:type="spellEnd"/>
      <w:r>
        <w:t xml:space="preserve"> », c’est-à-dire suivant une loi de Poisson. Plus généralement, afin de pouvoir étendre ce concept à tous les types de services de télécommunications et à tous les types de ressources utilisées, on a adopté la définition suivante : un ensemble de ressources identiques est dit écouler à un instant donné un trafic de </w:t>
      </w:r>
      <m:oMath>
        <m:r>
          <w:rPr>
            <w:rFonts w:ascii="Cambria Math" w:hAnsi="Cambria Math" w:cs="TimesNewRoman,Italic"/>
          </w:rPr>
          <m:t>N</m:t>
        </m:r>
      </m:oMath>
      <w:r>
        <w:rPr>
          <w:rFonts w:ascii="TimesNewRoman,Italic" w:hAnsi="TimesNewRoman,Italic" w:cs="TimesNewRoman,Italic"/>
          <w:i/>
          <w:iCs/>
        </w:rPr>
        <w:t xml:space="preserve"> </w:t>
      </w:r>
      <w:proofErr w:type="spellStart"/>
      <w:r>
        <w:t>erlangs</w:t>
      </w:r>
      <w:proofErr w:type="spellEnd"/>
      <w:r>
        <w:t xml:space="preserve"> lorsque </w:t>
      </w:r>
      <m:oMath>
        <m:r>
          <w:rPr>
            <w:rFonts w:ascii="Cambria Math" w:hAnsi="Cambria Math" w:cs="TimesNewRoman,Italic"/>
          </w:rPr>
          <m:t>N</m:t>
        </m:r>
      </m:oMath>
      <w:r>
        <w:rPr>
          <w:rFonts w:ascii="TimesNewRoman,Italic" w:hAnsi="TimesNewRoman,Italic" w:cs="TimesNewRoman,Italic"/>
          <w:i/>
          <w:iCs/>
        </w:rPr>
        <w:t xml:space="preserve"> </w:t>
      </w:r>
      <w:r>
        <w:t>de ses unités sont occupées. Cette définition couvre aussi bien les notions de circuits que de kbit/s.</w:t>
      </w:r>
    </w:p>
    <w:p w:rsidR="00FB0A6F" w:rsidRDefault="00FB0A6F" w:rsidP="004D11E1">
      <w:r>
        <w:t xml:space="preserve">Plus </w:t>
      </w:r>
      <w:r>
        <w:rPr>
          <w:rFonts w:ascii="Times-Roman" w:hAnsi="Times-Roman" w:cs="Times-Roman"/>
        </w:rPr>
        <w:t>concrètement</w:t>
      </w:r>
      <w:r>
        <w:t xml:space="preserve">, si on suppose un nombre de ressources suffisant pour écouler toutes les demandes présentées, et qu’on appelle </w:t>
      </w:r>
      <m:oMath>
        <m:r>
          <w:rPr>
            <w:rFonts w:ascii="Cambria Math" w:hAnsi="Cambria Math" w:cs="TimesNewRoman,Italic+1"/>
          </w:rPr>
          <m:t>λ</m:t>
        </m:r>
      </m:oMath>
      <w:r>
        <w:rPr>
          <w:rFonts w:ascii="TimesNewRoman,Italic+1" w:hAnsi="TimesNewRoman,Italic+1" w:cs="TimesNewRoman,Italic+1"/>
          <w:i/>
          <w:iCs/>
        </w:rPr>
        <w:t xml:space="preserve"> </w:t>
      </w:r>
      <w:r>
        <w:t>le nombre moyen, constant, de demandes par unité de temps, et</w:t>
      </w:r>
      <w:r w:rsidR="004D11E1">
        <w:t xml:space="preserve"> </w:t>
      </w:r>
      <m:oMath>
        <m:sSub>
          <m:sSubPr>
            <m:ctrlPr>
              <w:rPr>
                <w:rFonts w:ascii="Cambria Math" w:hAnsi="Cambria Math"/>
                <w:i/>
              </w:rPr>
            </m:ctrlPr>
          </m:sSubPr>
          <m:e>
            <m:r>
              <w:rPr>
                <w:rFonts w:ascii="Cambria Math" w:hAnsi="Cambria Math"/>
              </w:rPr>
              <m:t>t</m:t>
            </m:r>
          </m:e>
          <m:sub>
            <m:r>
              <w:rPr>
                <w:rFonts w:ascii="Cambria Math" w:hAnsi="Cambria Math"/>
              </w:rPr>
              <m:t>m</m:t>
            </m:r>
          </m:sub>
        </m:sSub>
      </m:oMath>
      <w:r>
        <w:rPr>
          <w:rFonts w:ascii="TimesNewRoman,Italic" w:hAnsi="TimesNewRoman,Italic" w:cs="TimesNewRoman,Italic"/>
          <w:i/>
          <w:iCs/>
          <w:sz w:val="14"/>
          <w:szCs w:val="14"/>
        </w:rPr>
        <w:t xml:space="preserve"> </w:t>
      </w:r>
      <w:r>
        <w:t>la durée moyenne d’occupation de la ressource par chaque demande, on a :</w:t>
      </w:r>
    </w:p>
    <w:p w:rsidR="00FB0A6F" w:rsidRDefault="004D11E1" w:rsidP="004D11E1">
      <w:pPr>
        <w:rPr>
          <w:rFonts w:eastAsiaTheme="minorEastAsia"/>
        </w:rPr>
      </w:pPr>
      <m:oMathPara>
        <m:oMath>
          <m:r>
            <w:rPr>
              <w:rFonts w:ascii="Cambria Math" w:hAnsi="Cambria Math"/>
            </w:rPr>
            <m:t>A=</m:t>
          </m:r>
          <m:r>
            <w:rPr>
              <w:rFonts w:ascii="Cambria Math" w:hAnsi="Cambria Math" w:cs="TimesNewRoman,Italic+1"/>
            </w:rPr>
            <m:t>λ*</m:t>
          </m:r>
          <m:sSub>
            <m:sSubPr>
              <m:ctrlPr>
                <w:rPr>
                  <w:rFonts w:ascii="Cambria Math" w:hAnsi="Cambria Math" w:cs="TimesNewRoman,Italic+1"/>
                  <w:i/>
                  <w:iCs/>
                </w:rPr>
              </m:ctrlPr>
            </m:sSubPr>
            <m:e>
              <m:r>
                <w:rPr>
                  <w:rFonts w:ascii="Cambria Math" w:hAnsi="Cambria Math" w:cs="TimesNewRoman,Italic+1"/>
                </w:rPr>
                <m:t>t</m:t>
              </m:r>
            </m:e>
            <m:sub>
              <m:r>
                <w:rPr>
                  <w:rFonts w:ascii="Cambria Math" w:hAnsi="Cambria Math" w:cs="TimesNewRoman,Italic+1"/>
                </w:rPr>
                <m:t>m</m:t>
              </m:r>
            </m:sub>
          </m:sSub>
          <m:r>
            <w:rPr>
              <w:rFonts w:ascii="Cambria Math" w:hAnsi="Cambria Math"/>
            </w:rPr>
            <m:t xml:space="preserve"> </m:t>
          </m:r>
        </m:oMath>
      </m:oMathPara>
    </w:p>
    <w:p w:rsidR="004D11E1" w:rsidRDefault="00CF1FB8" w:rsidP="00CF1FB8">
      <w:r>
        <w:t xml:space="preserve">A.K. Erlang a démontré le résultat fondamental suivant, dit </w:t>
      </w:r>
      <w:r>
        <w:rPr>
          <w:rFonts w:ascii="Times-Italic" w:hAnsi="Times-Italic" w:cs="Times-Italic"/>
          <w:i/>
          <w:iCs/>
        </w:rPr>
        <w:t>formule de perte d’Erlang</w:t>
      </w:r>
      <w:r>
        <w:t xml:space="preserve">, qui donne la probabilité de rejet </w:t>
      </w:r>
      <m:oMath>
        <m:r>
          <w:rPr>
            <w:rFonts w:ascii="Cambria Math" w:hAnsi="Cambria Math"/>
          </w:rPr>
          <m:t>(</m:t>
        </m:r>
        <m:r>
          <w:rPr>
            <w:rFonts w:ascii="Cambria Math" w:hAnsi="Cambria Math" w:cs="Times-Italic"/>
          </w:rPr>
          <m:t>B</m:t>
        </m:r>
        <m:r>
          <w:rPr>
            <w:rFonts w:ascii="Cambria Math" w:hAnsi="Cambria Math"/>
          </w:rPr>
          <m:t>)</m:t>
        </m:r>
      </m:oMath>
      <w:r>
        <w:t xml:space="preserve"> d’une nouvelle</w:t>
      </w:r>
      <w:r>
        <w:rPr>
          <w:rFonts w:ascii="Times-Italic" w:hAnsi="Times-Italic" w:cs="Times-Italic"/>
          <w:i/>
          <w:iCs/>
        </w:rPr>
        <w:t xml:space="preserve"> </w:t>
      </w:r>
      <w:r>
        <w:t xml:space="preserve">demande, du fait de manque de ressources, pour un trafic </w:t>
      </w:r>
      <m:oMath>
        <m:r>
          <w:rPr>
            <w:rFonts w:ascii="Cambria Math" w:hAnsi="Cambria Math" w:cs="Times-Italic"/>
          </w:rPr>
          <m:t>A</m:t>
        </m:r>
      </m:oMath>
      <w:r>
        <w:rPr>
          <w:rFonts w:ascii="Times-Italic" w:hAnsi="Times-Italic" w:cs="Times-Italic"/>
          <w:i/>
          <w:iCs/>
        </w:rPr>
        <w:t xml:space="preserve"> </w:t>
      </w:r>
      <w:r>
        <w:t xml:space="preserve">offert à </w:t>
      </w:r>
      <m:oMath>
        <m:r>
          <w:rPr>
            <w:rFonts w:ascii="Cambria Math" w:hAnsi="Cambria Math" w:cs="Times-Italic"/>
          </w:rPr>
          <m:t>N</m:t>
        </m:r>
      </m:oMath>
      <w:r>
        <w:rPr>
          <w:rFonts w:ascii="Times-Italic" w:hAnsi="Times-Italic" w:cs="Times-Italic"/>
          <w:i/>
          <w:iCs/>
        </w:rPr>
        <w:t xml:space="preserve"> </w:t>
      </w:r>
      <w:r>
        <w:t>ressources :</w:t>
      </w:r>
    </w:p>
    <w:p w:rsidR="00CF1FB8" w:rsidRDefault="000C4EEB" w:rsidP="000C4EEB">
      <w:pPr>
        <w:rPr>
          <w:rFonts w:ascii="Times-Italic" w:eastAsiaTheme="minorEastAsia" w:hAnsi="Times-Italic" w:cs="Times-Italic"/>
          <w:i/>
          <w:iCs/>
        </w:rPr>
      </w:pPr>
      <m:oMathPara>
        <m:oMath>
          <m:r>
            <w:rPr>
              <w:rFonts w:ascii="Cambria Math" w:hAnsi="Cambria Math" w:cs="Times-Italic"/>
            </w:rPr>
            <m:t>E</m:t>
          </m:r>
          <m:d>
            <m:dPr>
              <m:ctrlPr>
                <w:rPr>
                  <w:rFonts w:ascii="Cambria Math" w:hAnsi="Cambria Math" w:cs="Times-Italic"/>
                  <w:i/>
                  <w:iCs/>
                </w:rPr>
              </m:ctrlPr>
            </m:dPr>
            <m:e>
              <m:r>
                <w:rPr>
                  <w:rFonts w:ascii="Cambria Math" w:hAnsi="Cambria Math" w:cs="Times-Italic"/>
                </w:rPr>
                <m:t>N,A</m:t>
              </m:r>
            </m:e>
          </m:d>
          <m:r>
            <w:rPr>
              <w:rFonts w:ascii="Cambria Math" w:hAnsi="Cambria Math" w:cs="Times-Italic"/>
            </w:rPr>
            <m:t>=B=</m:t>
          </m:r>
          <m:f>
            <m:fPr>
              <m:ctrlPr>
                <w:rPr>
                  <w:rFonts w:ascii="Cambria Math" w:hAnsi="Cambria Math" w:cs="Times-Italic"/>
                  <w:i/>
                  <w:iCs/>
                </w:rPr>
              </m:ctrlPr>
            </m:fPr>
            <m:num>
              <m:d>
                <m:dPr>
                  <m:ctrlPr>
                    <w:rPr>
                      <w:rFonts w:ascii="Cambria Math" w:hAnsi="Cambria Math" w:cs="Times-Italic"/>
                      <w:i/>
                      <w:iCs/>
                    </w:rPr>
                  </m:ctrlPr>
                </m:dPr>
                <m:e>
                  <m:f>
                    <m:fPr>
                      <m:ctrlPr>
                        <w:rPr>
                          <w:rFonts w:ascii="Cambria Math" w:hAnsi="Cambria Math" w:cs="Times-Italic"/>
                          <w:i/>
                          <w:iCs/>
                        </w:rPr>
                      </m:ctrlPr>
                    </m:fPr>
                    <m:num>
                      <m:sSup>
                        <m:sSupPr>
                          <m:ctrlPr>
                            <w:rPr>
                              <w:rFonts w:ascii="Cambria Math" w:hAnsi="Cambria Math" w:cs="Times-Italic"/>
                              <w:i/>
                              <w:iCs/>
                            </w:rPr>
                          </m:ctrlPr>
                        </m:sSupPr>
                        <m:e>
                          <m:r>
                            <w:rPr>
                              <w:rFonts w:ascii="Cambria Math" w:hAnsi="Cambria Math" w:cs="Times-Italic"/>
                            </w:rPr>
                            <m:t>A</m:t>
                          </m:r>
                        </m:e>
                        <m:sup>
                          <m:r>
                            <w:rPr>
                              <w:rFonts w:ascii="Cambria Math" w:hAnsi="Cambria Math" w:cs="Times-Italic"/>
                            </w:rPr>
                            <m:t>N</m:t>
                          </m:r>
                        </m:sup>
                      </m:sSup>
                    </m:num>
                    <m:den>
                      <m:r>
                        <w:rPr>
                          <w:rFonts w:ascii="Cambria Math" w:hAnsi="Cambria Math" w:cs="Times-Italic"/>
                        </w:rPr>
                        <m:t>N!</m:t>
                      </m:r>
                    </m:den>
                  </m:f>
                </m:e>
              </m:d>
            </m:num>
            <m:den>
              <m:nary>
                <m:naryPr>
                  <m:chr m:val="∑"/>
                  <m:limLoc m:val="undOvr"/>
                  <m:ctrlPr>
                    <w:rPr>
                      <w:rFonts w:ascii="Cambria Math" w:hAnsi="Cambria Math" w:cs="Times-Italic"/>
                      <w:i/>
                      <w:iCs/>
                    </w:rPr>
                  </m:ctrlPr>
                </m:naryPr>
                <m:sub>
                  <m:r>
                    <w:rPr>
                      <w:rFonts w:ascii="Cambria Math" w:hAnsi="Cambria Math" w:cs="Times-Italic"/>
                    </w:rPr>
                    <m:t>j=0</m:t>
                  </m:r>
                </m:sub>
                <m:sup>
                  <m:r>
                    <w:rPr>
                      <w:rFonts w:ascii="Cambria Math" w:hAnsi="Cambria Math" w:cs="Times-Italic"/>
                    </w:rPr>
                    <m:t>N</m:t>
                  </m:r>
                </m:sup>
                <m:e>
                  <m:f>
                    <m:fPr>
                      <m:ctrlPr>
                        <w:rPr>
                          <w:rFonts w:ascii="Cambria Math" w:hAnsi="Cambria Math" w:cs="Times-Italic"/>
                          <w:i/>
                          <w:iCs/>
                        </w:rPr>
                      </m:ctrlPr>
                    </m:fPr>
                    <m:num>
                      <m:sSup>
                        <m:sSupPr>
                          <m:ctrlPr>
                            <w:rPr>
                              <w:rFonts w:ascii="Cambria Math" w:hAnsi="Cambria Math" w:cs="Times-Italic"/>
                              <w:i/>
                              <w:iCs/>
                            </w:rPr>
                          </m:ctrlPr>
                        </m:sSupPr>
                        <m:e>
                          <m:r>
                            <w:rPr>
                              <w:rFonts w:ascii="Cambria Math" w:hAnsi="Cambria Math" w:cs="Times-Italic"/>
                            </w:rPr>
                            <m:t>A</m:t>
                          </m:r>
                        </m:e>
                        <m:sup>
                          <m:r>
                            <w:rPr>
                              <w:rFonts w:ascii="Cambria Math" w:hAnsi="Cambria Math" w:cs="Times-Italic"/>
                            </w:rPr>
                            <m:t>j</m:t>
                          </m:r>
                        </m:sup>
                      </m:sSup>
                    </m:num>
                    <m:den>
                      <m:r>
                        <w:rPr>
                          <w:rFonts w:ascii="Cambria Math" w:hAnsi="Cambria Math" w:cs="Times-Italic"/>
                        </w:rPr>
                        <m:t>j!</m:t>
                      </m:r>
                    </m:den>
                  </m:f>
                  <m:r>
                    <w:rPr>
                      <w:rFonts w:ascii="Cambria Math" w:hAnsi="Cambria Math" w:cs="Times-Italic"/>
                    </w:rPr>
                    <m:t xml:space="preserve"> </m:t>
                  </m:r>
                </m:e>
              </m:nary>
            </m:den>
          </m:f>
        </m:oMath>
      </m:oMathPara>
    </w:p>
    <w:p w:rsidR="00B57C50" w:rsidRDefault="00B57C50" w:rsidP="00B57C50">
      <w:r>
        <w:t>Le trafic écoulé est :</w:t>
      </w:r>
    </w:p>
    <w:p w:rsidR="00B57C50" w:rsidRDefault="005646B8" w:rsidP="00B57C50">
      <w:pPr>
        <w:rPr>
          <w:rFonts w:ascii="Times-Italic" w:eastAsiaTheme="minorEastAsia" w:hAnsi="Times-Italic" w:cs="Times-Italic"/>
          <w:i/>
          <w:iCs/>
        </w:rPr>
      </w:pPr>
      <m:oMathPara>
        <m:oMath>
          <m:sSub>
            <m:sSubPr>
              <m:ctrlPr>
                <w:rPr>
                  <w:rFonts w:ascii="Cambria Math" w:hAnsi="Cambria Math" w:cs="Times-Italic"/>
                  <w:i/>
                  <w:iCs/>
                </w:rPr>
              </m:ctrlPr>
            </m:sSubPr>
            <m:e>
              <m:r>
                <w:rPr>
                  <w:rFonts w:ascii="Cambria Math" w:hAnsi="Cambria Math" w:cs="Times-Italic"/>
                </w:rPr>
                <m:t>A</m:t>
              </m:r>
            </m:e>
            <m:sub>
              <m:r>
                <w:rPr>
                  <w:rFonts w:ascii="Cambria Math" w:hAnsi="Cambria Math" w:cs="Times-Italic"/>
                </w:rPr>
                <m:t>e</m:t>
              </m:r>
            </m:sub>
          </m:sSub>
          <m:r>
            <w:rPr>
              <w:rFonts w:ascii="Cambria Math" w:hAnsi="Cambria Math" w:cs="Times-Italic"/>
            </w:rPr>
            <m:t>=A</m:t>
          </m:r>
          <m:d>
            <m:dPr>
              <m:ctrlPr>
                <w:rPr>
                  <w:rFonts w:ascii="Cambria Math" w:hAnsi="Cambria Math" w:cs="Times-Italic"/>
                  <w:i/>
                  <w:iCs/>
                </w:rPr>
              </m:ctrlPr>
            </m:dPr>
            <m:e>
              <m:r>
                <w:rPr>
                  <w:rFonts w:ascii="Cambria Math" w:hAnsi="Cambria Math" w:cs="Times-Italic"/>
                </w:rPr>
                <m:t>1-B</m:t>
              </m:r>
            </m:e>
          </m:d>
        </m:oMath>
      </m:oMathPara>
    </w:p>
    <w:p w:rsidR="00B57C50" w:rsidRDefault="00B57C50" w:rsidP="00B57C50">
      <w:r>
        <w:t>Cette formule exprime donc aussi la capacité du système considéré à écouler le trafic qui lui est offert. La réalité d’un réseau est bien plus complexe que ce modèle de base, nous aurons notamment à traiter aussi des phénomènes d’attente, de gigue, etc. Mais il s’agira toujours d’évaluer les ressources nécessaires pour écouler un trafic offert dans des conditions acceptables (perte, délai, etc.).</w:t>
      </w:r>
    </w:p>
    <w:p w:rsidR="00687364" w:rsidRDefault="00687364" w:rsidP="00687364">
      <w:pPr>
        <w:pStyle w:val="Heading2"/>
      </w:pPr>
      <w:r>
        <w:t>Les processus stochastiques</w:t>
      </w:r>
    </w:p>
    <w:p w:rsidR="00687364" w:rsidRDefault="00687364" w:rsidP="00F26E59">
      <w:pPr>
        <w:rPr>
          <w:rFonts w:eastAsiaTheme="minorEastAsia"/>
        </w:rPr>
      </w:pPr>
      <w:r>
        <w:t xml:space="preserve">Un processus stochastique (processus aléatoire) est une famille de processus variables aléatoires indexés par un ensemble ordonné </w:t>
      </w:r>
      <m:oMath>
        <m:r>
          <w:rPr>
            <w:rFonts w:ascii="Cambria Math" w:hAnsi="Cambria Math"/>
          </w:rPr>
          <m:t>T</m:t>
        </m:r>
      </m:oMath>
      <w:r w:rsidR="00BB3286">
        <w:rPr>
          <w:rFonts w:eastAsiaTheme="minorEastAsia"/>
        </w:rPr>
        <w:t xml:space="preserve">, formellement exprimé comme </w:t>
      </w:r>
      <m:oMath>
        <m:d>
          <m:dPr>
            <m:begChr m:val="{"/>
            <m:endChr m:val="}"/>
            <m:ctrlPr>
              <w:rPr>
                <w:rFonts w:ascii="Cambria Math" w:eastAsiaTheme="minorEastAsia" w:hAnsi="Cambria Math"/>
                <w:i/>
              </w:rPr>
            </m:ctrlPr>
          </m:dPr>
          <m:e>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,t∈T</m:t>
            </m:r>
          </m:e>
        </m:d>
      </m:oMath>
      <w:r>
        <w:t xml:space="preserve">. </w:t>
      </w:r>
      <w:r w:rsidR="00BB3286">
        <w:t xml:space="preserve">Qui veut dire que pour chaque </w:t>
      </w:r>
      <m:oMath>
        <m:r>
          <w:rPr>
            <w:rFonts w:ascii="Cambria Math" w:hAnsi="Cambria Math"/>
          </w:rPr>
          <m:t>t</m:t>
        </m:r>
      </m:oMath>
      <w:r w:rsidR="00BB3286">
        <w:rPr>
          <w:rFonts w:eastAsiaTheme="minorEastAsia"/>
        </w:rPr>
        <w:t xml:space="preserve"> dans </w:t>
      </w:r>
      <m:oMath>
        <m:r>
          <w:rPr>
            <w:rFonts w:ascii="Cambria Math" w:eastAsiaTheme="minorEastAsia" w:hAnsi="Cambria Math"/>
          </w:rPr>
          <m:t>T</m:t>
        </m:r>
      </m:oMath>
      <w:r w:rsidR="00BB3286">
        <w:rPr>
          <w:rFonts w:eastAsiaTheme="minorEastAsia"/>
        </w:rPr>
        <w:t xml:space="preserve">, </w:t>
      </w:r>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oMath>
      <w:r w:rsidR="00BB3286">
        <w:rPr>
          <w:rFonts w:eastAsiaTheme="minorEastAsia"/>
        </w:rPr>
        <w:t>est une variable aléatoire.</w:t>
      </w:r>
      <w:r w:rsidR="0053372C">
        <w:rPr>
          <w:rFonts w:eastAsiaTheme="minorEastAsia"/>
        </w:rPr>
        <w:t xml:space="preserve"> Au lieu de traiter uniquement un seul événement possible pour déterminer le fonctionnement d’un système au cours du temps, un processus stochastique présente certaine indétermination </w:t>
      </w:r>
      <w:r w:rsidR="00F26E59">
        <w:rPr>
          <w:rFonts w:eastAsiaTheme="minorEastAsia"/>
        </w:rPr>
        <w:t xml:space="preserve">dans la future évolution d’un système. Les processus stochastiques sont classifiés en différentes façon, tel que par l’ensemble d’indexes, par l’espace d’états ou par l’ensemble de toutes les valeurs possibles de la variable aléatoire </w:t>
      </w:r>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oMath>
      <w:r w:rsidR="00F26E59">
        <w:rPr>
          <w:rFonts w:eastAsiaTheme="minorEastAsia"/>
        </w:rPr>
        <w:t xml:space="preserve">. Voici quelques exemples pouvant être modélisés en utilisant des </w:t>
      </w:r>
      <w:proofErr w:type="gramStart"/>
      <w:r w:rsidR="00F26E59">
        <w:rPr>
          <w:rFonts w:eastAsiaTheme="minorEastAsia"/>
        </w:rPr>
        <w:t>processus  stochastiques</w:t>
      </w:r>
      <w:proofErr w:type="gramEnd"/>
      <w:r w:rsidR="00F26E59">
        <w:rPr>
          <w:rFonts w:eastAsiaTheme="minorEastAsia"/>
        </w:rPr>
        <w:t>.</w:t>
      </w:r>
    </w:p>
    <w:p w:rsidR="00F26E59" w:rsidRDefault="00F26E59" w:rsidP="00F26E59">
      <w:pPr>
        <w:pStyle w:val="Heading5"/>
      </w:pPr>
      <w:r>
        <w:t>Exemple 1</w:t>
      </w:r>
    </w:p>
    <w:p w:rsidR="00F26E59" w:rsidRDefault="00EA575F" w:rsidP="00EA575F">
      <w:pPr>
        <w:rPr>
          <w:rFonts w:eastAsiaTheme="minorEastAsia"/>
        </w:rPr>
      </w:pPr>
      <w:r>
        <w:t>O</w:t>
      </w:r>
      <w:r w:rsidR="00F26E59">
        <w:t xml:space="preserve">n suppose que </w:t>
      </w:r>
      <m:oMath>
        <m:r>
          <w:rPr>
            <w:rFonts w:ascii="Cambria Math" w:hAnsi="Cambria Math"/>
          </w:rPr>
          <m:t>W</m:t>
        </m:r>
      </m:oMath>
      <w:r>
        <w:rPr>
          <w:rFonts w:eastAsiaTheme="minorEastAsia"/>
        </w:rPr>
        <w:t xml:space="preserve"> est la durée de temps qi s’écoule entre l’arrivé d’un message et le début de son traitement, </w:t>
      </w:r>
      <m:oMath>
        <m:r>
          <w:rPr>
            <w:rFonts w:ascii="Cambria Math" w:eastAsiaTheme="minorEastAsia" w:hAnsi="Cambria Math"/>
          </w:rPr>
          <m:t>W</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,t≥0</m:t>
        </m:r>
      </m:oMath>
      <w:r>
        <w:rPr>
          <w:rFonts w:eastAsiaTheme="minorEastAsia"/>
        </w:rPr>
        <w:t xml:space="preserve">. La variable aléatoire est </w:t>
      </w:r>
      <w:proofErr w:type="gramStart"/>
      <w:r>
        <w:rPr>
          <w:rFonts w:eastAsiaTheme="minorEastAsia"/>
        </w:rPr>
        <w:t>indexé</w:t>
      </w:r>
      <w:proofErr w:type="gramEnd"/>
      <w:r>
        <w:rPr>
          <w:rFonts w:eastAsiaTheme="minorEastAsia"/>
        </w:rPr>
        <w:t xml:space="preserve"> par le temps d’arriver d’un message (</w:t>
      </w:r>
      <m:oMath>
        <m:r>
          <w:rPr>
            <w:rFonts w:ascii="Cambria Math" w:eastAsiaTheme="minorEastAsia" w:hAnsi="Cambria Math"/>
          </w:rPr>
          <m:t>t</m:t>
        </m:r>
      </m:oMath>
      <w:r>
        <w:rPr>
          <w:rFonts w:eastAsiaTheme="minorEastAsia"/>
        </w:rPr>
        <w:t xml:space="preserve">), qui est un paramètre </w:t>
      </w:r>
      <w:r>
        <w:rPr>
          <w:rFonts w:eastAsiaTheme="minorEastAsia"/>
        </w:rPr>
        <w:lastRenderedPageBreak/>
        <w:t xml:space="preserve">continue, et l’espace d’état de </w:t>
      </w:r>
      <m:oMath>
        <m:r>
          <w:rPr>
            <w:rFonts w:ascii="Cambria Math" w:eastAsiaTheme="minorEastAsia" w:hAnsi="Cambria Math"/>
          </w:rPr>
          <m:t>W</m:t>
        </m:r>
        <m:d>
          <m:dPr>
            <m:ctrlPr>
              <w:rPr>
                <w:rFonts w:ascii="Cambria Math" w:eastAsiaTheme="minorEastAsia" w:hAnsi="Cambria Math"/>
                <w:i/>
              </w:rPr>
            </m:ctrlPr>
          </m:dPr>
          <m:e>
            <m:r>
              <w:rPr>
                <w:rFonts w:ascii="Cambria Math" w:eastAsiaTheme="minorEastAsia" w:hAnsi="Cambria Math"/>
              </w:rPr>
              <m:t>t</m:t>
            </m:r>
          </m:e>
        </m:d>
      </m:oMath>
      <w:r>
        <w:rPr>
          <w:rFonts w:eastAsiaTheme="minorEastAsia"/>
        </w:rPr>
        <w:t xml:space="preserve"> et aussi continue parce que le temps d’attente peut être un nombre réel non-négative.</w:t>
      </w:r>
    </w:p>
    <w:p w:rsidR="00EA575F" w:rsidRDefault="00EA575F" w:rsidP="00EA575F">
      <w:pPr>
        <w:pStyle w:val="Heading5"/>
      </w:pPr>
      <w:r>
        <w:t>Exemple 2</w:t>
      </w:r>
    </w:p>
    <w:p w:rsidR="00EA575F" w:rsidRDefault="00EA575F" w:rsidP="009F1DEA">
      <w:pPr>
        <w:rPr>
          <w:rFonts w:eastAsiaTheme="minorEastAsia"/>
        </w:rPr>
      </w:pPr>
      <w:r>
        <w:t xml:space="preserve">On suppose que </w:t>
      </w:r>
      <m:oMath>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n=</m:t>
        </m:r>
        <m:d>
          <m:dPr>
            <m:begChr m:val="{"/>
            <m:endChr m:val="}"/>
            <m:ctrlPr>
              <w:rPr>
                <w:rFonts w:ascii="Cambria Math" w:hAnsi="Cambria Math"/>
                <w:i/>
              </w:rPr>
            </m:ctrlPr>
          </m:dPr>
          <m:e>
            <m:r>
              <w:rPr>
                <w:rFonts w:ascii="Cambria Math" w:hAnsi="Cambria Math"/>
              </w:rPr>
              <m:t>3.2, 2.1, 5.0,  4.3, 7.77, 1.2, 6.44</m:t>
            </m:r>
          </m:e>
        </m:d>
      </m:oMath>
      <w:r w:rsidR="009F1DEA">
        <w:rPr>
          <w:rFonts w:eastAsiaTheme="minorEastAsia"/>
        </w:rPr>
        <w:t>, dénote le temps moyenne d’exécution d’une tâche dans un ordinateur sur le n</w:t>
      </w:r>
      <w:r w:rsidR="009F1DEA">
        <w:rPr>
          <w:rFonts w:eastAsiaTheme="minorEastAsia"/>
          <w:vertAlign w:val="superscript"/>
        </w:rPr>
        <w:t>em</w:t>
      </w:r>
      <w:r w:rsidR="009F1DEA">
        <w:rPr>
          <w:rFonts w:eastAsiaTheme="minorEastAsia"/>
        </w:rPr>
        <w:t xml:space="preserve"> jour de </w:t>
      </w:r>
      <w:proofErr w:type="gramStart"/>
      <w:r w:rsidR="009F1DEA">
        <w:rPr>
          <w:rFonts w:eastAsiaTheme="minorEastAsia"/>
        </w:rPr>
        <w:t>la  semaine</w:t>
      </w:r>
      <w:proofErr w:type="gramEnd"/>
      <w:r w:rsidR="009F1DEA">
        <w:rPr>
          <w:rFonts w:eastAsiaTheme="minorEastAsia"/>
        </w:rPr>
        <w:t xml:space="preserve">. Tel que,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oMath>
      <w:r w:rsidR="009F1DEA">
        <w:rPr>
          <w:rFonts w:eastAsiaTheme="minorEastAsia"/>
        </w:rPr>
        <w:t xml:space="preserve"> est le temps moyen de la tâche dans 1</w:t>
      </w:r>
      <w:r w:rsidR="009F1DEA" w:rsidRPr="009F1DEA">
        <w:rPr>
          <w:rFonts w:eastAsiaTheme="minorEastAsia"/>
          <w:vertAlign w:val="superscript"/>
        </w:rPr>
        <w:t>er</w:t>
      </w:r>
      <w:r w:rsidR="009F1DEA">
        <w:rPr>
          <w:rFonts w:eastAsiaTheme="minorEastAsia"/>
        </w:rPr>
        <w:t xml:space="preserve"> jours de la semaine,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oMath>
      <w:r w:rsidR="009F1DEA">
        <w:rPr>
          <w:rFonts w:eastAsiaTheme="minorEastAsia"/>
        </w:rPr>
        <w:t xml:space="preserve"> est le temps moyen de la tâche dans 2</w:t>
      </w:r>
      <w:r w:rsidR="009F1DEA" w:rsidRPr="009F1DEA">
        <w:rPr>
          <w:rFonts w:eastAsiaTheme="minorEastAsia"/>
          <w:vertAlign w:val="superscript"/>
        </w:rPr>
        <w:t>e</w:t>
      </w:r>
      <w:r w:rsidR="009F1DEA">
        <w:rPr>
          <w:rFonts w:eastAsiaTheme="minorEastAsia"/>
          <w:vertAlign w:val="superscript"/>
        </w:rPr>
        <w:t>m</w:t>
      </w:r>
      <w:r w:rsidR="009F1DEA">
        <w:rPr>
          <w:rFonts w:eastAsiaTheme="minorEastAsia"/>
        </w:rPr>
        <w:t xml:space="preserve"> jours de la semaine et ainsi de suite. Alors, </w:t>
      </w:r>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n</m:t>
                </m:r>
              </m:sub>
            </m:sSub>
          </m:e>
        </m:d>
      </m:oMath>
      <w:r w:rsidR="009F1DEA">
        <w:rPr>
          <w:rFonts w:eastAsiaTheme="minorEastAsia"/>
        </w:rPr>
        <w:t xml:space="preserve"> est un ensemble discret, bien que l’espace d’état soit continue.</w:t>
      </w:r>
    </w:p>
    <w:p w:rsidR="009F1DEA" w:rsidRDefault="009F1DEA" w:rsidP="009F1DEA">
      <w:pPr>
        <w:pStyle w:val="Heading5"/>
      </w:pPr>
      <w:r>
        <w:t>Exemple 3</w:t>
      </w:r>
    </w:p>
    <w:p w:rsidR="009F1DEA" w:rsidRPr="009F1DEA" w:rsidRDefault="009F1DEA" w:rsidP="00AE3FB1">
      <w:r>
        <w:t>Si le nombre de paquets (</w:t>
      </w:r>
      <m:oMath>
        <m:r>
          <w:rPr>
            <w:rFonts w:ascii="Cambria Math" w:hAnsi="Cambria Math"/>
          </w:rPr>
          <m:t>P</m:t>
        </m:r>
      </m:oMath>
      <w:r>
        <w:t xml:space="preserve">) dans une file d’attente au moment de l’arrivé d’un message est </w:t>
      </w:r>
      <m:oMath>
        <m:d>
          <m:dPr>
            <m:begChr m:val="{"/>
            <m:endChr m:val="}"/>
            <m:ctrlPr>
              <w:rPr>
                <w:rFonts w:ascii="Cambria Math" w:hAnsi="Cambria Math"/>
                <w:i/>
              </w:rPr>
            </m:ctrlPr>
          </m:dPr>
          <m:e>
            <m:r>
              <w:rPr>
                <w:rFonts w:ascii="Cambria Math" w:hAnsi="Cambria Math"/>
              </w:rPr>
              <m:t>P</m:t>
            </m:r>
            <m:d>
              <m:dPr>
                <m:ctrlPr>
                  <w:rPr>
                    <w:rFonts w:ascii="Cambria Math" w:hAnsi="Cambria Math"/>
                    <w:i/>
                  </w:rPr>
                </m:ctrlPr>
              </m:dPr>
              <m:e>
                <m:r>
                  <w:rPr>
                    <w:rFonts w:ascii="Cambria Math" w:hAnsi="Cambria Math"/>
                  </w:rPr>
                  <m:t>t</m:t>
                </m:r>
              </m:e>
            </m:d>
            <m:r>
              <w:rPr>
                <w:rFonts w:ascii="Cambria Math" w:hAnsi="Cambria Math"/>
              </w:rPr>
              <m:t>,t≥0</m:t>
            </m:r>
          </m:e>
        </m:d>
      </m:oMath>
      <w:r w:rsidR="00AE3FB1">
        <w:rPr>
          <w:rFonts w:eastAsiaTheme="minorEastAsia"/>
        </w:rPr>
        <w:t xml:space="preserve">, alors la variable aléatoire est </w:t>
      </w:r>
      <w:proofErr w:type="gramStart"/>
      <w:r w:rsidR="00AE3FB1">
        <w:rPr>
          <w:rFonts w:eastAsiaTheme="minorEastAsia"/>
        </w:rPr>
        <w:t>indexé</w:t>
      </w:r>
      <w:proofErr w:type="gramEnd"/>
      <w:r w:rsidR="00AE3FB1">
        <w:rPr>
          <w:rFonts w:eastAsiaTheme="minorEastAsia"/>
        </w:rPr>
        <w:t xml:space="preserve"> le temps d’arrivé d’un message (</w:t>
      </w:r>
      <m:oMath>
        <m:r>
          <w:rPr>
            <w:rFonts w:ascii="Cambria Math" w:eastAsiaTheme="minorEastAsia" w:hAnsi="Cambria Math"/>
          </w:rPr>
          <m:t>t</m:t>
        </m:r>
      </m:oMath>
      <w:r w:rsidR="00AE3FB1">
        <w:rPr>
          <w:rFonts w:eastAsiaTheme="minorEastAsia"/>
        </w:rPr>
        <w:t xml:space="preserve">). Ceci peut être considéré comme un paramètre continu et l’espace d’états est </w:t>
      </w:r>
      <w:proofErr w:type="gramStart"/>
      <w:r w:rsidR="00AE3FB1">
        <w:rPr>
          <w:rFonts w:eastAsiaTheme="minorEastAsia"/>
        </w:rPr>
        <w:t>discret,  parce</w:t>
      </w:r>
      <w:proofErr w:type="gramEnd"/>
      <w:r w:rsidR="00AE3FB1">
        <w:rPr>
          <w:rFonts w:eastAsiaTheme="minorEastAsia"/>
        </w:rPr>
        <w:t xml:space="preserve"> que le nombre  de message dans la file est toujours entier.</w:t>
      </w:r>
    </w:p>
    <w:p w:rsidR="00F3243E" w:rsidRPr="00F3243E" w:rsidRDefault="00D63546" w:rsidP="00687364">
      <w:pPr>
        <w:pStyle w:val="Heading3"/>
      </w:pPr>
      <w:bookmarkStart w:id="32" w:name="_Toc496912011"/>
      <w:r>
        <w:t>Chaînes de Markov en temps discret</w:t>
      </w:r>
      <w:bookmarkEnd w:id="32"/>
    </w:p>
    <w:p w:rsidR="00F17D13" w:rsidRPr="00F17D13" w:rsidRDefault="00F17D13" w:rsidP="00F17D13">
      <w:pPr>
        <w:rPr>
          <w:rFonts w:ascii="CMTI12" w:hAnsi="CMTI12" w:cs="CMTI12"/>
        </w:rPr>
      </w:pPr>
      <w:r>
        <w:t xml:space="preserve">Un vecteur (ligne) formé de nombres réels </w:t>
      </w:r>
      <m:oMath>
        <m:r>
          <w:rPr>
            <w:rFonts w:ascii="Cambria Math" w:hAnsi="Cambria Math"/>
          </w:rPr>
          <m:t>π=(</m:t>
        </m:r>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n</m:t>
            </m:r>
          </m:sub>
        </m:sSub>
        <m:r>
          <w:rPr>
            <w:rFonts w:ascii="Cambria Math" w:hAnsi="Cambria Math"/>
          </w:rPr>
          <m:t>)</m:t>
        </m:r>
      </m:oMath>
      <w:r>
        <w:t xml:space="preserve"> est appelé </w:t>
      </w:r>
      <w:r>
        <w:rPr>
          <w:rFonts w:ascii="CMTI12" w:hAnsi="CMTI12" w:cs="CMTI12"/>
        </w:rPr>
        <w:t xml:space="preserve">stochastique </w:t>
      </w:r>
      <w:r>
        <w:t>si et seulement si</w:t>
      </w:r>
    </w:p>
    <w:p w:rsidR="00F17D13" w:rsidRDefault="00F17D13" w:rsidP="00F17D13">
      <w:pPr>
        <w:pStyle w:val="ListBullet2"/>
      </w:pPr>
      <w:proofErr w:type="gramStart"/>
      <w:r>
        <w:t>toutes</w:t>
      </w:r>
      <w:proofErr w:type="gramEnd"/>
      <w:r>
        <w:t xml:space="preserve"> ses composantes sont positives ou nulles i.e. </w:t>
      </w:r>
      <m:oMath>
        <m:sSub>
          <m:sSubPr>
            <m:ctrlPr>
              <w:rPr>
                <w:rFonts w:ascii="Cambria Math" w:hAnsi="Cambria Math"/>
                <w:i/>
              </w:rPr>
            </m:ctrlPr>
          </m:sSubPr>
          <m:e>
            <m:r>
              <w:rPr>
                <w:rFonts w:ascii="Cambria Math" w:hAnsi="Cambria Math"/>
              </w:rPr>
              <m:t>π</m:t>
            </m:r>
          </m:e>
          <m:sub>
            <m:r>
              <w:rPr>
                <w:rFonts w:ascii="Cambria Math" w:hAnsi="Cambria Math"/>
              </w:rPr>
              <m:t>i</m:t>
            </m:r>
          </m:sub>
        </m:sSub>
        <m:r>
          <w:rPr>
            <w:rFonts w:ascii="Cambria Math" w:hAnsi="Cambria Math"/>
          </w:rPr>
          <m:t>≥0</m:t>
        </m:r>
      </m:oMath>
      <w:r>
        <w:t xml:space="preserve"> pour </w:t>
      </w:r>
      <m:oMath>
        <m:r>
          <w:rPr>
            <w:rFonts w:ascii="Cambria Math" w:hAnsi="Cambria Math"/>
          </w:rPr>
          <m:t>0≤i≤n</m:t>
        </m:r>
      </m:oMath>
      <w:r>
        <w:t>.</w:t>
      </w:r>
    </w:p>
    <w:p w:rsidR="00F17D13" w:rsidRDefault="00F17D13" w:rsidP="00F17D13">
      <w:pPr>
        <w:pStyle w:val="ListBullet2"/>
      </w:pPr>
      <w:proofErr w:type="gramStart"/>
      <w:r>
        <w:t>la</w:t>
      </w:r>
      <w:proofErr w:type="gramEnd"/>
      <w:r>
        <w:t xml:space="preserve"> somme de ses composantes est égale à un i.e. </w:t>
      </w:r>
      <m:oMath>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n</m:t>
            </m:r>
          </m:sub>
        </m:sSub>
        <m:r>
          <w:rPr>
            <w:rFonts w:ascii="Cambria Math" w:hAnsi="Cambria Math"/>
          </w:rPr>
          <m:t>=1</m:t>
        </m:r>
      </m:oMath>
      <w:r>
        <w:t>.</w:t>
      </w:r>
    </w:p>
    <w:p w:rsidR="00F17D13" w:rsidRDefault="00F17D13" w:rsidP="00974276">
      <w:r>
        <w:t xml:space="preserve">Une matrice carrée </w:t>
      </w:r>
      <m:oMath>
        <m:r>
          <w:rPr>
            <w:rFonts w:ascii="Cambria Math" w:hAnsi="Cambria Math"/>
          </w:rPr>
          <m:t>P=</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ij</m:t>
                </m:r>
              </m:sub>
            </m:sSub>
            <m:r>
              <w:rPr>
                <w:rFonts w:ascii="Cambria Math" w:hAnsi="Cambria Math"/>
              </w:rPr>
              <m:t>)</m:t>
            </m:r>
          </m:e>
          <m:sub>
            <m:r>
              <w:rPr>
                <w:rFonts w:ascii="Cambria Math" w:hAnsi="Cambria Math"/>
              </w:rPr>
              <m:t>0≤i,j≤n</m:t>
            </m:r>
          </m:sub>
        </m:sSub>
      </m:oMath>
      <w:r>
        <w:rPr>
          <w:rFonts w:ascii="CMMI8" w:hAnsi="CMMI8" w:cs="CMMI8"/>
          <w:sz w:val="16"/>
          <w:szCs w:val="16"/>
        </w:rPr>
        <w:t xml:space="preserve"> </w:t>
      </w:r>
      <w:r>
        <w:t>est appelée stochastique si chacune de ses lignes est un vecteur stochastique.</w:t>
      </w:r>
    </w:p>
    <w:p w:rsidR="00974276" w:rsidRDefault="00974276" w:rsidP="00974276">
      <w:pPr>
        <w:pStyle w:val="Subtitle"/>
        <w:rPr>
          <w:rFonts w:eastAsiaTheme="minorEastAsia"/>
        </w:rPr>
      </w:pPr>
      <w:r>
        <w:rPr>
          <w:rFonts w:eastAsiaTheme="minorEastAsia"/>
        </w:rPr>
        <w:t>Exemple</w:t>
      </w:r>
    </w:p>
    <w:p w:rsidR="00974276" w:rsidRDefault="00974276" w:rsidP="00974276">
      <w:pPr>
        <w:rPr>
          <w:rFonts w:eastAsiaTheme="minorEastAsia"/>
        </w:rPr>
      </w:pPr>
      <m:oMathPara>
        <m:oMath>
          <m:r>
            <w:rPr>
              <w:rFonts w:ascii="Cambria Math" w:hAnsi="Cambria Math"/>
            </w:rPr>
            <m:t xml:space="preserve">P= </m:t>
          </m:r>
          <m:d>
            <m:dPr>
              <m:ctrlPr>
                <w:rPr>
                  <w:rFonts w:ascii="Cambria Math" w:hAnsi="Cambria Math"/>
                  <w:i/>
                </w:rPr>
              </m:ctrlPr>
            </m:dPr>
            <m:e>
              <m:m>
                <m:mPr>
                  <m:mcs>
                    <m:mc>
                      <m:mcPr>
                        <m:count m:val="3"/>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e>
                    <m:f>
                      <m:fPr>
                        <m:ctrlPr>
                          <w:rPr>
                            <w:rFonts w:ascii="Cambria Math" w:hAnsi="Cambria Math"/>
                            <w:i/>
                          </w:rPr>
                        </m:ctrlPr>
                      </m:fPr>
                      <m:num>
                        <m:r>
                          <w:rPr>
                            <w:rFonts w:ascii="Cambria Math" w:hAnsi="Cambria Math"/>
                          </w:rPr>
                          <m:t>1</m:t>
                        </m:r>
                      </m:num>
                      <m:den>
                        <m:r>
                          <w:rPr>
                            <w:rFonts w:ascii="Cambria Math" w:hAnsi="Cambria Math"/>
                          </w:rPr>
                          <m:t>2</m:t>
                        </m:r>
                      </m:den>
                    </m:f>
                  </m:e>
                  <m:e>
                    <m:r>
                      <w:rPr>
                        <w:rFonts w:ascii="Cambria Math" w:hAnsi="Cambria Math"/>
                      </w:rPr>
                      <m:t>0</m:t>
                    </m:r>
                  </m:e>
                </m:mr>
                <m:mr>
                  <m:e>
                    <m:f>
                      <m:fPr>
                        <m:ctrlPr>
                          <w:rPr>
                            <w:rFonts w:ascii="Cambria Math" w:hAnsi="Cambria Math"/>
                            <w:i/>
                          </w:rPr>
                        </m:ctrlPr>
                      </m:fPr>
                      <m:num>
                        <m:r>
                          <w:rPr>
                            <w:rFonts w:ascii="Cambria Math" w:hAnsi="Cambria Math"/>
                          </w:rPr>
                          <m:t>1</m:t>
                        </m:r>
                      </m:num>
                      <m:den>
                        <m:r>
                          <w:rPr>
                            <w:rFonts w:ascii="Cambria Math" w:hAnsi="Cambria Math"/>
                          </w:rPr>
                          <m:t>3</m:t>
                        </m:r>
                      </m:den>
                    </m:f>
                  </m:e>
                  <m:e>
                    <m:f>
                      <m:fPr>
                        <m:ctrlPr>
                          <w:rPr>
                            <w:rFonts w:ascii="Cambria Math" w:hAnsi="Cambria Math"/>
                            <w:i/>
                          </w:rPr>
                        </m:ctrlPr>
                      </m:fPr>
                      <m:num>
                        <m:r>
                          <w:rPr>
                            <w:rFonts w:ascii="Cambria Math" w:hAnsi="Cambria Math"/>
                          </w:rPr>
                          <m:t>1</m:t>
                        </m:r>
                      </m:num>
                      <m:den>
                        <m:r>
                          <w:rPr>
                            <w:rFonts w:ascii="Cambria Math" w:hAnsi="Cambria Math"/>
                          </w:rPr>
                          <m:t>3</m:t>
                        </m:r>
                      </m:den>
                    </m:f>
                  </m:e>
                  <m:e>
                    <m:f>
                      <m:fPr>
                        <m:ctrlPr>
                          <w:rPr>
                            <w:rFonts w:ascii="Cambria Math" w:hAnsi="Cambria Math"/>
                            <w:i/>
                          </w:rPr>
                        </m:ctrlPr>
                      </m:fPr>
                      <m:num>
                        <m:r>
                          <w:rPr>
                            <w:rFonts w:ascii="Cambria Math" w:hAnsi="Cambria Math"/>
                          </w:rPr>
                          <m:t>1</m:t>
                        </m:r>
                      </m:num>
                      <m:den>
                        <m:r>
                          <w:rPr>
                            <w:rFonts w:ascii="Cambria Math" w:hAnsi="Cambria Math"/>
                          </w:rPr>
                          <m:t>3</m:t>
                        </m:r>
                      </m:den>
                    </m:f>
                  </m:e>
                </m:mr>
                <m:mr>
                  <m:e>
                    <m:r>
                      <w:rPr>
                        <w:rFonts w:ascii="Cambria Math" w:hAnsi="Cambria Math"/>
                      </w:rPr>
                      <m:t>0</m:t>
                    </m:r>
                  </m:e>
                  <m:e>
                    <m:f>
                      <m:fPr>
                        <m:ctrlPr>
                          <w:rPr>
                            <w:rFonts w:ascii="Cambria Math" w:hAnsi="Cambria Math"/>
                            <w:i/>
                          </w:rPr>
                        </m:ctrlPr>
                      </m:fPr>
                      <m:num>
                        <m:r>
                          <w:rPr>
                            <w:rFonts w:ascii="Cambria Math" w:hAnsi="Cambria Math"/>
                          </w:rPr>
                          <m:t>1</m:t>
                        </m:r>
                      </m:num>
                      <m:den>
                        <m:r>
                          <w:rPr>
                            <w:rFonts w:ascii="Cambria Math" w:hAnsi="Cambria Math"/>
                          </w:rPr>
                          <m:t>2</m:t>
                        </m:r>
                      </m:den>
                    </m:f>
                  </m:e>
                  <m:e>
                    <m:f>
                      <m:fPr>
                        <m:ctrlPr>
                          <w:rPr>
                            <w:rFonts w:ascii="Cambria Math" w:hAnsi="Cambria Math"/>
                            <w:i/>
                          </w:rPr>
                        </m:ctrlPr>
                      </m:fPr>
                      <m:num>
                        <m:r>
                          <w:rPr>
                            <w:rFonts w:ascii="Cambria Math" w:hAnsi="Cambria Math"/>
                          </w:rPr>
                          <m:t>1</m:t>
                        </m:r>
                      </m:num>
                      <m:den>
                        <m:r>
                          <w:rPr>
                            <w:rFonts w:ascii="Cambria Math" w:hAnsi="Cambria Math"/>
                          </w:rPr>
                          <m:t>2</m:t>
                        </m:r>
                      </m:den>
                    </m:f>
                  </m:e>
                </m:mr>
              </m:m>
            </m:e>
          </m:d>
        </m:oMath>
      </m:oMathPara>
    </w:p>
    <w:p w:rsidR="00974276" w:rsidRDefault="00974276" w:rsidP="00687364">
      <w:pPr>
        <w:pStyle w:val="Heading4"/>
      </w:pPr>
      <w:bookmarkStart w:id="33" w:name="_Toc496912012"/>
      <w:r>
        <w:t>Définition d’un processus aléatoire</w:t>
      </w:r>
      <w:bookmarkEnd w:id="33"/>
    </w:p>
    <w:p w:rsidR="00974276" w:rsidRDefault="00974276" w:rsidP="00974276">
      <w:r>
        <w:t xml:space="preserve">Informellement, un </w:t>
      </w:r>
      <w:r>
        <w:rPr>
          <w:rFonts w:ascii="CMTI12" w:hAnsi="CMTI12" w:cs="CMTI12"/>
        </w:rPr>
        <w:t xml:space="preserve">processus aléatoire </w:t>
      </w:r>
      <w:r>
        <w:t xml:space="preserve">est un système dynamique dont l’état évolue au cours du temps de manière aléatoire. Dans la suite, l’état de ce système est un nombre entier compris entre </w:t>
      </w:r>
      <m:oMath>
        <m:r>
          <w:rPr>
            <w:rFonts w:ascii="Cambria Math" w:hAnsi="Cambria Math"/>
          </w:rPr>
          <m:t>0</m:t>
        </m:r>
      </m:oMath>
      <w:r>
        <w:t xml:space="preserve"> et </w:t>
      </w:r>
      <m:oMath>
        <m:r>
          <w:rPr>
            <w:rFonts w:ascii="Cambria Math" w:hAnsi="Cambria Math" w:cs="CMMI12"/>
          </w:rPr>
          <m:t>n</m:t>
        </m:r>
      </m:oMath>
      <w:r>
        <w:t xml:space="preserve">. Le temps </w:t>
      </w:r>
      <m:oMath>
        <m:r>
          <w:rPr>
            <w:rFonts w:ascii="Cambria Math" w:hAnsi="Cambria Math" w:cs="CMMI12"/>
          </w:rPr>
          <m:t>t</m:t>
        </m:r>
      </m:oMath>
      <w:r>
        <w:rPr>
          <w:rFonts w:ascii="CMMI12" w:hAnsi="CMMI12" w:cs="CMMI12"/>
        </w:rPr>
        <w:t xml:space="preserve"> </w:t>
      </w:r>
      <w:r>
        <w:t xml:space="preserve">est supposé </w:t>
      </w:r>
      <w:r>
        <w:rPr>
          <w:rFonts w:ascii="CMTI12" w:hAnsi="CMTI12" w:cs="CMTI12"/>
        </w:rPr>
        <w:t>discret</w:t>
      </w:r>
      <w:r>
        <w:t xml:space="preserve">, ce qui signifie que </w:t>
      </w:r>
      <m:oMath>
        <m:r>
          <w:rPr>
            <w:rFonts w:ascii="Cambria Math" w:hAnsi="Cambria Math" w:cs="CMMI12"/>
          </w:rPr>
          <m:t>t</m:t>
        </m:r>
      </m:oMath>
      <w:r>
        <w:rPr>
          <w:rFonts w:ascii="CMMI12" w:hAnsi="CMMI12" w:cs="CMMI12"/>
        </w:rPr>
        <w:t xml:space="preserve"> </w:t>
      </w:r>
      <w:r>
        <w:t>est un entier positif ou nul.</w:t>
      </w:r>
    </w:p>
    <w:p w:rsidR="00974276" w:rsidRDefault="00C620FD" w:rsidP="00C620FD">
      <w:r>
        <w:t xml:space="preserve">Soit </w:t>
      </w:r>
      <m:oMath>
        <m:r>
          <w:rPr>
            <w:rFonts w:ascii="Cambria Math" w:hAnsi="Cambria Math" w:cs="CMMI12"/>
          </w:rPr>
          <m:t>X</m:t>
        </m:r>
        <m:r>
          <w:rPr>
            <w:rFonts w:ascii="Cambria Math" w:hAnsi="Cambria Math"/>
          </w:rPr>
          <m:t>(</m:t>
        </m:r>
        <m:r>
          <w:rPr>
            <w:rFonts w:ascii="Cambria Math" w:hAnsi="Cambria Math" w:cs="CMMI12"/>
          </w:rPr>
          <m:t>t</m:t>
        </m:r>
        <m:r>
          <w:rPr>
            <w:rFonts w:ascii="Cambria Math" w:hAnsi="Cambria Math"/>
          </w:rPr>
          <m:t>)</m:t>
        </m:r>
      </m:oMath>
      <w:r>
        <w:t xml:space="preserve"> l’état du système à l’instant </w:t>
      </w:r>
      <m:oMath>
        <m:r>
          <w:rPr>
            <w:rFonts w:ascii="Cambria Math" w:hAnsi="Cambria Math" w:cs="CMMI12"/>
          </w:rPr>
          <m:t>t</m:t>
        </m:r>
      </m:oMath>
      <w:r>
        <w:t xml:space="preserve">. Il faut considérer </w:t>
      </w:r>
      <m:oMath>
        <m:r>
          <w:rPr>
            <w:rFonts w:ascii="Cambria Math" w:hAnsi="Cambria Math" w:cs="CMMI12"/>
          </w:rPr>
          <m:t>X</m:t>
        </m:r>
        <m:r>
          <w:rPr>
            <w:rFonts w:ascii="Cambria Math" w:hAnsi="Cambria Math"/>
          </w:rPr>
          <m:t>(</m:t>
        </m:r>
        <m:r>
          <w:rPr>
            <w:rFonts w:ascii="Cambria Math" w:hAnsi="Cambria Math" w:cs="CMMI12"/>
          </w:rPr>
          <m:t>t</m:t>
        </m:r>
        <m:r>
          <w:rPr>
            <w:rFonts w:ascii="Cambria Math" w:hAnsi="Cambria Math"/>
          </w:rPr>
          <m:t>)</m:t>
        </m:r>
      </m:oMath>
      <w:r>
        <w:t xml:space="preserve"> comme une variable aléatoire à valeurs dans l’ensemble des entiers. On note </w:t>
      </w:r>
      <m:oMath>
        <m:sSub>
          <m:sSubPr>
            <m:ctrlPr>
              <w:rPr>
                <w:rFonts w:ascii="Cambria Math" w:hAnsi="Cambria Math" w:cs="CMMI12"/>
                <w:i/>
              </w:rPr>
            </m:ctrlPr>
          </m:sSubPr>
          <m:e>
            <m:r>
              <w:rPr>
                <w:rFonts w:ascii="Cambria Math" w:hAnsi="Cambria Math" w:cs="CMMI12"/>
              </w:rPr>
              <m:t>π</m:t>
            </m:r>
          </m:e>
          <m:sub>
            <m:r>
              <w:rPr>
                <w:rFonts w:ascii="Cambria Math" w:hAnsi="Cambria Math" w:cs="CMMI12"/>
              </w:rPr>
              <m:t>i</m:t>
            </m:r>
          </m:sub>
        </m:sSub>
        <m:r>
          <w:rPr>
            <w:rFonts w:ascii="Cambria Math" w:hAnsi="Cambria Math"/>
          </w:rPr>
          <m:t>(</m:t>
        </m:r>
        <m:r>
          <w:rPr>
            <w:rFonts w:ascii="Cambria Math" w:hAnsi="Cambria Math" w:cs="CMMI12"/>
          </w:rPr>
          <m:t>t</m:t>
        </m:r>
        <m:r>
          <w:rPr>
            <w:rFonts w:ascii="Cambria Math" w:hAnsi="Cambria Math"/>
          </w:rPr>
          <m:t>)</m:t>
        </m:r>
      </m:oMath>
      <w:r>
        <w:t xml:space="preserve"> la probabilité pour que le système considéré soit dans l’état </w:t>
      </w:r>
      <m:oMath>
        <m:r>
          <w:rPr>
            <w:rFonts w:ascii="Cambria Math" w:hAnsi="Cambria Math" w:cs="CMMI12"/>
          </w:rPr>
          <m:t>i</m:t>
        </m:r>
      </m:oMath>
      <w:r>
        <w:rPr>
          <w:rFonts w:ascii="CMMI12" w:hAnsi="CMMI12" w:cs="CMMI12"/>
        </w:rPr>
        <w:t xml:space="preserve"> </w:t>
      </w:r>
      <w:r>
        <w:t xml:space="preserve">à l’instant </w:t>
      </w:r>
      <m:oMath>
        <m:r>
          <w:rPr>
            <w:rFonts w:ascii="Cambria Math" w:hAnsi="Cambria Math" w:cs="CMMI12"/>
          </w:rPr>
          <m:t>t</m:t>
        </m:r>
      </m:oMath>
      <w:r>
        <w:t xml:space="preserve">, autrement dit </w:t>
      </w:r>
      <m:oMath>
        <m:sSub>
          <m:sSubPr>
            <m:ctrlPr>
              <w:rPr>
                <w:rFonts w:ascii="Cambria Math" w:hAnsi="Cambria Math" w:cs="CMMI12"/>
                <w:i/>
              </w:rPr>
            </m:ctrlPr>
          </m:sSubPr>
          <m:e>
            <m:r>
              <w:rPr>
                <w:rFonts w:ascii="Cambria Math" w:hAnsi="Cambria Math" w:cs="CMMI12"/>
              </w:rPr>
              <m:t>π</m:t>
            </m:r>
          </m:e>
          <m:sub>
            <m:r>
              <w:rPr>
                <w:rFonts w:ascii="Cambria Math" w:hAnsi="Cambria Math" w:cs="CMMI12"/>
              </w:rPr>
              <m:t>i</m:t>
            </m:r>
          </m:sub>
        </m:sSub>
        <m:d>
          <m:dPr>
            <m:ctrlPr>
              <w:rPr>
                <w:rFonts w:ascii="Cambria Math" w:hAnsi="Cambria Math"/>
                <w:i/>
              </w:rPr>
            </m:ctrlPr>
          </m:dPr>
          <m:e>
            <m:r>
              <w:rPr>
                <w:rFonts w:ascii="Cambria Math" w:hAnsi="Cambria Math" w:cs="CMMI12"/>
              </w:rPr>
              <m:t>t</m:t>
            </m:r>
          </m:e>
        </m:d>
        <m:r>
          <w:rPr>
            <w:rFonts w:ascii="Cambria Math" w:eastAsiaTheme="minorEastAsia" w:hAnsi="Cambria Math"/>
          </w:rPr>
          <m:t>=Prob{X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=i}</m:t>
        </m:r>
      </m:oMath>
      <w:r>
        <w:t xml:space="preserve">. A tout instant </w:t>
      </w:r>
      <w:r>
        <w:rPr>
          <w:rFonts w:ascii="CMMI12" w:hAnsi="CMMI12" w:cs="CMMI12"/>
        </w:rPr>
        <w:t>t</w:t>
      </w:r>
      <w:r>
        <w:t>, le vecteur</w:t>
      </w:r>
    </w:p>
    <w:p w:rsidR="00482E24" w:rsidRDefault="00C620FD" w:rsidP="00726578">
      <w:pPr>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0</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2</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n</m:t>
              </m:r>
            </m:sub>
          </m:sSub>
          <m:d>
            <m:dPr>
              <m:ctrlPr>
                <w:rPr>
                  <w:rFonts w:ascii="Cambria Math" w:hAnsi="Cambria Math"/>
                  <w:i/>
                </w:rPr>
              </m:ctrlPr>
            </m:dPr>
            <m:e>
              <m:r>
                <w:rPr>
                  <w:rFonts w:ascii="Cambria Math" w:hAnsi="Cambria Math"/>
                </w:rPr>
                <m:t>t</m:t>
              </m:r>
            </m:e>
          </m:d>
          <m:r>
            <w:rPr>
              <w:rFonts w:ascii="Cambria Math" w:hAnsi="Cambria Math"/>
            </w:rPr>
            <m:t>)</m:t>
          </m:r>
        </m:oMath>
      </m:oMathPara>
    </w:p>
    <w:p w:rsidR="00C620FD" w:rsidRDefault="00482E24" w:rsidP="009777F8">
      <w:r>
        <w:t xml:space="preserve">Est donc un vecteur stochastique. Un processus </w:t>
      </w:r>
      <m:oMath>
        <m:r>
          <w:rPr>
            <w:rFonts w:ascii="Cambria Math" w:hAnsi="Cambria Math" w:cs="CMSY10"/>
          </w:rPr>
          <m:t>{</m:t>
        </m:r>
        <m:r>
          <w:rPr>
            <w:rFonts w:ascii="Cambria Math" w:hAnsi="Cambria Math" w:cs="CMMI12"/>
          </w:rPr>
          <m:t>X</m:t>
        </m:r>
        <m:r>
          <w:rPr>
            <w:rFonts w:ascii="Cambria Math" w:hAnsi="Cambria Math"/>
          </w:rPr>
          <m:t>(</m:t>
        </m:r>
        <m:r>
          <w:rPr>
            <w:rFonts w:ascii="Cambria Math" w:hAnsi="Cambria Math" w:cs="CMMI12"/>
          </w:rPr>
          <m:t>t</m:t>
        </m:r>
        <m:r>
          <w:rPr>
            <w:rFonts w:ascii="Cambria Math" w:hAnsi="Cambria Math"/>
          </w:rPr>
          <m:t>)∖</m:t>
        </m:r>
        <m:r>
          <w:rPr>
            <w:rFonts w:ascii="Cambria Math" w:hAnsi="Cambria Math" w:cs="CMMI12"/>
          </w:rPr>
          <m:t xml:space="preserve">t </m:t>
        </m:r>
        <m:r>
          <w:rPr>
            <w:rFonts w:ascii="Cambria Math" w:hAnsi="Cambria Math" w:cs="CMSY10"/>
          </w:rPr>
          <m:t xml:space="preserve">≥ </m:t>
        </m:r>
        <m:r>
          <w:rPr>
            <w:rFonts w:ascii="Cambria Math" w:hAnsi="Cambria Math"/>
          </w:rPr>
          <m:t>0</m:t>
        </m:r>
        <m:r>
          <w:rPr>
            <w:rFonts w:ascii="Cambria Math" w:hAnsi="Cambria Math" w:cs="CMSY10"/>
          </w:rPr>
          <m:t>}</m:t>
        </m:r>
      </m:oMath>
      <w:r>
        <w:rPr>
          <w:rFonts w:ascii="CMSY10" w:hAnsi="CMSY10" w:cs="CMSY10"/>
        </w:rPr>
        <w:t xml:space="preserve"> </w:t>
      </w:r>
      <w:r>
        <w:t xml:space="preserve">est une famille de variables aléatoires indicées par le temps </w:t>
      </w:r>
      <m:oMath>
        <m:r>
          <w:rPr>
            <w:rFonts w:ascii="Cambria Math" w:hAnsi="Cambria Math" w:cs="CMMI12"/>
          </w:rPr>
          <m:t>t</m:t>
        </m:r>
        <m:r>
          <m:rPr>
            <m:scr m:val="double-struck"/>
          </m:rPr>
          <w:rPr>
            <w:rFonts w:ascii="Cambria Math" w:hAnsi="Cambria Math" w:cs="CMMI12"/>
          </w:rPr>
          <m:t>∈N</m:t>
        </m:r>
      </m:oMath>
      <w:r>
        <w:t>. En pratique, un processus est d</w:t>
      </w:r>
      <w:r w:rsidR="009777F8">
        <w:t>é</w:t>
      </w:r>
      <w:r>
        <w:t xml:space="preserve">fini par l’application </w:t>
      </w:r>
      <m:oMath>
        <m:r>
          <w:rPr>
            <w:rFonts w:ascii="Cambria Math" w:hAnsi="Cambria Math"/>
          </w:rPr>
          <m:t>t→π</m:t>
        </m:r>
        <m:d>
          <m:dPr>
            <m:ctrlPr>
              <w:rPr>
                <w:rFonts w:ascii="Cambria Math" w:hAnsi="Cambria Math"/>
                <w:i/>
              </w:rPr>
            </m:ctrlPr>
          </m:dPr>
          <m:e>
            <m:r>
              <w:rPr>
                <w:rFonts w:ascii="Cambria Math" w:hAnsi="Cambria Math"/>
              </w:rPr>
              <m:t>t</m:t>
            </m:r>
          </m:e>
        </m:d>
      </m:oMath>
      <w:r>
        <w:t>.</w:t>
      </w:r>
    </w:p>
    <w:p w:rsidR="009777F8" w:rsidRDefault="00726578" w:rsidP="00687364">
      <w:pPr>
        <w:pStyle w:val="Heading4"/>
        <w:rPr>
          <w:rFonts w:eastAsiaTheme="minorEastAsia"/>
        </w:rPr>
      </w:pPr>
      <w:bookmarkStart w:id="34" w:name="_Toc496912013"/>
      <w:r>
        <w:rPr>
          <w:rFonts w:eastAsiaTheme="minorEastAsia"/>
        </w:rPr>
        <w:t>Définition d’une chaîne de Markov homogène dans le temps</w:t>
      </w:r>
      <w:bookmarkEnd w:id="34"/>
    </w:p>
    <w:p w:rsidR="00726578" w:rsidRDefault="00726578" w:rsidP="00092F5A">
      <w:r>
        <w:t xml:space="preserve">On supposera que le système transite de l’état </w:t>
      </w:r>
      <m:oMath>
        <m:r>
          <w:rPr>
            <w:rFonts w:ascii="Cambria Math" w:hAnsi="Cambria Math" w:cs="CMMI12"/>
          </w:rPr>
          <m:t>i</m:t>
        </m:r>
      </m:oMath>
      <w:r>
        <w:rPr>
          <w:rFonts w:ascii="CMMI12" w:hAnsi="CMMI12" w:cs="CMMI12"/>
        </w:rPr>
        <w:t xml:space="preserve"> </w:t>
      </w:r>
      <w:r>
        <w:t xml:space="preserve">à l’état </w:t>
      </w:r>
      <m:oMath>
        <m:r>
          <w:rPr>
            <w:rFonts w:ascii="Cambria Math" w:hAnsi="Cambria Math" w:cs="CMMI12"/>
          </w:rPr>
          <m:t>j</m:t>
        </m:r>
      </m:oMath>
      <w:r>
        <w:rPr>
          <w:rFonts w:ascii="CMMI12" w:hAnsi="CMMI12" w:cs="CMMI12"/>
        </w:rPr>
        <w:t xml:space="preserve"> </w:t>
      </w:r>
      <w:r>
        <w:t xml:space="preserve">avec une probabilité </w:t>
      </w:r>
      <m:oMath>
        <m:sSub>
          <m:sSubPr>
            <m:ctrlPr>
              <w:rPr>
                <w:rFonts w:ascii="Cambria Math" w:hAnsi="Cambria Math" w:cs="CMMI12"/>
                <w:i/>
              </w:rPr>
            </m:ctrlPr>
          </m:sSubPr>
          <m:e>
            <m:r>
              <w:rPr>
                <w:rFonts w:ascii="Cambria Math" w:hAnsi="Cambria Math" w:cs="CMMI12"/>
              </w:rPr>
              <m:t>P</m:t>
            </m:r>
          </m:e>
          <m:sub>
            <m:r>
              <w:rPr>
                <w:rFonts w:ascii="Cambria Math" w:hAnsi="Cambria Math" w:cs="CMMI12"/>
              </w:rPr>
              <m:t>ij</m:t>
            </m:r>
          </m:sub>
        </m:sSub>
      </m:oMath>
      <w:r>
        <w:rPr>
          <w:rFonts w:ascii="CMMI8" w:hAnsi="CMMI8" w:cs="CMMI8"/>
          <w:sz w:val="16"/>
          <w:szCs w:val="16"/>
        </w:rPr>
        <w:t xml:space="preserve"> </w:t>
      </w:r>
      <w:r>
        <w:t xml:space="preserve">qui ne dépend que des états </w:t>
      </w:r>
      <m:oMath>
        <m:r>
          <w:rPr>
            <w:rFonts w:ascii="Cambria Math" w:hAnsi="Cambria Math" w:cs="CMMI12"/>
          </w:rPr>
          <m:t>i</m:t>
        </m:r>
      </m:oMath>
      <w:r>
        <w:rPr>
          <w:rFonts w:ascii="CMMI12" w:hAnsi="CMMI12" w:cs="CMMI12"/>
        </w:rPr>
        <w:t xml:space="preserve"> </w:t>
      </w:r>
      <w:r>
        <w:t xml:space="preserve">et </w:t>
      </w:r>
      <m:oMath>
        <m:r>
          <w:rPr>
            <w:rFonts w:ascii="Cambria Math" w:hAnsi="Cambria Math" w:cs="CMMI12"/>
          </w:rPr>
          <m:t>j</m:t>
        </m:r>
      </m:oMath>
      <w:r>
        <w:t xml:space="preserve">. Un tel système est dit </w:t>
      </w:r>
      <w:r>
        <w:rPr>
          <w:rFonts w:ascii="CMTI12" w:hAnsi="CMTI12" w:cs="CMTI12"/>
        </w:rPr>
        <w:t xml:space="preserve">sans mémoire </w:t>
      </w:r>
      <w:r>
        <w:t>ou encore</w:t>
      </w:r>
      <w:r>
        <w:rPr>
          <w:rFonts w:ascii="CMMI8" w:hAnsi="CMMI8" w:cs="CMMI8"/>
          <w:sz w:val="16"/>
          <w:szCs w:val="16"/>
        </w:rPr>
        <w:t xml:space="preserve"> </w:t>
      </w:r>
      <w:r>
        <w:rPr>
          <w:rFonts w:ascii="CMTI12" w:hAnsi="CMTI12" w:cs="CMTI12"/>
        </w:rPr>
        <w:t>markovien</w:t>
      </w:r>
      <w:r>
        <w:t xml:space="preserve">, ce qui signifie que la probabilité </w:t>
      </w:r>
      <m:oMath>
        <m:sSub>
          <m:sSubPr>
            <m:ctrlPr>
              <w:rPr>
                <w:rFonts w:ascii="Cambria Math" w:hAnsi="Cambria Math" w:cs="CMMI12"/>
                <w:i/>
              </w:rPr>
            </m:ctrlPr>
          </m:sSubPr>
          <m:e>
            <m:r>
              <w:rPr>
                <w:rFonts w:ascii="Cambria Math" w:hAnsi="Cambria Math" w:cs="CMMI12"/>
              </w:rPr>
              <m:t>P</m:t>
            </m:r>
          </m:e>
          <m:sub>
            <m:r>
              <w:rPr>
                <w:rFonts w:ascii="Cambria Math" w:hAnsi="Cambria Math" w:cs="CMMI12"/>
              </w:rPr>
              <m:t>ij</m:t>
            </m:r>
          </m:sub>
        </m:sSub>
      </m:oMath>
      <w:r>
        <w:rPr>
          <w:rFonts w:ascii="CMMI8" w:hAnsi="CMMI8" w:cs="CMMI8"/>
          <w:sz w:val="16"/>
          <w:szCs w:val="16"/>
        </w:rPr>
        <w:t xml:space="preserve"> </w:t>
      </w:r>
      <w:r>
        <w:t xml:space="preserve">ne dépend pas des états antérieurs à </w:t>
      </w:r>
      <m:oMath>
        <m:r>
          <w:rPr>
            <w:rFonts w:ascii="Cambria Math" w:hAnsi="Cambria Math" w:cs="CMMI12"/>
          </w:rPr>
          <m:t>i</m:t>
        </m:r>
      </m:oMath>
      <w:r>
        <w:rPr>
          <w:rFonts w:ascii="CMMI8" w:hAnsi="CMMI8" w:cs="CMMI8"/>
          <w:sz w:val="16"/>
          <w:szCs w:val="16"/>
        </w:rPr>
        <w:t xml:space="preserve"> </w:t>
      </w:r>
      <w:r>
        <w:t xml:space="preserve">par lesquels le système est passé au cours de son histoire. Ainsi le </w:t>
      </w:r>
      <w:r>
        <w:rPr>
          <w:rFonts w:ascii="CMTI12" w:hAnsi="CMTI12" w:cs="CMTI12"/>
        </w:rPr>
        <w:t xml:space="preserve">futur </w:t>
      </w:r>
      <w:r>
        <w:t>état du système</w:t>
      </w:r>
      <w:r>
        <w:rPr>
          <w:rFonts w:ascii="CMMI8" w:hAnsi="CMMI8" w:cs="CMMI8"/>
          <w:sz w:val="16"/>
          <w:szCs w:val="16"/>
        </w:rPr>
        <w:t xml:space="preserve"> </w:t>
      </w:r>
      <w:r>
        <w:t xml:space="preserve">étudié dépend uniquement de son état </w:t>
      </w:r>
      <w:r>
        <w:rPr>
          <w:rFonts w:ascii="CMTI12" w:hAnsi="CMTI12" w:cs="CMTI12"/>
        </w:rPr>
        <w:t xml:space="preserve">présent </w:t>
      </w:r>
      <w:r>
        <w:t xml:space="preserve">et non </w:t>
      </w:r>
      <w:proofErr w:type="spellStart"/>
      <w:r>
        <w:t>des</w:t>
      </w:r>
      <w:proofErr w:type="spellEnd"/>
      <w:r>
        <w:t xml:space="preserve"> ses états passés.</w:t>
      </w:r>
    </w:p>
    <w:p w:rsidR="004E5C54" w:rsidRDefault="004E5C54" w:rsidP="00092F5A">
      <w:r>
        <w:lastRenderedPageBreak/>
        <w:t xml:space="preserve">Ces nombres </w:t>
      </w:r>
      <m:oMath>
        <m:sSub>
          <m:sSubPr>
            <m:ctrlPr>
              <w:rPr>
                <w:rFonts w:ascii="Cambria Math" w:hAnsi="Cambria Math" w:cs="CMMI12"/>
                <w:i/>
              </w:rPr>
            </m:ctrlPr>
          </m:sSubPr>
          <m:e>
            <m:r>
              <w:rPr>
                <w:rFonts w:ascii="Cambria Math" w:hAnsi="Cambria Math" w:cs="CMMI12"/>
              </w:rPr>
              <m:t>P</m:t>
            </m:r>
          </m:e>
          <m:sub>
            <m:r>
              <w:rPr>
                <w:rFonts w:ascii="Cambria Math" w:hAnsi="Cambria Math" w:cs="CMMI12"/>
              </w:rPr>
              <m:t>ij</m:t>
            </m:r>
          </m:sub>
        </m:sSub>
      </m:oMath>
      <w:r>
        <w:rPr>
          <w:rFonts w:ascii="CMMI8" w:hAnsi="CMMI8" w:cs="CMMI8"/>
          <w:sz w:val="16"/>
          <w:szCs w:val="16"/>
        </w:rPr>
        <w:t xml:space="preserve"> </w:t>
      </w:r>
      <w:r>
        <w:t xml:space="preserve">sont rangés dans la matrice </w:t>
      </w:r>
      <m:oMath>
        <m:r>
          <w:rPr>
            <w:rFonts w:ascii="Cambria Math" w:eastAsiaTheme="minorEastAsia" w:hAnsi="Cambria Math"/>
          </w:rPr>
          <m:t>P=</m:t>
        </m:r>
        <m:sSub>
          <m:sSubPr>
            <m:ctrlPr>
              <w:rPr>
                <w:rFonts w:ascii="Cambria Math" w:eastAsiaTheme="minorEastAsia" w:hAnsi="Cambria Math"/>
                <w:i/>
              </w:rPr>
            </m:ctrlPr>
          </m:sSub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ij</m:t>
                    </m:r>
                  </m:sub>
                </m:sSub>
              </m:e>
            </m:d>
          </m:e>
          <m:sub>
            <m:r>
              <w:rPr>
                <w:rFonts w:ascii="Cambria Math" w:eastAsiaTheme="minorEastAsia" w:hAnsi="Cambria Math"/>
              </w:rPr>
              <m:t>0≤i,j≤n</m:t>
            </m:r>
          </m:sub>
        </m:sSub>
      </m:oMath>
      <w:r>
        <w:t xml:space="preserve">. Cette matrice est stochastique car le vecteur (stochastique) en ligne </w:t>
      </w:r>
      <m:oMath>
        <m:r>
          <w:rPr>
            <w:rFonts w:ascii="Cambria Math" w:hAnsi="Cambria Math" w:cs="CMMI12"/>
          </w:rPr>
          <m:t>i</m:t>
        </m:r>
      </m:oMath>
      <w:r>
        <w:rPr>
          <w:rFonts w:ascii="CMMI12" w:hAnsi="CMMI12" w:cs="CMMI12"/>
        </w:rPr>
        <w:t xml:space="preserve"> </w:t>
      </w:r>
      <w:r>
        <w:t xml:space="preserve">contient les probabilités de toutes les transitions possibles en partant de l’état </w:t>
      </w:r>
      <m:oMath>
        <m:r>
          <w:rPr>
            <w:rFonts w:ascii="Cambria Math" w:hAnsi="Cambria Math" w:cs="CMMI12"/>
          </w:rPr>
          <m:t>i</m:t>
        </m:r>
      </m:oMath>
      <w:r>
        <w:rPr>
          <w:rFonts w:ascii="CMMI12" w:hAnsi="CMMI12" w:cs="CMMI12"/>
        </w:rPr>
        <w:t xml:space="preserve"> </w:t>
      </w:r>
      <w:r>
        <w:t>et par suite leur somme est égale à un.</w:t>
      </w:r>
    </w:p>
    <w:p w:rsidR="004E5C54" w:rsidRDefault="004E5C54" w:rsidP="00092F5A">
      <w:r>
        <w:t xml:space="preserve">La suite des vecteurs stochastiques </w:t>
      </w:r>
      <m:oMath>
        <m:r>
          <w:rPr>
            <w:rFonts w:ascii="Cambria Math" w:hAnsi="Cambria Math"/>
          </w:rPr>
          <m:t>π</m:t>
        </m:r>
        <m:d>
          <m:dPr>
            <m:ctrlPr>
              <w:rPr>
                <w:rFonts w:ascii="Cambria Math" w:hAnsi="Cambria Math"/>
                <w:i/>
              </w:rPr>
            </m:ctrlPr>
          </m:dPr>
          <m:e>
            <m:r>
              <w:rPr>
                <w:rFonts w:ascii="Cambria Math" w:hAnsi="Cambria Math"/>
              </w:rPr>
              <m:t>t</m:t>
            </m:r>
          </m:e>
        </m:d>
      </m:oMath>
      <w:r w:rsidR="00092F5A">
        <w:rPr>
          <w:rFonts w:eastAsiaTheme="minorEastAsia"/>
        </w:rPr>
        <w:t xml:space="preserve"> </w:t>
      </w:r>
      <w:r>
        <w:t xml:space="preserve">pour </w:t>
      </w:r>
      <m:oMath>
        <m:r>
          <w:rPr>
            <w:rFonts w:ascii="Cambria Math" w:hAnsi="Cambria Math"/>
          </w:rPr>
          <m:t>t=0,1,2,…</m:t>
        </m:r>
      </m:oMath>
      <w:r w:rsidR="00092F5A">
        <w:rPr>
          <w:rFonts w:eastAsiaTheme="minorEastAsia"/>
        </w:rPr>
        <w:t xml:space="preserve"> </w:t>
      </w:r>
      <w:r>
        <w:t>vérifie la formule de récurrence matricielle :</w:t>
      </w:r>
    </w:p>
    <w:p w:rsidR="00092F5A" w:rsidRDefault="005646B8" w:rsidP="0023399C">
      <w:pPr>
        <w:rPr>
          <w:rFonts w:eastAsiaTheme="minorEastAsia"/>
        </w:rPr>
      </w:pPr>
      <m:oMathPara>
        <m:oMath>
          <m:d>
            <m:dPr>
              <m:ctrlPr>
                <w:rPr>
                  <w:rFonts w:ascii="Cambria Math" w:hAnsi="Cambria Math"/>
                  <w:i/>
                </w:rPr>
              </m:ctrlPr>
            </m:dPr>
            <m:e>
              <m:sSub>
                <m:sSubPr>
                  <m:ctrlPr>
                    <w:rPr>
                      <w:rFonts w:ascii="Cambria Math" w:hAnsi="Cambria Math"/>
                      <w:i/>
                    </w:rPr>
                  </m:ctrlPr>
                </m:sSubPr>
                <m:e>
                  <m:r>
                    <w:rPr>
                      <w:rFonts w:ascii="Cambria Math" w:hAnsi="Cambria Math"/>
                    </w:rPr>
                    <m:t>π</m:t>
                  </m:r>
                </m:e>
                <m:sub>
                  <m:r>
                    <w:rPr>
                      <w:rFonts w:ascii="Cambria Math" w:hAnsi="Cambria Math"/>
                    </w:rPr>
                    <m:t>0</m:t>
                  </m:r>
                </m:sub>
              </m:sSub>
              <m:d>
                <m:dPr>
                  <m:ctrlPr>
                    <w:rPr>
                      <w:rFonts w:ascii="Cambria Math" w:hAnsi="Cambria Math"/>
                      <w:i/>
                    </w:rPr>
                  </m:ctrlPr>
                </m:dPr>
                <m:e>
                  <m:r>
                    <w:rPr>
                      <w:rFonts w:ascii="Cambria Math" w:hAnsi="Cambria Math"/>
                    </w:rPr>
                    <m:t>t+1</m:t>
                  </m:r>
                </m:e>
              </m:d>
              <m:r>
                <w:rPr>
                  <w:rFonts w:ascii="Cambria Math" w:eastAsiaTheme="minorEastAsia"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d>
                <m:dPr>
                  <m:ctrlPr>
                    <w:rPr>
                      <w:rFonts w:ascii="Cambria Math" w:hAnsi="Cambria Math"/>
                      <w:i/>
                    </w:rPr>
                  </m:ctrlPr>
                </m:dPr>
                <m:e>
                  <m:r>
                    <w:rPr>
                      <w:rFonts w:ascii="Cambria Math" w:hAnsi="Cambria Math"/>
                    </w:rPr>
                    <m:t>t+1</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N</m:t>
                  </m:r>
                </m:sub>
              </m:sSub>
              <m:d>
                <m:dPr>
                  <m:ctrlPr>
                    <w:rPr>
                      <w:rFonts w:ascii="Cambria Math" w:hAnsi="Cambria Math"/>
                      <w:i/>
                    </w:rPr>
                  </m:ctrlPr>
                </m:dPr>
                <m:e>
                  <m:r>
                    <w:rPr>
                      <w:rFonts w:ascii="Cambria Math" w:hAnsi="Cambria Math"/>
                    </w:rPr>
                    <m:t>t+1</m:t>
                  </m:r>
                </m:e>
              </m:d>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π</m:t>
                  </m:r>
                </m:e>
                <m:sub>
                  <m:r>
                    <w:rPr>
                      <w:rFonts w:ascii="Cambria Math" w:hAnsi="Cambria Math"/>
                    </w:rPr>
                    <m:t>0</m:t>
                  </m:r>
                </m:sub>
              </m:sSub>
              <m:d>
                <m:dPr>
                  <m:ctrlPr>
                    <w:rPr>
                      <w:rFonts w:ascii="Cambria Math" w:hAnsi="Cambria Math"/>
                      <w:i/>
                    </w:rPr>
                  </m:ctrlPr>
                </m:dPr>
                <m:e>
                  <m:r>
                    <w:rPr>
                      <w:rFonts w:ascii="Cambria Math" w:hAnsi="Cambria Math"/>
                    </w:rPr>
                    <m:t>t</m:t>
                  </m:r>
                </m:e>
              </m:d>
              <m:r>
                <w:rPr>
                  <w:rFonts w:ascii="Cambria Math" w:eastAsiaTheme="minorEastAsia"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N</m:t>
                  </m:r>
                </m:sub>
              </m:sSub>
              <m:d>
                <m:dPr>
                  <m:ctrlPr>
                    <w:rPr>
                      <w:rFonts w:ascii="Cambria Math" w:hAnsi="Cambria Math"/>
                      <w:i/>
                    </w:rPr>
                  </m:ctrlPr>
                </m:dPr>
                <m:e>
                  <m:r>
                    <w:rPr>
                      <w:rFonts w:ascii="Cambria Math" w:hAnsi="Cambria Math"/>
                    </w:rPr>
                    <m:t>t</m:t>
                  </m:r>
                </m:e>
              </m:d>
            </m:e>
          </m:d>
          <m:d>
            <m:dPr>
              <m:ctrlPr>
                <w:rPr>
                  <w:rFonts w:ascii="Cambria Math" w:eastAsiaTheme="minorEastAsia" w:hAnsi="Cambria Math"/>
                  <w:i/>
                </w:rPr>
              </m:ctrlPr>
            </m:dPr>
            <m:e>
              <m:m>
                <m:mPr>
                  <m:mcs>
                    <m:mc>
                      <m:mcPr>
                        <m:count m:val="4"/>
                        <m:mcJc m:val="center"/>
                      </m:mcPr>
                    </m:mc>
                  </m:mcs>
                  <m:ctrlPr>
                    <w:rPr>
                      <w:rFonts w:ascii="Cambria Math" w:eastAsiaTheme="minorEastAsia" w:hAnsi="Cambria Math"/>
                      <w:i/>
                    </w:rPr>
                  </m:ctrlPr>
                </m:mPr>
                <m:mr>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0,0</m:t>
                        </m:r>
                      </m:sub>
                    </m:sSub>
                    <m:ctrlPr>
                      <w:rPr>
                        <w:rFonts w:ascii="Cambria Math" w:eastAsia="Cambria Math" w:hAnsi="Cambria Math" w:cs="Cambria Math"/>
                        <w:i/>
                      </w:rPr>
                    </m:ctrlPr>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0,0</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0,n</m:t>
                        </m:r>
                      </m:sub>
                    </m:sSub>
                    <m:ctrlPr>
                      <w:rPr>
                        <w:rFonts w:ascii="Cambria Math" w:eastAsia="Cambria Math" w:hAnsi="Cambria Math" w:cs="Cambria Math"/>
                        <w:i/>
                      </w:rPr>
                    </m:ctrlPr>
                  </m:e>
                </m:mr>
                <m:mr>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1,0</m:t>
                        </m:r>
                      </m:sub>
                    </m:sSub>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1,1</m:t>
                        </m:r>
                      </m:sub>
                    </m:sSub>
                  </m:e>
                  <m:e>
                    <m:r>
                      <w:rPr>
                        <w:rFonts w:ascii="Cambria Math" w:eastAsiaTheme="minorEastAsia" w:hAnsi="Cambria Math"/>
                      </w:rPr>
                      <m:t>⋯</m:t>
                    </m:r>
                    <m:ctrlPr>
                      <w:rPr>
                        <w:rFonts w:ascii="Cambria Math" w:eastAsia="Cambria Math" w:hAnsi="Cambria Math" w:cs="Cambria Math"/>
                        <w:i/>
                      </w:rPr>
                    </m:ctrlPr>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1,n</m:t>
                        </m:r>
                      </m:sub>
                    </m:sSub>
                  </m:e>
                </m:mr>
                <m:mr>
                  <m:e>
                    <m:r>
                      <w:rPr>
                        <w:rFonts w:ascii="Cambria Math" w:eastAsiaTheme="minorEastAsia" w:hAnsi="Cambria Math"/>
                      </w:rPr>
                      <m:t>⋮</m:t>
                    </m:r>
                  </m:e>
                  <m:e>
                    <m:r>
                      <w:rPr>
                        <w:rFonts w:ascii="Cambria Math" w:eastAsiaTheme="minorEastAsia" w:hAnsi="Cambria Math"/>
                      </w:rPr>
                      <m:t>⋮</m:t>
                    </m:r>
                  </m:e>
                  <m:e>
                    <m:ctrlPr>
                      <w:rPr>
                        <w:rFonts w:ascii="Cambria Math" w:eastAsia="Cambria Math" w:hAnsi="Cambria Math" w:cs="Cambria Math"/>
                        <w:i/>
                      </w:rPr>
                    </m:ctrlPr>
                  </m:e>
                  <m:e>
                    <m:r>
                      <w:rPr>
                        <w:rFonts w:ascii="Cambria Math" w:eastAsia="Cambria Math" w:hAnsi="Cambria Math" w:cs="Cambria Math"/>
                      </w:rPr>
                      <m:t>⋮</m:t>
                    </m:r>
                  </m:e>
                </m:mr>
                <m:mr>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n,0</m:t>
                        </m:r>
                      </m:sub>
                    </m:sSub>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n,1</m:t>
                        </m:r>
                      </m:sub>
                    </m:sSub>
                  </m:e>
                  <m:e>
                    <m:r>
                      <w:rPr>
                        <w:rFonts w:ascii="Cambria Math" w:eastAsiaTheme="minorEastAsia" w:hAnsi="Cambria Math"/>
                      </w:rPr>
                      <m:t>⋯</m:t>
                    </m:r>
                    <m:ctrlPr>
                      <w:rPr>
                        <w:rFonts w:ascii="Cambria Math" w:eastAsia="Cambria Math" w:hAnsi="Cambria Math" w:cs="Cambria Math"/>
                        <w:i/>
                      </w:rPr>
                    </m:ctrlPr>
                  </m:e>
                  <m:e>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n,n</m:t>
                        </m:r>
                      </m:sub>
                    </m:sSub>
                  </m:e>
                </m:mr>
              </m:m>
            </m:e>
          </m:d>
        </m:oMath>
      </m:oMathPara>
    </w:p>
    <w:p w:rsidR="0023399C" w:rsidRDefault="00AE77AD" w:rsidP="00AE77AD">
      <w:r>
        <w:t>Que l’on écrit sous forme plus compacte :</w:t>
      </w:r>
    </w:p>
    <w:p w:rsidR="00AE77AD" w:rsidRDefault="00AE77AD" w:rsidP="00AE77AD">
      <w:pPr>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t+1</m:t>
              </m:r>
            </m:e>
          </m:d>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P∖</m:t>
          </m:r>
          <m:d>
            <m:dPr>
              <m:ctrlPr>
                <w:rPr>
                  <w:rFonts w:ascii="Cambria Math" w:hAnsi="Cambria Math"/>
                  <w:i/>
                </w:rPr>
              </m:ctrlPr>
            </m:dPr>
            <m:e>
              <m:r>
                <w:rPr>
                  <w:rFonts w:ascii="Cambria Math" w:hAnsi="Cambria Math"/>
                </w:rPr>
                <m:t>t</m:t>
              </m:r>
              <m:r>
                <m:rPr>
                  <m:scr m:val="double-struck"/>
                </m:rPr>
                <w:rPr>
                  <w:rFonts w:ascii="Cambria Math" w:hAnsi="Cambria Math"/>
                </w:rPr>
                <m:t>∈N</m:t>
              </m:r>
            </m:e>
          </m:d>
        </m:oMath>
      </m:oMathPara>
    </w:p>
    <w:p w:rsidR="00AE77AD" w:rsidRDefault="00AE77AD" w:rsidP="00AE77AD">
      <w:pPr>
        <w:pStyle w:val="Subtitle"/>
      </w:pPr>
      <w:r>
        <w:t>Exemple</w:t>
      </w:r>
    </w:p>
    <w:p w:rsidR="00AE77AD" w:rsidRDefault="00AE77AD" w:rsidP="004538B6">
      <w:pPr>
        <w:rPr>
          <w:rFonts w:eastAsiaTheme="minorEastAsia"/>
        </w:rPr>
      </w:pPr>
      <w:r>
        <w:t>Soit un réseau local sans fil comprenant deux stations (source et destination),</w:t>
      </w:r>
      <w:r w:rsidR="004538B6">
        <w:t xml:space="preserve"> la station source désire transmettre à la station destination trois paquets.</w:t>
      </w:r>
      <w:r>
        <w:t xml:space="preserve"> </w:t>
      </w:r>
      <w:r w:rsidR="004538B6">
        <w:t>C</w:t>
      </w:r>
      <w:r>
        <w:t xml:space="preserve">haque </w:t>
      </w:r>
      <w:r w:rsidR="004538B6">
        <w:t>paquet à transmettre</w:t>
      </w:r>
      <w:r>
        <w:t xml:space="preserve"> possède une puissance de signale</w:t>
      </w:r>
      <w:r w:rsidR="004538B6">
        <w:t xml:space="preserve"> </w:t>
      </w:r>
      <m:oMath>
        <m:r>
          <w:rPr>
            <w:rFonts w:ascii="Cambria Math" w:hAnsi="Cambria Math"/>
          </w:rPr>
          <m:t>p</m:t>
        </m:r>
        <m:r>
          <m:rPr>
            <m:scr m:val="double-struck"/>
          </m:rPr>
          <w:rPr>
            <w:rFonts w:ascii="Cambria Math" w:hAnsi="Cambria Math"/>
          </w:rPr>
          <m:t>∈N</m:t>
        </m:r>
        <m:r>
          <w:rPr>
            <w:rFonts w:ascii="Cambria Math" w:eastAsiaTheme="minorEastAsia" w:hAnsi="Cambria Math"/>
          </w:rPr>
          <m:t xml:space="preserve"> </m:t>
        </m:r>
        <m:d>
          <m:dPr>
            <m:begChr m:val="["/>
            <m:endChr m:val="]"/>
            <m:ctrlPr>
              <w:rPr>
                <w:rFonts w:ascii="Cambria Math" w:eastAsiaTheme="minorEastAsia" w:hAnsi="Cambria Math"/>
                <w:i/>
              </w:rPr>
            </m:ctrlPr>
          </m:dPr>
          <m:e>
            <m:r>
              <w:rPr>
                <w:rFonts w:ascii="Cambria Math" w:eastAsiaTheme="minorEastAsia" w:hAnsi="Cambria Math"/>
              </w:rPr>
              <m:t>0,1</m:t>
            </m:r>
          </m:e>
        </m:d>
      </m:oMath>
      <w:r>
        <w:t xml:space="preserve"> </w:t>
      </w:r>
      <w:r w:rsidR="004538B6">
        <w:t xml:space="preserve">qui dépond de la distance entre les deux stations. Ce qui signifie que la probabilité qu’un paquet soit perdus est </w:t>
      </w:r>
      <m:oMath>
        <m:r>
          <w:rPr>
            <w:rFonts w:ascii="Cambria Math" w:hAnsi="Cambria Math"/>
          </w:rPr>
          <m:t>1-p</m:t>
        </m:r>
      </m:oMath>
      <w:r w:rsidR="004538B6">
        <w:rPr>
          <w:rFonts w:eastAsiaTheme="minorEastAsia"/>
        </w:rPr>
        <w:t>. Au départ, les deux stations échangent des paquets sans perte d’information.</w:t>
      </w:r>
    </w:p>
    <w:p w:rsidR="004538B6" w:rsidRDefault="004538B6" w:rsidP="004538B6">
      <w:pPr>
        <w:rPr>
          <w:rFonts w:eastAsiaTheme="minorEastAsia"/>
        </w:rPr>
      </w:pPr>
      <w:r>
        <w:rPr>
          <w:rFonts w:eastAsiaTheme="minorEastAsia"/>
        </w:rPr>
        <w:t xml:space="preserve">Notre processus sera dans </w:t>
      </w:r>
      <w:r w:rsidR="00076D18">
        <w:rPr>
          <w:rFonts w:eastAsiaTheme="minorEastAsia"/>
        </w:rPr>
        <w:t>l’état</w:t>
      </w:r>
      <w:r>
        <w:rPr>
          <w:rFonts w:eastAsiaTheme="minorEastAsia"/>
        </w:rPr>
        <w:t xml:space="preserve"> 0, 1 ou 2 selon qu’il y a 0, 1 ou 2 paquets perdus. Les diverses transition (et leurs probabilités) sont représentées par le graphe suivant :</w:t>
      </w:r>
    </w:p>
    <w:p w:rsidR="003426DB" w:rsidRDefault="009A348F" w:rsidP="00C24758">
      <w:pPr>
        <w:jc w:val="left"/>
        <w:rPr>
          <w:rFonts w:eastAsiaTheme="minorEastAsia"/>
        </w:rPr>
      </w:pPr>
      <w:r>
        <w:t>A ce graphe est associée la matrice de transition suivante :</w:t>
      </w:r>
      <w:r w:rsidR="00C24758" w:rsidRPr="00C24758">
        <w:rPr>
          <w:rFonts w:eastAsiaTheme="minorEastAsia"/>
        </w:rPr>
        <w:t xml:space="preserve"> </w:t>
      </w:r>
    </w:p>
    <w:p w:rsidR="000D06F6" w:rsidRDefault="000D06F6" w:rsidP="000D06F6">
      <w:pPr>
        <w:keepNext/>
        <w:jc w:val="center"/>
      </w:pPr>
      <w:r>
        <w:rPr>
          <w:rFonts w:eastAsiaTheme="minorEastAsia"/>
          <w:noProof/>
          <w:lang w:eastAsia="fr-FR"/>
        </w:rPr>
        <w:drawing>
          <wp:inline distT="0" distB="0" distL="0" distR="0">
            <wp:extent cx="2479602" cy="881231"/>
            <wp:effectExtent l="19050" t="0" r="0" b="0"/>
            <wp:docPr id="10" name="Image 9" descr="Graphe Trans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e Transition.png"/>
                    <pic:cNvPicPr/>
                  </pic:nvPicPr>
                  <pic:blipFill>
                    <a:blip r:embed="rId17"/>
                    <a:stretch>
                      <a:fillRect/>
                    </a:stretch>
                  </pic:blipFill>
                  <pic:spPr>
                    <a:xfrm>
                      <a:off x="0" y="0"/>
                      <a:ext cx="2481582" cy="881935"/>
                    </a:xfrm>
                    <a:prstGeom prst="rect">
                      <a:avLst/>
                    </a:prstGeom>
                  </pic:spPr>
                </pic:pic>
              </a:graphicData>
            </a:graphic>
          </wp:inline>
        </w:drawing>
      </w:r>
    </w:p>
    <w:p w:rsidR="00C462C6" w:rsidRDefault="000D06F6" w:rsidP="000D06F6">
      <w:pPr>
        <w:pStyle w:val="Caption"/>
        <w:jc w:val="center"/>
        <w:rPr>
          <w:rFonts w:eastAsiaTheme="minorEastAsia"/>
        </w:rPr>
      </w:pPr>
      <w:r>
        <w:t xml:space="preserve">Figure </w:t>
      </w:r>
      <w:fldSimple w:instr=" SEQ Figure \* ARABIC ">
        <w:r w:rsidR="0054228E">
          <w:rPr>
            <w:noProof/>
          </w:rPr>
          <w:t>9</w:t>
        </w:r>
      </w:fldSimple>
      <w:r>
        <w:rPr>
          <w:noProof/>
        </w:rPr>
        <w:t xml:space="preserve"> : Graphe de transition</w:t>
      </w:r>
    </w:p>
    <w:p w:rsidR="009A348F" w:rsidRDefault="003576D0" w:rsidP="003576D0">
      <w:pPr>
        <w:jc w:val="left"/>
        <w:rPr>
          <w:rFonts w:eastAsiaTheme="minorEastAsia"/>
        </w:rPr>
      </w:pPr>
      <m:oMathPara>
        <m:oMath>
          <m:r>
            <w:rPr>
              <w:rFonts w:ascii="Cambria Math" w:hAnsi="Cambria Math"/>
            </w:rPr>
            <m:t>P=</m:t>
          </m:r>
          <m:d>
            <m:dPr>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P</m:t>
                        </m:r>
                      </m:e>
                      <m:sub>
                        <m:r>
                          <w:rPr>
                            <w:rFonts w:ascii="Cambria Math" w:hAnsi="Cambria Math"/>
                          </w:rPr>
                          <m:t>0,0</m:t>
                        </m:r>
                      </m:sub>
                    </m:sSub>
                  </m:e>
                  <m:e>
                    <m:sSub>
                      <m:sSubPr>
                        <m:ctrlPr>
                          <w:rPr>
                            <w:rFonts w:ascii="Cambria Math" w:hAnsi="Cambria Math"/>
                            <w:i/>
                          </w:rPr>
                        </m:ctrlPr>
                      </m:sSubPr>
                      <m:e>
                        <m:r>
                          <w:rPr>
                            <w:rFonts w:ascii="Cambria Math" w:hAnsi="Cambria Math"/>
                          </w:rPr>
                          <m:t>P</m:t>
                        </m:r>
                      </m:e>
                      <m:sub>
                        <m:r>
                          <w:rPr>
                            <w:rFonts w:ascii="Cambria Math" w:hAnsi="Cambria Math"/>
                          </w:rPr>
                          <m:t>0,1</m:t>
                        </m:r>
                      </m:sub>
                    </m:sSub>
                  </m:e>
                  <m:e>
                    <m:sSub>
                      <m:sSubPr>
                        <m:ctrlPr>
                          <w:rPr>
                            <w:rFonts w:ascii="Cambria Math" w:hAnsi="Cambria Math"/>
                            <w:i/>
                          </w:rPr>
                        </m:ctrlPr>
                      </m:sSubPr>
                      <m:e>
                        <m:r>
                          <w:rPr>
                            <w:rFonts w:ascii="Cambria Math" w:hAnsi="Cambria Math"/>
                          </w:rPr>
                          <m:t>P</m:t>
                        </m:r>
                      </m:e>
                      <m:sub>
                        <m:r>
                          <w:rPr>
                            <w:rFonts w:ascii="Cambria Math" w:hAnsi="Cambria Math"/>
                          </w:rPr>
                          <m:t>0,2</m:t>
                        </m:r>
                      </m:sub>
                    </m:sSub>
                  </m:e>
                </m:mr>
                <m:mr>
                  <m:e>
                    <m:sSub>
                      <m:sSubPr>
                        <m:ctrlPr>
                          <w:rPr>
                            <w:rFonts w:ascii="Cambria Math" w:hAnsi="Cambria Math"/>
                            <w:i/>
                          </w:rPr>
                        </m:ctrlPr>
                      </m:sSubPr>
                      <m:e>
                        <m:r>
                          <w:rPr>
                            <w:rFonts w:ascii="Cambria Math" w:hAnsi="Cambria Math"/>
                          </w:rPr>
                          <m:t>P</m:t>
                        </m:r>
                      </m:e>
                      <m:sub>
                        <m:r>
                          <w:rPr>
                            <w:rFonts w:ascii="Cambria Math" w:hAnsi="Cambria Math"/>
                          </w:rPr>
                          <m:t>1,0</m:t>
                        </m:r>
                      </m:sub>
                    </m:sSub>
                  </m:e>
                  <m:e>
                    <m:sSub>
                      <m:sSubPr>
                        <m:ctrlPr>
                          <w:rPr>
                            <w:rFonts w:ascii="Cambria Math" w:hAnsi="Cambria Math"/>
                            <w:i/>
                          </w:rPr>
                        </m:ctrlPr>
                      </m:sSubPr>
                      <m:e>
                        <m:r>
                          <w:rPr>
                            <w:rFonts w:ascii="Cambria Math" w:hAnsi="Cambria Math"/>
                          </w:rPr>
                          <m:t>P</m:t>
                        </m:r>
                      </m:e>
                      <m:sub>
                        <m:r>
                          <w:rPr>
                            <w:rFonts w:ascii="Cambria Math" w:hAnsi="Cambria Math"/>
                          </w:rPr>
                          <m:t>1,1</m:t>
                        </m:r>
                      </m:sub>
                    </m:sSub>
                  </m:e>
                  <m:e>
                    <m:sSub>
                      <m:sSubPr>
                        <m:ctrlPr>
                          <w:rPr>
                            <w:rFonts w:ascii="Cambria Math" w:hAnsi="Cambria Math"/>
                            <w:i/>
                          </w:rPr>
                        </m:ctrlPr>
                      </m:sSubPr>
                      <m:e>
                        <m:r>
                          <w:rPr>
                            <w:rFonts w:ascii="Cambria Math" w:hAnsi="Cambria Math"/>
                          </w:rPr>
                          <m:t>P</m:t>
                        </m:r>
                      </m:e>
                      <m:sub>
                        <m:r>
                          <w:rPr>
                            <w:rFonts w:ascii="Cambria Math" w:hAnsi="Cambria Math"/>
                          </w:rPr>
                          <m:t>1,2</m:t>
                        </m:r>
                      </m:sub>
                    </m:sSub>
                  </m:e>
                </m:mr>
                <m:mr>
                  <m:e>
                    <m:sSub>
                      <m:sSubPr>
                        <m:ctrlPr>
                          <w:rPr>
                            <w:rFonts w:ascii="Cambria Math" w:hAnsi="Cambria Math"/>
                            <w:i/>
                          </w:rPr>
                        </m:ctrlPr>
                      </m:sSubPr>
                      <m:e>
                        <m:r>
                          <w:rPr>
                            <w:rFonts w:ascii="Cambria Math" w:hAnsi="Cambria Math"/>
                          </w:rPr>
                          <m:t>P</m:t>
                        </m:r>
                      </m:e>
                      <m:sub>
                        <m:r>
                          <w:rPr>
                            <w:rFonts w:ascii="Cambria Math" w:hAnsi="Cambria Math"/>
                          </w:rPr>
                          <m:t>2,0</m:t>
                        </m:r>
                      </m:sub>
                    </m:sSub>
                  </m:e>
                  <m:e>
                    <m:sSub>
                      <m:sSubPr>
                        <m:ctrlPr>
                          <w:rPr>
                            <w:rFonts w:ascii="Cambria Math" w:hAnsi="Cambria Math"/>
                            <w:i/>
                          </w:rPr>
                        </m:ctrlPr>
                      </m:sSubPr>
                      <m:e>
                        <m:r>
                          <w:rPr>
                            <w:rFonts w:ascii="Cambria Math" w:hAnsi="Cambria Math"/>
                          </w:rPr>
                          <m:t>P</m:t>
                        </m:r>
                      </m:e>
                      <m:sub>
                        <m:r>
                          <w:rPr>
                            <w:rFonts w:ascii="Cambria Math" w:hAnsi="Cambria Math"/>
                          </w:rPr>
                          <m:t>2,1</m:t>
                        </m:r>
                      </m:sub>
                    </m:sSub>
                  </m:e>
                  <m:e>
                    <m:sSub>
                      <m:sSubPr>
                        <m:ctrlPr>
                          <w:rPr>
                            <w:rFonts w:ascii="Cambria Math" w:hAnsi="Cambria Math"/>
                            <w:i/>
                          </w:rPr>
                        </m:ctrlPr>
                      </m:sSubPr>
                      <m:e>
                        <m:r>
                          <w:rPr>
                            <w:rFonts w:ascii="Cambria Math" w:hAnsi="Cambria Math"/>
                          </w:rPr>
                          <m:t>P</m:t>
                        </m:r>
                      </m:e>
                      <m:sub>
                        <m:r>
                          <w:rPr>
                            <w:rFonts w:ascii="Cambria Math" w:hAnsi="Cambria Math"/>
                          </w:rPr>
                          <m:t>2,2</m:t>
                        </m:r>
                      </m:sub>
                    </m:sSub>
                  </m:e>
                </m:mr>
              </m:m>
            </m:e>
          </m:d>
          <m:r>
            <w:rPr>
              <w:rFonts w:ascii="Cambria Math" w:hAnsi="Cambria Math"/>
            </w:rPr>
            <m:t>=</m:t>
          </m:r>
          <m:d>
            <m:dPr>
              <m:ctrlPr>
                <w:rPr>
                  <w:rFonts w:ascii="Cambria Math" w:hAnsi="Cambria Math"/>
                  <w:i/>
                </w:rPr>
              </m:ctrlPr>
            </m:dPr>
            <m:e>
              <m:m>
                <m:mPr>
                  <m:mcs>
                    <m:mc>
                      <m:mcPr>
                        <m:count m:val="3"/>
                        <m:mcJc m:val="center"/>
                      </m:mcPr>
                    </m:mc>
                  </m:mcs>
                  <m:ctrlPr>
                    <w:rPr>
                      <w:rFonts w:ascii="Cambria Math" w:hAnsi="Cambria Math"/>
                      <w:i/>
                    </w:rPr>
                  </m:ctrlPr>
                </m:mPr>
                <m:mr>
                  <m:e>
                    <m:sSup>
                      <m:sSupPr>
                        <m:ctrlPr>
                          <w:rPr>
                            <w:rFonts w:ascii="Cambria Math" w:hAnsi="Cambria Math"/>
                            <w:i/>
                          </w:rPr>
                        </m:ctrlPr>
                      </m:sSupPr>
                      <m:e>
                        <m:r>
                          <w:rPr>
                            <w:rFonts w:ascii="Cambria Math" w:hAnsi="Cambria Math"/>
                          </w:rPr>
                          <m:t>P</m:t>
                        </m:r>
                      </m:e>
                      <m:sup>
                        <m:r>
                          <w:rPr>
                            <w:rFonts w:ascii="Cambria Math" w:hAnsi="Cambria Math"/>
                          </w:rPr>
                          <m:t>2</m:t>
                        </m:r>
                      </m:sup>
                    </m:sSup>
                  </m:e>
                  <m:e>
                    <m:r>
                      <w:rPr>
                        <w:rFonts w:ascii="Cambria Math" w:hAnsi="Cambria Math"/>
                      </w:rPr>
                      <m:t>2p(1-p)</m:t>
                    </m:r>
                  </m:e>
                  <m:e>
                    <m:sSup>
                      <m:sSupPr>
                        <m:ctrlPr>
                          <w:rPr>
                            <w:rFonts w:ascii="Cambria Math" w:hAnsi="Cambria Math"/>
                            <w:i/>
                          </w:rPr>
                        </m:ctrlPr>
                      </m:sSupPr>
                      <m:e>
                        <m:d>
                          <m:dPr>
                            <m:ctrlPr>
                              <w:rPr>
                                <w:rFonts w:ascii="Cambria Math" w:hAnsi="Cambria Math"/>
                                <w:i/>
                              </w:rPr>
                            </m:ctrlPr>
                          </m:dPr>
                          <m:e>
                            <m:r>
                              <w:rPr>
                                <w:rFonts w:ascii="Cambria Math" w:hAnsi="Cambria Math"/>
                              </w:rPr>
                              <m:t>1-p</m:t>
                            </m:r>
                          </m:e>
                        </m:d>
                      </m:e>
                      <m:sup>
                        <m:r>
                          <w:rPr>
                            <w:rFonts w:ascii="Cambria Math" w:hAnsi="Cambria Math"/>
                          </w:rPr>
                          <m:t>2</m:t>
                        </m:r>
                      </m:sup>
                    </m:sSup>
                  </m:e>
                </m:mr>
                <m:mr>
                  <m:e>
                    <m:r>
                      <w:rPr>
                        <w:rFonts w:ascii="Cambria Math" w:hAnsi="Cambria Math"/>
                      </w:rPr>
                      <m:t>0</m:t>
                    </m:r>
                  </m:e>
                  <m:e>
                    <m:r>
                      <w:rPr>
                        <w:rFonts w:ascii="Cambria Math" w:hAnsi="Cambria Math"/>
                      </w:rPr>
                      <m:t>p</m:t>
                    </m:r>
                  </m:e>
                  <m:e>
                    <m:r>
                      <w:rPr>
                        <w:rFonts w:ascii="Cambria Math" w:hAnsi="Cambria Math"/>
                      </w:rPr>
                      <m:t>1-p</m:t>
                    </m:r>
                  </m:e>
                </m:mr>
                <m:mr>
                  <m:e>
                    <m:r>
                      <w:rPr>
                        <w:rFonts w:ascii="Cambria Math" w:hAnsi="Cambria Math"/>
                      </w:rPr>
                      <m:t>0</m:t>
                    </m:r>
                  </m:e>
                  <m:e>
                    <m:r>
                      <w:rPr>
                        <w:rFonts w:ascii="Cambria Math" w:hAnsi="Cambria Math"/>
                      </w:rPr>
                      <m:t>0</m:t>
                    </m:r>
                  </m:e>
                  <m:e>
                    <m:r>
                      <w:rPr>
                        <w:rFonts w:ascii="Cambria Math" w:hAnsi="Cambria Math"/>
                      </w:rPr>
                      <m:t>1</m:t>
                    </m:r>
                  </m:e>
                </m:mr>
              </m:m>
            </m:e>
          </m:d>
        </m:oMath>
      </m:oMathPara>
    </w:p>
    <w:p w:rsidR="0030023B" w:rsidRDefault="0030023B" w:rsidP="00687364">
      <w:pPr>
        <w:pStyle w:val="Heading4"/>
      </w:pPr>
      <w:bookmarkStart w:id="35" w:name="_Toc496912014"/>
      <w:r>
        <w:t>Evolution dans le temps du vecteur stochastique</w:t>
      </w:r>
      <w:bookmarkEnd w:id="35"/>
    </w:p>
    <w:p w:rsidR="0030023B" w:rsidRDefault="00440464" w:rsidP="00687364">
      <w:pPr>
        <w:pStyle w:val="Heading5"/>
      </w:pPr>
      <w:r>
        <w:t>Equation d’état</w:t>
      </w:r>
    </w:p>
    <w:p w:rsidR="00440464" w:rsidRDefault="00440464" w:rsidP="00440464">
      <w:pPr>
        <w:rPr>
          <w:rFonts w:eastAsiaTheme="minorEastAsia"/>
        </w:rPr>
      </w:pPr>
      <w:r>
        <w:t xml:space="preserve">La formule de récurrence </w:t>
      </w:r>
      <m:oMath>
        <m:r>
          <w:rPr>
            <w:rFonts w:ascii="Cambria Math" w:hAnsi="Cambria Math"/>
          </w:rPr>
          <m:t>π</m:t>
        </m:r>
        <m:d>
          <m:dPr>
            <m:ctrlPr>
              <w:rPr>
                <w:rFonts w:ascii="Cambria Math" w:hAnsi="Cambria Math"/>
                <w:i/>
              </w:rPr>
            </m:ctrlPr>
          </m:dPr>
          <m:e>
            <m:r>
              <w:rPr>
                <w:rFonts w:ascii="Cambria Math" w:hAnsi="Cambria Math"/>
              </w:rPr>
              <m:t>t+1</m:t>
            </m:r>
          </m:e>
        </m:d>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P</m:t>
        </m:r>
      </m:oMath>
      <w:r>
        <w:rPr>
          <w:rFonts w:eastAsiaTheme="minorEastAsia"/>
        </w:rPr>
        <w:t xml:space="preserve"> appliquée aux instants </w:t>
      </w:r>
      <m:oMath>
        <m:r>
          <w:rPr>
            <w:rFonts w:ascii="Cambria Math" w:eastAsiaTheme="minorEastAsia" w:hAnsi="Cambria Math"/>
          </w:rPr>
          <m:t>t=0, 1, 2, …,</m:t>
        </m:r>
      </m:oMath>
      <w:r>
        <w:rPr>
          <w:rFonts w:eastAsiaTheme="minorEastAsia"/>
        </w:rPr>
        <w:t xml:space="preserve"> donne :</w:t>
      </w:r>
    </w:p>
    <w:p w:rsidR="00440464" w:rsidRPr="00440464" w:rsidRDefault="00440464" w:rsidP="00440464">
      <w:pPr>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1</m:t>
              </m:r>
            </m:e>
          </m:d>
          <m:r>
            <w:rPr>
              <w:rFonts w:ascii="Cambria Math" w:hAnsi="Cambria Math"/>
            </w:rPr>
            <m:t>=π</m:t>
          </m:r>
          <m:d>
            <m:dPr>
              <m:ctrlPr>
                <w:rPr>
                  <w:rFonts w:ascii="Cambria Math" w:hAnsi="Cambria Math"/>
                  <w:i/>
                </w:rPr>
              </m:ctrlPr>
            </m:dPr>
            <m:e>
              <m:r>
                <w:rPr>
                  <w:rFonts w:ascii="Cambria Math" w:hAnsi="Cambria Math"/>
                </w:rPr>
                <m:t>0</m:t>
              </m:r>
            </m:e>
          </m:d>
          <m:r>
            <w:rPr>
              <w:rFonts w:ascii="Cambria Math" w:hAnsi="Cambria Math"/>
            </w:rPr>
            <m:t>P</m:t>
          </m:r>
        </m:oMath>
      </m:oMathPara>
    </w:p>
    <w:p w:rsidR="00440464" w:rsidRPr="00440464" w:rsidRDefault="00440464" w:rsidP="00440464">
      <w:pPr>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2</m:t>
              </m:r>
            </m:e>
          </m:d>
          <m:r>
            <w:rPr>
              <w:rFonts w:ascii="Cambria Math" w:hAnsi="Cambria Math"/>
            </w:rPr>
            <m:t>=π</m:t>
          </m:r>
          <m:d>
            <m:dPr>
              <m:ctrlPr>
                <w:rPr>
                  <w:rFonts w:ascii="Cambria Math" w:hAnsi="Cambria Math"/>
                  <w:i/>
                </w:rPr>
              </m:ctrlPr>
            </m:dPr>
            <m:e>
              <m:r>
                <w:rPr>
                  <w:rFonts w:ascii="Cambria Math" w:hAnsi="Cambria Math"/>
                </w:rPr>
                <m:t>1</m:t>
              </m:r>
            </m:e>
          </m:d>
          <m:r>
            <w:rPr>
              <w:rFonts w:ascii="Cambria Math" w:hAnsi="Cambria Math"/>
            </w:rPr>
            <m:t>P= π</m:t>
          </m:r>
          <m:d>
            <m:dPr>
              <m:ctrlPr>
                <w:rPr>
                  <w:rFonts w:ascii="Cambria Math" w:hAnsi="Cambria Math"/>
                  <w:i/>
                </w:rPr>
              </m:ctrlPr>
            </m:dPr>
            <m:e>
              <m:r>
                <w:rPr>
                  <w:rFonts w:ascii="Cambria Math" w:hAnsi="Cambria Math"/>
                </w:rPr>
                <m:t>0</m:t>
              </m:r>
            </m:e>
          </m:d>
          <m:sSup>
            <m:sSupPr>
              <m:ctrlPr>
                <w:rPr>
                  <w:rFonts w:ascii="Cambria Math" w:hAnsi="Cambria Math"/>
                  <w:i/>
                </w:rPr>
              </m:ctrlPr>
            </m:sSupPr>
            <m:e>
              <m:r>
                <w:rPr>
                  <w:rFonts w:ascii="Cambria Math" w:hAnsi="Cambria Math"/>
                </w:rPr>
                <m:t>P</m:t>
              </m:r>
            </m:e>
            <m:sup>
              <m:r>
                <w:rPr>
                  <w:rFonts w:ascii="Cambria Math" w:hAnsi="Cambria Math"/>
                </w:rPr>
                <m:t>2</m:t>
              </m:r>
            </m:sup>
          </m:sSup>
        </m:oMath>
      </m:oMathPara>
    </w:p>
    <w:p w:rsidR="00440464" w:rsidRPr="00440464" w:rsidRDefault="00440464" w:rsidP="00440464">
      <w:pPr>
        <w:rPr>
          <w:rFonts w:eastAsiaTheme="minorEastAsia"/>
        </w:rPr>
      </w:pPr>
      <m:oMathPara>
        <m:oMath>
          <m:r>
            <w:rPr>
              <w:rFonts w:ascii="Cambria Math" w:hAnsi="Cambria Math"/>
            </w:rPr>
            <m:t>π</m:t>
          </m:r>
          <m:d>
            <m:dPr>
              <m:ctrlPr>
                <w:rPr>
                  <w:rFonts w:ascii="Cambria Math" w:hAnsi="Cambria Math"/>
                  <w:i/>
                </w:rPr>
              </m:ctrlPr>
            </m:dPr>
            <m:e>
              <m:r>
                <w:rPr>
                  <w:rFonts w:ascii="Cambria Math" w:hAnsi="Cambria Math"/>
                </w:rPr>
                <m:t>3</m:t>
              </m:r>
            </m:e>
          </m:d>
          <m:r>
            <w:rPr>
              <w:rFonts w:ascii="Cambria Math" w:hAnsi="Cambria Math"/>
            </w:rPr>
            <m:t>=π</m:t>
          </m:r>
          <m:d>
            <m:dPr>
              <m:ctrlPr>
                <w:rPr>
                  <w:rFonts w:ascii="Cambria Math" w:hAnsi="Cambria Math"/>
                  <w:i/>
                </w:rPr>
              </m:ctrlPr>
            </m:dPr>
            <m:e>
              <m:r>
                <w:rPr>
                  <w:rFonts w:ascii="Cambria Math" w:hAnsi="Cambria Math"/>
                </w:rPr>
                <m:t>2</m:t>
              </m:r>
            </m:e>
          </m:d>
          <m:r>
            <w:rPr>
              <w:rFonts w:ascii="Cambria Math" w:hAnsi="Cambria Math"/>
            </w:rPr>
            <m:t>P= π</m:t>
          </m:r>
          <m:d>
            <m:dPr>
              <m:ctrlPr>
                <w:rPr>
                  <w:rFonts w:ascii="Cambria Math" w:hAnsi="Cambria Math"/>
                  <w:i/>
                </w:rPr>
              </m:ctrlPr>
            </m:dPr>
            <m:e>
              <m:r>
                <w:rPr>
                  <w:rFonts w:ascii="Cambria Math" w:hAnsi="Cambria Math"/>
                </w:rPr>
                <m:t>0</m:t>
              </m:r>
            </m:e>
          </m:d>
          <m:sSup>
            <m:sSupPr>
              <m:ctrlPr>
                <w:rPr>
                  <w:rFonts w:ascii="Cambria Math" w:hAnsi="Cambria Math"/>
                  <w:i/>
                </w:rPr>
              </m:ctrlPr>
            </m:sSupPr>
            <m:e>
              <m:r>
                <w:rPr>
                  <w:rFonts w:ascii="Cambria Math" w:hAnsi="Cambria Math"/>
                </w:rPr>
                <m:t>P</m:t>
              </m:r>
            </m:e>
            <m:sup>
              <m:r>
                <w:rPr>
                  <w:rFonts w:ascii="Cambria Math" w:hAnsi="Cambria Math"/>
                </w:rPr>
                <m:t>3</m:t>
              </m:r>
            </m:sup>
          </m:sSup>
        </m:oMath>
      </m:oMathPara>
    </w:p>
    <w:p w:rsidR="00440464" w:rsidRPr="00440464" w:rsidRDefault="00440464" w:rsidP="00440464">
      <w:pPr>
        <w:rPr>
          <w:rFonts w:eastAsiaTheme="minorEastAsia"/>
        </w:rPr>
      </w:pPr>
      <m:oMathPara>
        <m:oMath>
          <m:r>
            <w:rPr>
              <w:rFonts w:ascii="Cambria Math" w:eastAsiaTheme="minorEastAsia" w:hAnsi="Cambria Math"/>
            </w:rPr>
            <m:t>⋮</m:t>
          </m:r>
        </m:oMath>
      </m:oMathPara>
    </w:p>
    <w:p w:rsidR="00440464" w:rsidRDefault="001D298F" w:rsidP="001D298F">
      <w:r>
        <w:t xml:space="preserve">A tout instant </w:t>
      </w:r>
      <m:oMath>
        <m:r>
          <w:rPr>
            <w:rFonts w:ascii="Cambria Math" w:hAnsi="Cambria Math" w:cs="CMMI12"/>
          </w:rPr>
          <m:t>t</m:t>
        </m:r>
      </m:oMath>
      <w:r>
        <w:rPr>
          <w:rFonts w:ascii="CMMI12" w:hAnsi="CMMI12" w:cs="CMMI12"/>
        </w:rPr>
        <w:t xml:space="preserve"> </w:t>
      </w:r>
      <w:r>
        <w:t>(entier), le vecteur stochastique est donc</w:t>
      </w:r>
    </w:p>
    <w:p w:rsidR="00634CFD" w:rsidRDefault="00634CFD" w:rsidP="00634CFD">
      <w:pPr>
        <w:pStyle w:val="Caption"/>
        <w:keepNext/>
      </w:pPr>
      <w:bookmarkStart w:id="36" w:name="_Ref468743742"/>
      <w:r>
        <w:lastRenderedPageBreak/>
        <w:t xml:space="preserve">Équation </w:t>
      </w:r>
      <w:fldSimple w:instr=" SEQ Équation \* ARABIC ">
        <w:r w:rsidR="0054228E">
          <w:rPr>
            <w:noProof/>
          </w:rPr>
          <w:t>1</w:t>
        </w:r>
      </w:fldSimple>
      <w:bookmarkEnd w:id="36"/>
      <w:r>
        <w:rPr>
          <w:noProof/>
        </w:rPr>
        <w:t xml:space="preserve"> : équation d'état</w:t>
      </w:r>
    </w:p>
    <w:p w:rsidR="001D298F" w:rsidRDefault="001D298F" w:rsidP="001D298F">
      <w:pPr>
        <w:rPr>
          <w:rFonts w:eastAsiaTheme="minorEastAsia"/>
        </w:rPr>
      </w:pPr>
      <m:oMathPara>
        <m:oMath>
          <m:r>
            <w:rPr>
              <w:rFonts w:ascii="Cambria Math" w:eastAsiaTheme="minorEastAsia" w:hAnsi="Cambria Math"/>
            </w:rPr>
            <m:t>π</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=π</m:t>
          </m:r>
          <m:d>
            <m:dPr>
              <m:ctrlPr>
                <w:rPr>
                  <w:rFonts w:ascii="Cambria Math" w:eastAsiaTheme="minorEastAsia" w:hAnsi="Cambria Math"/>
                  <w:i/>
                </w:rPr>
              </m:ctrlPr>
            </m:dPr>
            <m:e>
              <m:r>
                <w:rPr>
                  <w:rFonts w:ascii="Cambria Math" w:eastAsiaTheme="minorEastAsia" w:hAnsi="Cambria Math"/>
                </w:rPr>
                <m:t>0</m:t>
              </m:r>
            </m:e>
          </m:d>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t</m:t>
              </m:r>
            </m:sup>
          </m:sSup>
        </m:oMath>
      </m:oMathPara>
    </w:p>
    <w:p w:rsidR="00F3243E" w:rsidRDefault="00F3243E" w:rsidP="00687364">
      <w:pPr>
        <w:pStyle w:val="Heading4"/>
        <w:rPr>
          <w:rFonts w:eastAsiaTheme="minorHAnsi"/>
        </w:rPr>
      </w:pPr>
      <w:bookmarkStart w:id="37" w:name="_Toc496912015"/>
      <w:r>
        <w:rPr>
          <w:rFonts w:eastAsiaTheme="minorHAnsi"/>
        </w:rPr>
        <w:t>Distribution limite</w:t>
      </w:r>
      <w:bookmarkEnd w:id="37"/>
    </w:p>
    <w:p w:rsidR="00F3243E" w:rsidRDefault="00F3243E" w:rsidP="00C83315">
      <w:pPr>
        <w:pStyle w:val="ListBullet2"/>
      </w:pPr>
      <w:r>
        <w:t xml:space="preserve">On constate souvent que la distribution </w:t>
      </w:r>
      <m:oMath>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oMath>
      <w:r>
        <w:t xml:space="preserve"> converge vers une </w:t>
      </w:r>
      <w:r>
        <w:rPr>
          <w:rFonts w:ascii="CMTI12" w:hAnsi="CMTI12" w:cs="CMTI12"/>
        </w:rPr>
        <w:t xml:space="preserve">distribution limite </w:t>
      </w:r>
      <w:r>
        <w:t xml:space="preserve">notée </w:t>
      </w:r>
      <m:oMath>
        <m:r>
          <w:rPr>
            <w:rFonts w:ascii="Cambria Math" w:hAnsi="Cambria Math" w:cs="CMMI12"/>
          </w:rPr>
          <m:t>π</m:t>
        </m:r>
        <m:r>
          <w:rPr>
            <w:rFonts w:ascii="Cambria Math" w:hAnsi="Cambria Math"/>
          </w:rPr>
          <m:t>(</m:t>
        </m:r>
        <m:r>
          <w:rPr>
            <w:rFonts w:ascii="Cambria Math" w:hAnsi="Cambria Math" w:cs="CMSY10"/>
          </w:rPr>
          <m:t>∞</m:t>
        </m:r>
        <m:r>
          <w:rPr>
            <w:rFonts w:ascii="Cambria Math" w:hAnsi="Cambria Math"/>
          </w:rPr>
          <m:t>)</m:t>
        </m:r>
      </m:oMath>
      <w:r>
        <w:t xml:space="preserve"> lorsque </w:t>
      </w:r>
      <m:oMath>
        <m:r>
          <w:rPr>
            <w:rFonts w:ascii="Cambria Math" w:hAnsi="Cambria Math" w:cs="CMMI12"/>
          </w:rPr>
          <m:t>t</m:t>
        </m:r>
      </m:oMath>
      <w:r>
        <w:rPr>
          <w:rFonts w:ascii="CMMI12" w:hAnsi="CMMI12" w:cs="CMMI12"/>
        </w:rPr>
        <w:t xml:space="preserve"> </w:t>
      </w:r>
      <w:r>
        <w:t>tend vers l’infini. La recherche des conditions de convergence</w:t>
      </w:r>
      <w:r>
        <w:rPr>
          <w:rFonts w:ascii="CMTI12" w:hAnsi="CMTI12" w:cs="CMTI12"/>
        </w:rPr>
        <w:t xml:space="preserve"> </w:t>
      </w:r>
      <w:r>
        <w:t xml:space="preserve">constitue </w:t>
      </w:r>
      <w:proofErr w:type="gramStart"/>
      <w:r>
        <w:t>une chapitre important</w:t>
      </w:r>
      <w:proofErr w:type="gramEnd"/>
      <w:r>
        <w:t xml:space="preserve"> de la théorie des chaînes de Markov qui dépasse de</w:t>
      </w:r>
      <w:r>
        <w:rPr>
          <w:rFonts w:ascii="CMTI12" w:hAnsi="CMTI12" w:cs="CMTI12"/>
        </w:rPr>
        <w:t xml:space="preserve"> </w:t>
      </w:r>
      <w:r>
        <w:t>loin le but de cette modeste introduction.</w:t>
      </w:r>
    </w:p>
    <w:p w:rsidR="00F3243E" w:rsidRDefault="00F3243E" w:rsidP="00687364">
      <w:pPr>
        <w:pStyle w:val="Heading5"/>
      </w:pPr>
      <w:r>
        <w:t>Définition d’une chaine de Markov ergodique</w:t>
      </w:r>
    </w:p>
    <w:p w:rsidR="00F3243E" w:rsidRDefault="00F3243E" w:rsidP="00F3243E">
      <w:r>
        <w:t xml:space="preserve">Une chaîne de Markov est dite </w:t>
      </w:r>
      <w:r>
        <w:rPr>
          <w:rFonts w:ascii="CMR12" w:hAnsi="CMR12" w:cs="CMR12"/>
        </w:rPr>
        <w:t xml:space="preserve">ergodique </w:t>
      </w:r>
      <w:r>
        <w:t xml:space="preserve">si la limite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t→∞</m:t>
                </m:r>
              </m:lim>
            </m:limLow>
          </m:fName>
          <m:e>
            <m:r>
              <w:rPr>
                <w:rFonts w:ascii="Cambria Math" w:hAnsi="Cambria Math"/>
              </w:rPr>
              <m:t>π</m:t>
            </m:r>
            <m:d>
              <m:dPr>
                <m:ctrlPr>
                  <w:rPr>
                    <w:rFonts w:ascii="Cambria Math" w:hAnsi="Cambria Math"/>
                    <w:i/>
                  </w:rPr>
                </m:ctrlPr>
              </m:dPr>
              <m:e>
                <m:r>
                  <w:rPr>
                    <w:rFonts w:ascii="Cambria Math" w:hAnsi="Cambria Math"/>
                  </w:rPr>
                  <m:t>t</m:t>
                </m:r>
              </m:e>
            </m:d>
          </m:e>
        </m:func>
      </m:oMath>
      <w:r>
        <w:t xml:space="preserve">existe et ne dépend pas du vecteur stochastique initial </w:t>
      </w:r>
      <m:oMath>
        <m:r>
          <w:rPr>
            <w:rFonts w:ascii="Cambria Math" w:hAnsi="Cambria Math" w:cs="CMMI12"/>
          </w:rPr>
          <m:t>π</m:t>
        </m:r>
        <m:r>
          <w:rPr>
            <w:rFonts w:ascii="Cambria Math" w:hAnsi="Cambria Math" w:cs="CMR12"/>
          </w:rPr>
          <m:t>(0)</m:t>
        </m:r>
      </m:oMath>
      <w:r>
        <w:t>.</w:t>
      </w:r>
    </w:p>
    <w:p w:rsidR="00F3243E" w:rsidRDefault="001028BD" w:rsidP="001028BD">
      <w:r>
        <w:t xml:space="preserve">Citons, sans en faire la démonstration, une condition </w:t>
      </w:r>
      <w:r>
        <w:rPr>
          <w:rFonts w:ascii="CMTI12" w:hAnsi="CMTI12" w:cs="CMTI12"/>
        </w:rPr>
        <w:t xml:space="preserve">suffisante </w:t>
      </w:r>
      <w:r>
        <w:t xml:space="preserve">pour qu’une chaîne de Markov soit ergodique. Il suffit qu’au moins une puissance de la matrice de transition </w:t>
      </w:r>
      <m:oMath>
        <m:r>
          <w:rPr>
            <w:rFonts w:ascii="Cambria Math" w:hAnsi="Cambria Math" w:cs="CMMI12"/>
          </w:rPr>
          <m:t>P</m:t>
        </m:r>
      </m:oMath>
      <w:r>
        <w:rPr>
          <w:rFonts w:ascii="CMMI12" w:hAnsi="CMMI12" w:cs="CMMI12"/>
        </w:rPr>
        <w:t xml:space="preserve"> </w:t>
      </w:r>
      <w:r>
        <w:t>n’ait que des composantes strictement positives, ce qui signifie que le processus, étudié pendant un temps suffisamment long, peut transiter, avec une probabilité strictement positive, entre deux états quelconques. Plus précisément, on a le théorème suivant.</w:t>
      </w:r>
    </w:p>
    <w:p w:rsidR="001028BD" w:rsidRDefault="001028BD" w:rsidP="00687364">
      <w:pPr>
        <w:pStyle w:val="Heading5"/>
      </w:pPr>
      <w:r>
        <w:t>Théorème</w:t>
      </w:r>
    </w:p>
    <w:p w:rsidR="001028BD" w:rsidRPr="001028BD" w:rsidRDefault="001028BD" w:rsidP="001028BD">
      <w:r>
        <w:t xml:space="preserve">Si une certaine puissance de la matrice de transition </w:t>
      </w:r>
      <m:oMath>
        <m:r>
          <w:rPr>
            <w:rFonts w:ascii="Cambria Math" w:hAnsi="Cambria Math" w:cs="CMMI12"/>
          </w:rPr>
          <m:t>P</m:t>
        </m:r>
      </m:oMath>
      <w:r>
        <w:rPr>
          <w:rFonts w:ascii="CMMI12" w:hAnsi="CMMI12" w:cs="CMMI12"/>
        </w:rPr>
        <w:t xml:space="preserve"> </w:t>
      </w:r>
      <w:r>
        <w:t xml:space="preserve">n’a que des composantes strictement positives, alors la chaîne est </w:t>
      </w:r>
      <w:r>
        <w:rPr>
          <w:rFonts w:ascii="CMR12" w:hAnsi="CMR12" w:cs="CMR12"/>
        </w:rPr>
        <w:t>ergodique</w:t>
      </w:r>
      <w:r>
        <w:t>.</w:t>
      </w:r>
    </w:p>
    <w:p w:rsidR="007A6E5B" w:rsidRDefault="005F71A9" w:rsidP="00687364">
      <w:pPr>
        <w:pStyle w:val="Heading4"/>
        <w:rPr>
          <w:rFonts w:eastAsiaTheme="minorHAnsi"/>
        </w:rPr>
      </w:pPr>
      <w:bookmarkStart w:id="38" w:name="_Toc496912016"/>
      <w:r>
        <w:rPr>
          <w:rFonts w:eastAsiaTheme="minorHAnsi"/>
        </w:rPr>
        <w:t>Distribution stationnaire</w:t>
      </w:r>
      <w:bookmarkEnd w:id="38"/>
    </w:p>
    <w:p w:rsidR="005F71A9" w:rsidRDefault="005F71A9" w:rsidP="00E914C2">
      <w:r>
        <w:t xml:space="preserve">Une distribution (vecteur stochastique) </w:t>
      </w:r>
      <m:oMath>
        <m:r>
          <w:rPr>
            <w:rFonts w:ascii="Cambria Math" w:hAnsi="Cambria Math" w:cs="CMMI12"/>
          </w:rPr>
          <m:t xml:space="preserve">π </m:t>
        </m:r>
        <m:r>
          <w:rPr>
            <w:rFonts w:ascii="Cambria Math" w:hAnsi="Cambria Math"/>
          </w:rPr>
          <m:t>= (</m:t>
        </m:r>
        <m:sSub>
          <m:sSubPr>
            <m:ctrlPr>
              <w:rPr>
                <w:rFonts w:ascii="Cambria Math" w:hAnsi="Cambria Math" w:cs="CMMI12"/>
                <w:i/>
              </w:rPr>
            </m:ctrlPr>
          </m:sSubPr>
          <m:e>
            <m:r>
              <w:rPr>
                <w:rFonts w:ascii="Cambria Math" w:hAnsi="Cambria Math" w:cs="CMMI12"/>
              </w:rPr>
              <m:t>π</m:t>
            </m:r>
          </m:e>
          <m:sub>
            <m:r>
              <w:rPr>
                <w:rFonts w:ascii="Cambria Math" w:hAnsi="Cambria Math" w:cs="CMMI12"/>
              </w:rPr>
              <m:t>0</m:t>
            </m:r>
          </m:sub>
        </m:sSub>
        <m:r>
          <w:rPr>
            <w:rFonts w:ascii="Cambria Math" w:hAnsi="Cambria Math" w:cs="CMMI12"/>
          </w:rPr>
          <m:t xml:space="preserve">, </m:t>
        </m:r>
        <m:sSub>
          <m:sSubPr>
            <m:ctrlPr>
              <w:rPr>
                <w:rFonts w:ascii="Cambria Math" w:hAnsi="Cambria Math" w:cs="CMMI12"/>
                <w:i/>
              </w:rPr>
            </m:ctrlPr>
          </m:sSubPr>
          <m:e>
            <m:r>
              <w:rPr>
                <w:rFonts w:ascii="Cambria Math" w:hAnsi="Cambria Math" w:cs="CMMI12"/>
              </w:rPr>
              <m:t>π</m:t>
            </m:r>
          </m:e>
          <m:sub>
            <m:r>
              <w:rPr>
                <w:rFonts w:ascii="Cambria Math" w:hAnsi="Cambria Math" w:cs="CMMI12"/>
              </w:rPr>
              <m:t>1</m:t>
            </m:r>
          </m:sub>
        </m:sSub>
        <m:r>
          <w:rPr>
            <w:rFonts w:ascii="Cambria Math" w:hAnsi="Cambria Math" w:cs="CMMI12"/>
          </w:rPr>
          <m:t xml:space="preserve">, …, </m:t>
        </m:r>
        <m:sSub>
          <m:sSubPr>
            <m:ctrlPr>
              <w:rPr>
                <w:rFonts w:ascii="Cambria Math" w:hAnsi="Cambria Math" w:cs="CMMI12"/>
                <w:i/>
              </w:rPr>
            </m:ctrlPr>
          </m:sSubPr>
          <m:e>
            <m:r>
              <w:rPr>
                <w:rFonts w:ascii="Cambria Math" w:hAnsi="Cambria Math" w:cs="CMMI12"/>
              </w:rPr>
              <m:t>π</m:t>
            </m:r>
          </m:e>
          <m:sub>
            <m:r>
              <w:rPr>
                <w:rFonts w:ascii="Cambria Math" w:hAnsi="Cambria Math" w:cs="CMMI12"/>
              </w:rPr>
              <m:t>n</m:t>
            </m:r>
          </m:sub>
        </m:sSub>
        <m:r>
          <w:rPr>
            <w:rFonts w:ascii="Cambria Math" w:hAnsi="Cambria Math"/>
          </w:rPr>
          <m:t>)</m:t>
        </m:r>
      </m:oMath>
      <w:r>
        <w:t xml:space="preserve"> est dite </w:t>
      </w:r>
      <w:r>
        <w:rPr>
          <w:rFonts w:ascii="CMTI12" w:hAnsi="CMTI12" w:cs="CMTI12"/>
        </w:rPr>
        <w:t xml:space="preserve">stationnaire </w:t>
      </w:r>
      <w:r>
        <w:t xml:space="preserve">par rapport </w:t>
      </w:r>
      <w:r w:rsidR="001028BD">
        <w:t>à</w:t>
      </w:r>
      <w:r>
        <w:t xml:space="preserve"> la matrice stochastique </w:t>
      </w:r>
      <m:oMath>
        <m:r>
          <w:rPr>
            <w:rFonts w:ascii="Cambria Math" w:hAnsi="Cambria Math" w:cs="CMMI12"/>
          </w:rPr>
          <m:t>P</m:t>
        </m:r>
      </m:oMath>
      <w:r>
        <w:rPr>
          <w:rFonts w:ascii="CMMI12" w:hAnsi="CMMI12" w:cs="CMMI12"/>
        </w:rPr>
        <w:t xml:space="preserve"> </w:t>
      </w:r>
      <w:r>
        <w:t>si et seulement si elle est constante dans le temps i.e.</w:t>
      </w:r>
    </w:p>
    <w:p w:rsidR="005F71A9" w:rsidRPr="00A04997" w:rsidRDefault="00E914C2" w:rsidP="00E914C2">
      <w:pPr>
        <w:autoSpaceDE w:val="0"/>
        <w:autoSpaceDN w:val="0"/>
        <w:adjustRightInd w:val="0"/>
        <w:spacing w:after="0" w:line="240" w:lineRule="auto"/>
        <w:jc w:val="left"/>
        <w:rPr>
          <w:rFonts w:ascii="Cambria Math" w:hAnsi="Cambria Math" w:cs="CMR12"/>
          <w:sz w:val="24"/>
          <w:szCs w:val="24"/>
          <w:oMath/>
        </w:rPr>
      </w:pPr>
      <m:oMathPara>
        <m:oMath>
          <m:r>
            <w:rPr>
              <w:rFonts w:ascii="Cambria Math" w:hAnsi="Cambria Math" w:cs="CMMI12"/>
              <w:sz w:val="24"/>
              <w:szCs w:val="24"/>
            </w:rPr>
            <m:t xml:space="preserve">π </m:t>
          </m:r>
          <m:r>
            <w:rPr>
              <w:rFonts w:ascii="Cambria Math" w:hAnsi="Cambria Math" w:cs="CMR12"/>
              <w:sz w:val="24"/>
              <w:szCs w:val="24"/>
            </w:rPr>
            <m:t xml:space="preserve">= </m:t>
          </m:r>
          <m:r>
            <w:rPr>
              <w:rFonts w:ascii="Cambria Math" w:hAnsi="Cambria Math" w:cs="CMMI12"/>
              <w:sz w:val="24"/>
              <w:szCs w:val="24"/>
            </w:rPr>
            <m:t>π P</m:t>
          </m:r>
        </m:oMath>
      </m:oMathPara>
    </w:p>
    <w:p w:rsidR="005F71A9" w:rsidRDefault="005F71A9" w:rsidP="00E914C2">
      <w:pPr>
        <w:rPr>
          <w:rFonts w:eastAsiaTheme="minorEastAsia"/>
        </w:rPr>
      </w:pPr>
      <w:r>
        <w:t>Cette condition s’</w:t>
      </w:r>
      <w:r w:rsidR="00A04997">
        <w:t>é</w:t>
      </w:r>
      <w:r>
        <w:t>crit de mani</w:t>
      </w:r>
      <w:r w:rsidR="00A04997">
        <w:t>è</w:t>
      </w:r>
      <w:r>
        <w:t xml:space="preserve">re </w:t>
      </w:r>
      <w:r w:rsidR="00A04997">
        <w:t>é</w:t>
      </w:r>
      <w:r>
        <w:t xml:space="preserve">quivalente </w:t>
      </w:r>
      <m:oMath>
        <m:r>
          <w:rPr>
            <w:rFonts w:ascii="Cambria Math" w:hAnsi="Cambria Math" w:cs="CMMI12"/>
          </w:rPr>
          <m:t xml:space="preserve">π </m:t>
        </m:r>
        <m:r>
          <w:rPr>
            <w:rFonts w:ascii="Cambria Math" w:hAnsi="Cambria Math"/>
          </w:rPr>
          <m:t>(</m:t>
        </m:r>
        <m:r>
          <w:rPr>
            <w:rFonts w:ascii="Cambria Math" w:hAnsi="Cambria Math" w:cs="CMMI12"/>
          </w:rPr>
          <m:t xml:space="preserve">P </m:t>
        </m:r>
        <m:r>
          <w:rPr>
            <w:rFonts w:ascii="Cambria Math" w:hAnsi="Cambria Math" w:cs="CMSY10"/>
          </w:rPr>
          <m:t xml:space="preserve">- </m:t>
        </m:r>
        <m:r>
          <w:rPr>
            <w:rFonts w:ascii="Cambria Math" w:hAnsi="Cambria Math"/>
          </w:rPr>
          <m:t>Id) = 0</m:t>
        </m:r>
      </m:oMath>
      <w:r>
        <w:t>. Elle traduit le fait que si la cha</w:t>
      </w:r>
      <w:r w:rsidR="00A04997">
        <w:t>î</w:t>
      </w:r>
      <w:r>
        <w:t>ne de Markov est in</w:t>
      </w:r>
      <w:r w:rsidR="00A04997">
        <w:t>u</w:t>
      </w:r>
      <w:r>
        <w:t>t</w:t>
      </w:r>
      <w:r w:rsidR="00A04997">
        <w:t>i</w:t>
      </w:r>
      <w:r>
        <w:t>lis</w:t>
      </w:r>
      <w:r w:rsidR="00A04997">
        <w:t>é</w:t>
      </w:r>
      <w:r>
        <w:t xml:space="preserve">e avec la distribution </w:t>
      </w:r>
      <m:oMath>
        <m:r>
          <w:rPr>
            <w:rFonts w:ascii="Cambria Math" w:hAnsi="Cambria Math" w:cs="CMMI12"/>
          </w:rPr>
          <m:t>π</m:t>
        </m:r>
        <m:r>
          <w:rPr>
            <w:rFonts w:ascii="Cambria Math" w:hAnsi="Cambria Math"/>
          </w:rPr>
          <m:t xml:space="preserve">(0) = </m:t>
        </m:r>
        <m:r>
          <w:rPr>
            <w:rFonts w:ascii="Cambria Math" w:hAnsi="Cambria Math" w:cs="CMMI12"/>
          </w:rPr>
          <m:t>π</m:t>
        </m:r>
      </m:oMath>
      <w:r>
        <w:t xml:space="preserve">, alors le vecteur stochastique </w:t>
      </w:r>
      <m:oMath>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oMath>
      <w:r>
        <w:t xml:space="preserve"> est constant pour </w:t>
      </w:r>
      <m:oMath>
        <m:r>
          <w:rPr>
            <w:rFonts w:ascii="Cambria Math" w:hAnsi="Cambria Math" w:cs="CMMI12"/>
          </w:rPr>
          <m:t xml:space="preserve">t </m:t>
        </m:r>
        <m:r>
          <w:rPr>
            <w:rFonts w:ascii="Cambria Math" w:hAnsi="Cambria Math"/>
          </w:rPr>
          <m:t>= 0</m:t>
        </m:r>
        <m:r>
          <w:rPr>
            <w:rFonts w:ascii="Cambria Math" w:hAnsi="Cambria Math" w:cs="CMMI12"/>
          </w:rPr>
          <m:t xml:space="preserve">, </m:t>
        </m:r>
        <m:r>
          <w:rPr>
            <w:rFonts w:ascii="Cambria Math" w:hAnsi="Cambria Math"/>
          </w:rPr>
          <m:t>1</m:t>
        </m:r>
        <m:r>
          <w:rPr>
            <w:rFonts w:ascii="Cambria Math" w:hAnsi="Cambria Math" w:cs="CMMI12"/>
          </w:rPr>
          <m:t xml:space="preserve">, </m:t>
        </m:r>
        <m:r>
          <w:rPr>
            <w:rFonts w:ascii="Cambria Math" w:hAnsi="Cambria Math"/>
          </w:rPr>
          <m:t>2</m:t>
        </m:r>
        <m:r>
          <w:rPr>
            <w:rFonts w:ascii="Cambria Math" w:hAnsi="Cambria Math" w:cs="CMMI12"/>
          </w:rPr>
          <m:t>, . . .</m:t>
        </m:r>
        <m:r>
          <w:rPr>
            <w:rFonts w:ascii="Cambria Math" w:hAnsi="Cambria Math"/>
          </w:rPr>
          <m:t>.</m:t>
        </m:r>
      </m:oMath>
    </w:p>
    <w:p w:rsidR="00984082" w:rsidRDefault="00984082" w:rsidP="00984082">
      <w:pPr>
        <w:pStyle w:val="Subtitle"/>
      </w:pPr>
      <w:r>
        <w:t>Exemple</w:t>
      </w:r>
    </w:p>
    <w:p w:rsidR="00984082" w:rsidRDefault="00984082" w:rsidP="00984082">
      <w:r>
        <w:t>Soit la matrice stochastique :</w:t>
      </w:r>
    </w:p>
    <w:p w:rsidR="006D4081" w:rsidRDefault="006D4081" w:rsidP="006D4081">
      <w:pPr>
        <w:rPr>
          <w:rFonts w:eastAsiaTheme="minorEastAsia"/>
        </w:rPr>
      </w:pPr>
      <m:oMathPara>
        <m:oMath>
          <m:r>
            <w:rPr>
              <w:rFonts w:ascii="Cambria Math" w:hAnsi="Cambria Math"/>
            </w:rPr>
            <m:t xml:space="preserve">P= </m:t>
          </m:r>
          <m:d>
            <m:dPr>
              <m:ctrlPr>
                <w:rPr>
                  <w:rFonts w:ascii="Cambria Math" w:hAnsi="Cambria Math"/>
                  <w:i/>
                </w:rPr>
              </m:ctrlPr>
            </m:dPr>
            <m:e>
              <m:m>
                <m:mPr>
                  <m:mcs>
                    <m:mc>
                      <m:mcPr>
                        <m:count m:val="3"/>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e>
                  <m:e>
                    <m:r>
                      <w:rPr>
                        <w:rFonts w:ascii="Cambria Math" w:hAnsi="Cambria Math"/>
                      </w:rPr>
                      <m:t>0</m:t>
                    </m:r>
                  </m:e>
                  <m:e>
                    <m:f>
                      <m:fPr>
                        <m:ctrlPr>
                          <w:rPr>
                            <w:rFonts w:ascii="Cambria Math" w:hAnsi="Cambria Math"/>
                            <w:i/>
                          </w:rPr>
                        </m:ctrlPr>
                      </m:fPr>
                      <m:num>
                        <m:r>
                          <w:rPr>
                            <w:rFonts w:ascii="Cambria Math" w:hAnsi="Cambria Math"/>
                          </w:rPr>
                          <m:t>1</m:t>
                        </m:r>
                      </m:num>
                      <m:den>
                        <m:r>
                          <w:rPr>
                            <w:rFonts w:ascii="Cambria Math" w:hAnsi="Cambria Math"/>
                          </w:rPr>
                          <m:t>2</m:t>
                        </m:r>
                      </m:den>
                    </m:f>
                  </m:e>
                </m:mr>
                <m:mr>
                  <m:e>
                    <m:r>
                      <w:rPr>
                        <w:rFonts w:ascii="Cambria Math" w:hAnsi="Cambria Math"/>
                      </w:rPr>
                      <m:t>1</m:t>
                    </m:r>
                  </m:e>
                  <m:e>
                    <m:r>
                      <w:rPr>
                        <w:rFonts w:ascii="Cambria Math" w:hAnsi="Cambria Math"/>
                      </w:rPr>
                      <m:t>0</m:t>
                    </m:r>
                  </m:e>
                  <m:e>
                    <m:r>
                      <w:rPr>
                        <w:rFonts w:ascii="Cambria Math" w:hAnsi="Cambria Math"/>
                      </w:rPr>
                      <m:t>0</m:t>
                    </m:r>
                  </m:e>
                </m:mr>
                <m:mr>
                  <m:e>
                    <m:f>
                      <m:fPr>
                        <m:ctrlPr>
                          <w:rPr>
                            <w:rFonts w:ascii="Cambria Math" w:hAnsi="Cambria Math"/>
                            <w:i/>
                          </w:rPr>
                        </m:ctrlPr>
                      </m:fPr>
                      <m:num>
                        <m:r>
                          <w:rPr>
                            <w:rFonts w:ascii="Cambria Math" w:hAnsi="Cambria Math"/>
                          </w:rPr>
                          <m:t>1</m:t>
                        </m:r>
                      </m:num>
                      <m:den>
                        <m:r>
                          <w:rPr>
                            <w:rFonts w:ascii="Cambria Math" w:hAnsi="Cambria Math"/>
                          </w:rPr>
                          <m:t>4</m:t>
                        </m:r>
                      </m:den>
                    </m:f>
                  </m:e>
                  <m:e>
                    <m:f>
                      <m:fPr>
                        <m:ctrlPr>
                          <w:rPr>
                            <w:rFonts w:ascii="Cambria Math" w:hAnsi="Cambria Math"/>
                            <w:i/>
                          </w:rPr>
                        </m:ctrlPr>
                      </m:fPr>
                      <m:num>
                        <m:r>
                          <w:rPr>
                            <w:rFonts w:ascii="Cambria Math" w:hAnsi="Cambria Math"/>
                          </w:rPr>
                          <m:t>1</m:t>
                        </m:r>
                      </m:num>
                      <m:den>
                        <m:r>
                          <w:rPr>
                            <w:rFonts w:ascii="Cambria Math" w:hAnsi="Cambria Math"/>
                          </w:rPr>
                          <m:t>4</m:t>
                        </m:r>
                      </m:den>
                    </m:f>
                  </m:e>
                  <m:e>
                    <m:f>
                      <m:fPr>
                        <m:ctrlPr>
                          <w:rPr>
                            <w:rFonts w:ascii="Cambria Math" w:hAnsi="Cambria Math"/>
                            <w:i/>
                          </w:rPr>
                        </m:ctrlPr>
                      </m:fPr>
                      <m:num>
                        <m:r>
                          <w:rPr>
                            <w:rFonts w:ascii="Cambria Math" w:hAnsi="Cambria Math"/>
                          </w:rPr>
                          <m:t>1</m:t>
                        </m:r>
                      </m:num>
                      <m:den>
                        <m:r>
                          <w:rPr>
                            <w:rFonts w:ascii="Cambria Math" w:hAnsi="Cambria Math"/>
                          </w:rPr>
                          <m:t>2</m:t>
                        </m:r>
                      </m:den>
                    </m:f>
                  </m:e>
                </m:mr>
              </m:m>
            </m:e>
          </m:d>
        </m:oMath>
      </m:oMathPara>
    </w:p>
    <w:p w:rsidR="006D4081" w:rsidRDefault="00C7069F" w:rsidP="00C7069F">
      <w:r>
        <w:t xml:space="preserve">Le calcul se fait en résolvant le système linéaire de la matrice </w:t>
      </w:r>
      <m:oMath>
        <m:r>
          <w:rPr>
            <w:rFonts w:ascii="Cambria Math" w:hAnsi="Cambria Math"/>
          </w:rPr>
          <m:t>P</m:t>
        </m:r>
      </m:oMath>
      <w:r>
        <w:t xml:space="preserve">. Les équations linéaires de ce système ne sont pas linéairement indépendantes car en les additionnant membre à membre, on obtient l’identité triviale </w:t>
      </w:r>
      <m:oMath>
        <m:r>
          <w:rPr>
            <w:rFonts w:ascii="Cambria Math" w:hAnsi="Cambria Math"/>
          </w:rPr>
          <m:t>1 = 1</m:t>
        </m:r>
      </m:oMath>
      <w:r>
        <w:t xml:space="preserve">. Il faut donc compléter ces équations par la condition </w:t>
      </w:r>
      <m:oMath>
        <m:sSub>
          <m:sSubPr>
            <m:ctrlPr>
              <w:rPr>
                <w:rFonts w:ascii="Cambria Math" w:hAnsi="Cambria Math" w:cs="CMMI12"/>
                <w:i/>
              </w:rPr>
            </m:ctrlPr>
          </m:sSubPr>
          <m:e>
            <m:r>
              <w:rPr>
                <w:rFonts w:ascii="Cambria Math" w:hAnsi="Cambria Math" w:cs="CMMI12"/>
              </w:rPr>
              <m:t>π</m:t>
            </m:r>
          </m:e>
          <m:sub>
            <m:r>
              <w:rPr>
                <w:rFonts w:ascii="Cambria Math" w:hAnsi="Cambria Math" w:cs="CMMI12"/>
              </w:rPr>
              <m:t>0</m:t>
            </m:r>
          </m:sub>
        </m:sSub>
        <m:r>
          <w:rPr>
            <w:rFonts w:ascii="Cambria Math" w:hAnsi="Cambria Math" w:cs="CMR8"/>
            <w:sz w:val="16"/>
            <w:szCs w:val="16"/>
          </w:rPr>
          <m:t xml:space="preserve"> </m:t>
        </m:r>
        <m:r>
          <w:rPr>
            <w:rFonts w:ascii="Cambria Math" w:hAnsi="Cambria Math"/>
          </w:rPr>
          <m:t xml:space="preserve">+ </m:t>
        </m:r>
        <m:sSub>
          <m:sSubPr>
            <m:ctrlPr>
              <w:rPr>
                <w:rFonts w:ascii="Cambria Math" w:hAnsi="Cambria Math" w:cs="CMMI12"/>
                <w:i/>
              </w:rPr>
            </m:ctrlPr>
          </m:sSubPr>
          <m:e>
            <m:r>
              <w:rPr>
                <w:rFonts w:ascii="Cambria Math" w:hAnsi="Cambria Math" w:cs="CMMI12"/>
              </w:rPr>
              <m:t>π</m:t>
            </m:r>
          </m:e>
          <m:sub>
            <m:r>
              <w:rPr>
                <w:rFonts w:ascii="Cambria Math" w:hAnsi="Cambria Math" w:cs="CMMI12"/>
              </w:rPr>
              <m:t>1</m:t>
            </m:r>
          </m:sub>
        </m:sSub>
        <m:r>
          <w:rPr>
            <w:rFonts w:ascii="Cambria Math" w:hAnsi="Cambria Math" w:cs="CMR8"/>
            <w:sz w:val="16"/>
            <w:szCs w:val="16"/>
          </w:rPr>
          <m:t xml:space="preserve"> </m:t>
        </m:r>
        <m:r>
          <w:rPr>
            <w:rFonts w:ascii="Cambria Math" w:hAnsi="Cambria Math"/>
          </w:rPr>
          <m:t>+</m:t>
        </m:r>
        <m:r>
          <w:rPr>
            <w:rFonts w:ascii="Cambria Math" w:hAnsi="Cambria Math" w:cs="CMSY10"/>
          </w:rPr>
          <m:t xml:space="preserve">… </m:t>
        </m:r>
        <m:r>
          <w:rPr>
            <w:rFonts w:ascii="Cambria Math" w:hAnsi="Cambria Math"/>
          </w:rPr>
          <m:t xml:space="preserve">+ </m:t>
        </m:r>
        <m:sSub>
          <m:sSubPr>
            <m:ctrlPr>
              <w:rPr>
                <w:rFonts w:ascii="Cambria Math" w:hAnsi="Cambria Math" w:cs="CMMI12"/>
                <w:i/>
              </w:rPr>
            </m:ctrlPr>
          </m:sSubPr>
          <m:e>
            <m:r>
              <w:rPr>
                <w:rFonts w:ascii="Cambria Math" w:hAnsi="Cambria Math" w:cs="CMMI12"/>
              </w:rPr>
              <m:t>π</m:t>
            </m:r>
          </m:e>
          <m:sub>
            <m:r>
              <w:rPr>
                <w:rFonts w:ascii="Cambria Math" w:hAnsi="Cambria Math" w:cs="CMMI12"/>
              </w:rPr>
              <m:t>n</m:t>
            </m:r>
          </m:sub>
        </m:sSub>
        <m:r>
          <w:rPr>
            <w:rFonts w:ascii="Cambria Math" w:hAnsi="Cambria Math" w:cs="CMMI8"/>
            <w:sz w:val="16"/>
            <w:szCs w:val="16"/>
          </w:rPr>
          <m:t xml:space="preserve"> </m:t>
        </m:r>
        <m:r>
          <w:rPr>
            <w:rFonts w:ascii="Cambria Math" w:hAnsi="Cambria Math"/>
          </w:rPr>
          <m:t>= 1</m:t>
        </m:r>
      </m:oMath>
      <w:r>
        <w:t>, ce qui donne :</w:t>
      </w:r>
    </w:p>
    <w:p w:rsidR="00C7069F" w:rsidRDefault="005646B8" w:rsidP="00C7069F">
      <w:pPr>
        <w:rPr>
          <w:rFonts w:eastAsiaTheme="minorEastAsia"/>
        </w:rPr>
      </w:pPr>
      <m:oMathPara>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0</m:t>
                        </m:r>
                      </m:sub>
                    </m:sSub>
                  </m:e>
                </m:mr>
                <m:mr>
                  <m:e>
                    <m:f>
                      <m:fPr>
                        <m:ctrlPr>
                          <w:rPr>
                            <w:rFonts w:ascii="Cambria Math" w:hAnsi="Cambria Math"/>
                            <w:i/>
                          </w:rPr>
                        </m:ctrlPr>
                      </m:fPr>
                      <m:num>
                        <m:r>
                          <w:rPr>
                            <w:rFonts w:ascii="Cambria Math" w:hAnsi="Cambria Math"/>
                          </w:rPr>
                          <m:t>1</m:t>
                        </m:r>
                      </m:num>
                      <m:den>
                        <m:r>
                          <w:rPr>
                            <w:rFonts w:ascii="Cambria Math" w:hAnsi="Cambria Math"/>
                          </w:rPr>
                          <m:t>4</m:t>
                        </m:r>
                      </m:den>
                    </m:f>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π</m:t>
                        </m:r>
                      </m:e>
                      <m:sub>
                        <m:r>
                          <w:rPr>
                            <w:rFonts w:ascii="Cambria Math" w:hAnsi="Cambria Math"/>
                          </w:rPr>
                          <m:t>1</m:t>
                        </m:r>
                      </m:sub>
                    </m:sSub>
                  </m:e>
                </m:mr>
                <m:mr>
                  <m:e>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2</m:t>
                        </m:r>
                      </m:sub>
                    </m:sSub>
                    <m:ctrlPr>
                      <w:rPr>
                        <w:rFonts w:ascii="Cambria Math" w:eastAsia="Cambria Math" w:hAnsi="Cambria Math" w:cs="Cambria Math"/>
                        <w:i/>
                      </w:rPr>
                    </m:ctrlPr>
                  </m:e>
                </m:mr>
                <m:mr>
                  <m:e>
                    <m:sSub>
                      <m:sSubPr>
                        <m:ctrlPr>
                          <w:rPr>
                            <w:rFonts w:ascii="Cambria Math" w:eastAsia="Cambria Math" w:hAnsi="Cambria Math" w:cs="Cambria Math"/>
                            <w:i/>
                          </w:rPr>
                        </m:ctrlPr>
                      </m:sSubPr>
                      <m:e>
                        <m:r>
                          <w:rPr>
                            <w:rFonts w:ascii="Cambria Math" w:eastAsia="Cambria Math" w:hAnsi="Cambria Math" w:cs="Cambria Math"/>
                          </w:rPr>
                          <m:t>π</m:t>
                        </m:r>
                      </m:e>
                      <m:sub>
                        <m:r>
                          <w:rPr>
                            <w:rFonts w:ascii="Cambria Math" w:eastAsia="Cambria Math" w:hAnsi="Cambria Math" w:cs="Cambria Math"/>
                          </w:rPr>
                          <m:t>0</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π</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π</m:t>
                        </m:r>
                      </m:e>
                      <m:sub>
                        <m:r>
                          <w:rPr>
                            <w:rFonts w:ascii="Cambria Math" w:eastAsia="Cambria Math" w:hAnsi="Cambria Math" w:cs="Cambria Math"/>
                          </w:rPr>
                          <m:t>2</m:t>
                        </m:r>
                      </m:sub>
                    </m:sSub>
                    <m:r>
                      <w:rPr>
                        <w:rFonts w:ascii="Cambria Math" w:eastAsia="Cambria Math" w:hAnsi="Cambria Math" w:cs="Cambria Math"/>
                      </w:rPr>
                      <m:t>=1</m:t>
                    </m:r>
                  </m:e>
                </m:mr>
              </m:m>
            </m:e>
          </m:d>
        </m:oMath>
      </m:oMathPara>
    </w:p>
    <w:p w:rsidR="002B7F30" w:rsidRDefault="002B7F30" w:rsidP="002B7F30">
      <w:pPr>
        <w:rPr>
          <w:rFonts w:eastAsiaTheme="minorEastAsia"/>
        </w:rPr>
      </w:pPr>
      <w:r>
        <w:rPr>
          <w:rFonts w:eastAsiaTheme="minorEastAsia"/>
        </w:rPr>
        <w:t>Les calculs donnent </w:t>
      </w:r>
      <m:oMath>
        <m:r>
          <w:rPr>
            <w:rFonts w:ascii="Cambria Math" w:eastAsiaTheme="minorEastAsia" w:hAnsi="Cambria Math"/>
          </w:rPr>
          <m:t>π=</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9</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9</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9</m:t>
                </m:r>
              </m:den>
            </m:f>
          </m:e>
        </m:d>
      </m:oMath>
    </w:p>
    <w:p w:rsidR="001E7244" w:rsidRDefault="00424914" w:rsidP="00687364">
      <w:pPr>
        <w:pStyle w:val="Heading3"/>
      </w:pPr>
      <w:bookmarkStart w:id="39" w:name="_Toc496912017"/>
      <w:r>
        <w:lastRenderedPageBreak/>
        <w:t>Chaînes de Markov en temps continue</w:t>
      </w:r>
      <w:bookmarkEnd w:id="39"/>
    </w:p>
    <w:p w:rsidR="00424914" w:rsidRDefault="00EF76EF" w:rsidP="001D7417">
      <w:r>
        <w:t>Dans cette section, le temps est mesuré par un nombre réel positif ou nul. On étudie les processus aléatoires dont l’´</w:t>
      </w:r>
      <w:proofErr w:type="spellStart"/>
      <w:r>
        <w:t>etat</w:t>
      </w:r>
      <w:proofErr w:type="spellEnd"/>
      <w:r>
        <w:t xml:space="preserve"> est un entier positif on nul (par exemple, le nombre de clients dans une file d’attente). Par commodité, on supposera que le nombre d’états est fini. On désigne par </w:t>
      </w:r>
      <m:oMath>
        <m:sSub>
          <m:sSubPr>
            <m:ctrlPr>
              <w:rPr>
                <w:rFonts w:ascii="Cambria Math" w:hAnsi="Cambria Math" w:cs="CMMI12"/>
                <w:i/>
              </w:rPr>
            </m:ctrlPr>
          </m:sSubPr>
          <m:e>
            <m:r>
              <w:rPr>
                <w:rFonts w:ascii="Cambria Math" w:hAnsi="Cambria Math" w:cs="CMMI12"/>
              </w:rPr>
              <m:t>π</m:t>
            </m:r>
          </m:e>
          <m:sub>
            <m:r>
              <w:rPr>
                <w:rFonts w:ascii="Cambria Math" w:hAnsi="Cambria Math" w:cs="CMMI12"/>
              </w:rPr>
              <m:t>i</m:t>
            </m:r>
          </m:sub>
        </m:sSub>
        <m:r>
          <w:rPr>
            <w:rFonts w:ascii="Cambria Math" w:hAnsi="Cambria Math"/>
          </w:rPr>
          <m:t>(</m:t>
        </m:r>
        <m:r>
          <w:rPr>
            <w:rFonts w:ascii="Cambria Math" w:hAnsi="Cambria Math" w:cs="CMMI12"/>
          </w:rPr>
          <m:t>t</m:t>
        </m:r>
        <m:r>
          <w:rPr>
            <w:rFonts w:ascii="Cambria Math" w:hAnsi="Cambria Math"/>
          </w:rPr>
          <m:t>)</m:t>
        </m:r>
      </m:oMath>
      <w:r>
        <w:t xml:space="preserve">, la probabilité que le processus étudié soit dans l’état </w:t>
      </w:r>
      <m:oMath>
        <m:r>
          <w:rPr>
            <w:rFonts w:ascii="Cambria Math" w:hAnsi="Cambria Math" w:cs="CMMI12"/>
          </w:rPr>
          <m:t>i</m:t>
        </m:r>
      </m:oMath>
      <w:r>
        <w:rPr>
          <w:rFonts w:ascii="CMMI12" w:hAnsi="CMMI12" w:cs="CMMI12"/>
        </w:rPr>
        <w:t xml:space="preserve"> </w:t>
      </w:r>
      <w:r>
        <w:t xml:space="preserve">à l’instant </w:t>
      </w:r>
      <m:oMath>
        <m:r>
          <w:rPr>
            <w:rFonts w:ascii="Cambria Math" w:hAnsi="Cambria Math" w:cs="CMMI12"/>
          </w:rPr>
          <m:t>t</m:t>
        </m:r>
      </m:oMath>
      <w:r>
        <w:rPr>
          <w:rFonts w:ascii="CMMI12" w:hAnsi="CMMI12" w:cs="CMMI12"/>
        </w:rPr>
        <w:t xml:space="preserve"> </w:t>
      </w:r>
      <w:r>
        <w:t>et l’on pose</w:t>
      </w:r>
      <w:r w:rsidR="00606B18">
        <w:t xml:space="preserve"> : </w:t>
      </w:r>
      <m:oMath>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π</m:t>
                </m:r>
              </m:e>
              <m:sub>
                <m:r>
                  <w:rPr>
                    <w:rFonts w:ascii="Cambria Math" w:hAnsi="Cambria Math"/>
                  </w:rPr>
                  <m:t>0</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π</m:t>
                </m:r>
              </m:e>
              <m:sub>
                <m:r>
                  <w:rPr>
                    <w:rFonts w:ascii="Cambria Math" w:hAnsi="Cambria Math"/>
                  </w:rPr>
                  <m:t>1</m:t>
                </m:r>
              </m:sub>
            </m:sSub>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π</m:t>
                </m:r>
              </m:e>
              <m:sub>
                <m:r>
                  <w:rPr>
                    <w:rFonts w:ascii="Cambria Math" w:hAnsi="Cambria Math"/>
                  </w:rPr>
                  <m:t>n</m:t>
                </m:r>
              </m:sub>
            </m:sSub>
            <m:d>
              <m:dPr>
                <m:ctrlPr>
                  <w:rPr>
                    <w:rFonts w:ascii="Cambria Math" w:hAnsi="Cambria Math"/>
                    <w:i/>
                  </w:rPr>
                </m:ctrlPr>
              </m:dPr>
              <m:e>
                <m:r>
                  <w:rPr>
                    <w:rFonts w:ascii="Cambria Math" w:hAnsi="Cambria Math"/>
                  </w:rPr>
                  <m:t>t</m:t>
                </m:r>
              </m:e>
            </m:d>
          </m:e>
        </m:d>
      </m:oMath>
      <w:r w:rsidR="001D7417">
        <w:t xml:space="preserve"> </w:t>
      </w:r>
      <w:r>
        <w:t xml:space="preserve">qui est un vecteur stochastique </w:t>
      </w:r>
      <w:r w:rsidR="001D7417">
        <w:t>à</w:t>
      </w:r>
      <w:r>
        <w:t xml:space="preserve"> tout instant </w:t>
      </w:r>
      <m:oMath>
        <m:r>
          <w:rPr>
            <w:rFonts w:ascii="Cambria Math" w:hAnsi="Cambria Math" w:cs="CMMI12"/>
          </w:rPr>
          <m:t>t</m:t>
        </m:r>
      </m:oMath>
      <w:r>
        <w:t>.</w:t>
      </w:r>
    </w:p>
    <w:p w:rsidR="008541AE" w:rsidRDefault="008541AE" w:rsidP="00687364">
      <w:pPr>
        <w:pStyle w:val="Heading4"/>
      </w:pPr>
      <w:bookmarkStart w:id="40" w:name="_Toc496912018"/>
      <w:r>
        <w:t>Générateur stochastique infinitésimal</w:t>
      </w:r>
      <w:bookmarkEnd w:id="40"/>
    </w:p>
    <w:p w:rsidR="00474276" w:rsidRDefault="00474276" w:rsidP="00474276">
      <w:r>
        <w:t xml:space="preserve">Une matrice réelle carrée </w:t>
      </w:r>
      <m:oMath>
        <m:r>
          <w:rPr>
            <w:rFonts w:ascii="Cambria Math" w:hAnsi="Cambria Math" w:cs="CMMI12"/>
          </w:rPr>
          <m:t>A</m:t>
        </m:r>
      </m:oMath>
      <w:r>
        <w:rPr>
          <w:rFonts w:ascii="CMMI12" w:hAnsi="CMMI12" w:cs="CMMI12"/>
        </w:rPr>
        <w:t xml:space="preserve"> </w:t>
      </w:r>
      <w:r>
        <w:t xml:space="preserve">est appelée </w:t>
      </w:r>
      <w:r>
        <w:rPr>
          <w:rFonts w:ascii="CMTI12" w:hAnsi="CMTI12" w:cs="CMTI12"/>
        </w:rPr>
        <w:t xml:space="preserve">générateur stochastique infinitésimal </w:t>
      </w:r>
      <w:r>
        <w:t>si :</w:t>
      </w:r>
    </w:p>
    <w:p w:rsidR="00474276" w:rsidRDefault="00474276" w:rsidP="004B5703">
      <w:pPr>
        <w:pStyle w:val="ListBullet2"/>
      </w:pPr>
      <w:proofErr w:type="gramStart"/>
      <w:r>
        <w:t>la</w:t>
      </w:r>
      <w:proofErr w:type="gramEnd"/>
      <w:r>
        <w:t xml:space="preserve"> somme des éléments d’une ligne quelconque est nulle.</w:t>
      </w:r>
    </w:p>
    <w:p w:rsidR="008541AE" w:rsidRDefault="00474276" w:rsidP="004B5703">
      <w:pPr>
        <w:pStyle w:val="ListBullet2"/>
      </w:pPr>
      <w:proofErr w:type="gramStart"/>
      <w:r>
        <w:t>les</w:t>
      </w:r>
      <w:proofErr w:type="gramEnd"/>
      <w:r>
        <w:t xml:space="preserve"> éléments sur la diagonale sont négatifs ou nuls et les autres sont positifs ou nuls.</w:t>
      </w:r>
    </w:p>
    <w:p w:rsidR="004B5703" w:rsidRDefault="00E87799" w:rsidP="00E87799">
      <w:pPr>
        <w:pStyle w:val="Heading5"/>
      </w:pPr>
      <w:r>
        <w:t>Exemple</w:t>
      </w:r>
    </w:p>
    <w:p w:rsidR="00E87799" w:rsidRDefault="00E87799" w:rsidP="00E87799">
      <w:pPr>
        <w:rPr>
          <w:rFonts w:eastAsiaTheme="minorEastAsia"/>
        </w:rPr>
      </w:pPr>
      <m:oMathPara>
        <m:oMath>
          <m:r>
            <w:rPr>
              <w:rFonts w:ascii="Cambria Math" w:hAnsi="Cambria Math"/>
            </w:rPr>
            <m:t>A=</m:t>
          </m:r>
          <m:d>
            <m:dPr>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-2</m:t>
                    </m:r>
                  </m:e>
                  <m:e>
                    <m:r>
                      <w:rPr>
                        <w:rFonts w:ascii="Cambria Math" w:hAnsi="Cambria Math"/>
                      </w:rPr>
                      <m:t>2</m:t>
                    </m:r>
                  </m:e>
                  <m:e>
                    <m:r>
                      <w:rPr>
                        <w:rFonts w:ascii="Cambria Math" w:hAnsi="Cambria Math"/>
                      </w:rPr>
                      <m:t>0</m:t>
                    </m:r>
                  </m:e>
                </m:mr>
                <m:mr>
                  <m:e>
                    <m:r>
                      <w:rPr>
                        <w:rFonts w:ascii="Cambria Math" w:hAnsi="Cambria Math"/>
                      </w:rPr>
                      <m:t>1</m:t>
                    </m:r>
                  </m:e>
                  <m:e>
                    <m:r>
                      <w:rPr>
                        <w:rFonts w:ascii="Cambria Math" w:hAnsi="Cambria Math"/>
                      </w:rPr>
                      <m:t>-3</m:t>
                    </m:r>
                  </m:e>
                  <m:e>
                    <m:r>
                      <w:rPr>
                        <w:rFonts w:ascii="Cambria Math" w:hAnsi="Cambria Math"/>
                      </w:rPr>
                      <m:t>2</m:t>
                    </m:r>
                  </m:e>
                </m:mr>
                <m:mr>
                  <m:e>
                    <m:r>
                      <w:rPr>
                        <w:rFonts w:ascii="Cambria Math" w:hAnsi="Cambria Math"/>
                      </w:rPr>
                      <m:t>0</m:t>
                    </m:r>
                  </m:e>
                  <m:e>
                    <m:r>
                      <w:rPr>
                        <w:rFonts w:ascii="Cambria Math" w:hAnsi="Cambria Math"/>
                      </w:rPr>
                      <m:t>1</m:t>
                    </m:r>
                  </m:e>
                  <m:e>
                    <m:r>
                      <w:rPr>
                        <w:rFonts w:ascii="Cambria Math" w:hAnsi="Cambria Math"/>
                      </w:rPr>
                      <m:t>-1</m:t>
                    </m:r>
                  </m:e>
                </m:mr>
              </m:m>
            </m:e>
          </m:d>
        </m:oMath>
      </m:oMathPara>
    </w:p>
    <w:p w:rsidR="00002746" w:rsidRDefault="00482DA0" w:rsidP="00687364">
      <w:pPr>
        <w:pStyle w:val="Heading4"/>
      </w:pPr>
      <w:bookmarkStart w:id="41" w:name="_Toc496912019"/>
      <w:r>
        <w:t>Définition d’une cha</w:t>
      </w:r>
      <w:r w:rsidR="00165B38">
        <w:t>î</w:t>
      </w:r>
      <w:r>
        <w:t>ne de Markov</w:t>
      </w:r>
      <w:bookmarkEnd w:id="41"/>
    </w:p>
    <w:p w:rsidR="00482DA0" w:rsidRDefault="008B10A3" w:rsidP="008B10A3">
      <w:r>
        <w:t xml:space="preserve">La fonction </w:t>
      </w:r>
      <m:oMath>
        <m:r>
          <w:rPr>
            <w:rFonts w:ascii="Cambria Math" w:hAnsi="Cambria Math" w:cs="CMMI12"/>
          </w:rPr>
          <m:t xml:space="preserve">t </m:t>
        </m:r>
        <m:r>
          <w:rPr>
            <w:rFonts w:ascii="Cambria Math" w:hAnsi="Cambria Math" w:cs="CMSY10"/>
          </w:rPr>
          <m:t xml:space="preserve">→ </m:t>
        </m:r>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oMath>
      <w:r>
        <w:t xml:space="preserve"> est une chaîne de Markov si et seulement si le vecteur stochastique </w:t>
      </w:r>
      <m:oMath>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r>
          <w:rPr>
            <w:rFonts w:ascii="Cambria Math" w:eastAsiaTheme="minorEastAsia" w:hAnsi="Cambria Math"/>
          </w:rPr>
          <m:t xml:space="preserve"> </m:t>
        </m:r>
      </m:oMath>
      <w:r>
        <w:t xml:space="preserve"> vérifie, à tout instant </w:t>
      </w:r>
      <w:r>
        <w:rPr>
          <w:rFonts w:ascii="CMMI12" w:hAnsi="CMMI12" w:cs="CMMI12"/>
        </w:rPr>
        <w:t>t</w:t>
      </w:r>
      <w:r>
        <w:t>, une équation différentielle ordinaire de la forme</w:t>
      </w:r>
    </w:p>
    <w:p w:rsidR="004646DA" w:rsidRDefault="004646DA" w:rsidP="004646DA">
      <w:pPr>
        <w:pStyle w:val="Caption"/>
        <w:keepNext/>
      </w:pPr>
      <w:bookmarkStart w:id="42" w:name="_Ref468744414"/>
      <w:r>
        <w:t xml:space="preserve">Équation </w:t>
      </w:r>
      <w:fldSimple w:instr=" SEQ Équation \* ARABIC ">
        <w:r w:rsidR="0054228E">
          <w:rPr>
            <w:noProof/>
          </w:rPr>
          <w:t>2</w:t>
        </w:r>
      </w:fldSimple>
      <w:bookmarkEnd w:id="42"/>
      <w:r>
        <w:rPr>
          <w:noProof/>
        </w:rPr>
        <w:t xml:space="preserve"> : équation différentielle</w:t>
      </w:r>
    </w:p>
    <w:p w:rsidR="008B10A3" w:rsidRDefault="005646B8" w:rsidP="00A525E2">
      <w:pPr>
        <w:rPr>
          <w:rFonts w:eastAsiaTheme="minorEastAsia"/>
        </w:rPr>
      </w:pPr>
      <m:oMathPara>
        <m:oMath>
          <m:f>
            <m:fPr>
              <m:ctrlPr>
                <w:rPr>
                  <w:rFonts w:ascii="Cambria Math" w:hAnsi="Cambria Math"/>
                  <w:i/>
                </w:rPr>
              </m:ctrlPr>
            </m:fPr>
            <m:num>
              <m:r>
                <w:rPr>
                  <w:rFonts w:ascii="Cambria Math" w:hAnsi="Cambria Math"/>
                </w:rPr>
                <m:t>d</m:t>
              </m:r>
            </m:num>
            <m:den>
              <m:r>
                <w:rPr>
                  <w:rFonts w:ascii="Cambria Math" w:hAnsi="Cambria Math"/>
                </w:rPr>
                <m:t>dt</m:t>
              </m:r>
            </m:den>
          </m:f>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A</m:t>
          </m:r>
          <m:d>
            <m:dPr>
              <m:ctrlPr>
                <w:rPr>
                  <w:rFonts w:ascii="Cambria Math" w:hAnsi="Cambria Math"/>
                  <w:i/>
                </w:rPr>
              </m:ctrlPr>
            </m:dPr>
            <m:e>
              <m:r>
                <w:rPr>
                  <w:rFonts w:ascii="Cambria Math" w:hAnsi="Cambria Math"/>
                </w:rPr>
                <m:t>t</m:t>
              </m:r>
            </m:e>
          </m:d>
        </m:oMath>
      </m:oMathPara>
    </w:p>
    <w:p w:rsidR="00A525E2" w:rsidRDefault="0011017B" w:rsidP="0011017B">
      <w:r>
        <w:t>O</w:t>
      </w:r>
      <w:r w:rsidR="00A525E2">
        <w:t xml:space="preserve">ù </w:t>
      </w:r>
      <m:oMath>
        <m:r>
          <w:rPr>
            <w:rFonts w:ascii="Cambria Math" w:hAnsi="Cambria Math" w:cs="CMMI12"/>
          </w:rPr>
          <m:t>A</m:t>
        </m:r>
        <m:r>
          <w:rPr>
            <w:rFonts w:ascii="Cambria Math" w:hAnsi="Cambria Math"/>
          </w:rPr>
          <m:t>(</m:t>
        </m:r>
        <m:r>
          <w:rPr>
            <w:rFonts w:ascii="Cambria Math" w:hAnsi="Cambria Math" w:cs="CMMI12"/>
          </w:rPr>
          <m:t>t</m:t>
        </m:r>
        <m:r>
          <w:rPr>
            <w:rFonts w:ascii="Cambria Math" w:hAnsi="Cambria Math"/>
          </w:rPr>
          <m:t>)</m:t>
        </m:r>
      </m:oMath>
      <w:r w:rsidR="00A525E2">
        <w:t xml:space="preserve"> est un générateur stochastique infinitésimal. Dans la suite, on suposera que cette matrice </w:t>
      </w:r>
      <w:r w:rsidR="00A525E2">
        <w:rPr>
          <w:rFonts w:ascii="CMMI12" w:hAnsi="CMMI12" w:cs="CMMI12"/>
        </w:rPr>
        <w:t>A</w:t>
      </w:r>
      <w:r w:rsidR="00A525E2">
        <w:t>(</w:t>
      </w:r>
      <w:r w:rsidR="00A525E2">
        <w:rPr>
          <w:rFonts w:ascii="CMMI12" w:hAnsi="CMMI12" w:cs="CMMI12"/>
        </w:rPr>
        <w:t>t</w:t>
      </w:r>
      <w:r w:rsidR="00A525E2">
        <w:t xml:space="preserve">) est indépendante du temps ; on dira alors que la chaîne de Markov est </w:t>
      </w:r>
      <w:r w:rsidR="00A525E2">
        <w:rPr>
          <w:rFonts w:ascii="CMTI12" w:hAnsi="CMTI12" w:cs="CMTI12"/>
        </w:rPr>
        <w:t>homogène dans le temps</w:t>
      </w:r>
      <w:r w:rsidR="00A525E2">
        <w:t>.</w:t>
      </w:r>
    </w:p>
    <w:p w:rsidR="0011017B" w:rsidRDefault="00C84B34" w:rsidP="00C84B34">
      <w:r>
        <w:t xml:space="preserve">Cette définition se justifie de la manière suivante. Considérons un système dynamique (processus) aléatoire dont l’évolution est gouvernée par une chaine de Markov en temps discret, le </w:t>
      </w:r>
      <w:r>
        <w:rPr>
          <w:rFonts w:ascii="CMTI12" w:hAnsi="CMTI12" w:cs="CMTI12"/>
        </w:rPr>
        <w:t xml:space="preserve">pas de temps </w:t>
      </w:r>
      <w:r>
        <w:t xml:space="preserve">entre deux ”tops” d’horloge étant supposé infiniment petit (positif). Un tel nombre réel infiniment petit positif est habituellement noté </w:t>
      </w:r>
      <m:oMath>
        <m:r>
          <w:rPr>
            <w:rFonts w:ascii="Cambria Math" w:hAnsi="Cambria Math" w:cs="CMMI12"/>
          </w:rPr>
          <m:t>ε</m:t>
        </m:r>
      </m:oMath>
      <w:r>
        <w:rPr>
          <w:rFonts w:ascii="CMMI12" w:hAnsi="CMMI12" w:cs="CMMI12"/>
        </w:rPr>
        <w:t xml:space="preserve"> </w:t>
      </w:r>
      <w:r>
        <w:t xml:space="preserve">en mathématique. La matrice de transition notée </w:t>
      </w:r>
      <m:oMath>
        <m:r>
          <w:rPr>
            <w:rFonts w:ascii="Cambria Math" w:hAnsi="Cambria Math" w:cs="CMMI12"/>
          </w:rPr>
          <m:t>P</m:t>
        </m:r>
        <m:r>
          <w:rPr>
            <w:rFonts w:ascii="Cambria Math" w:hAnsi="Cambria Math"/>
          </w:rPr>
          <m:t>(</m:t>
        </m:r>
        <m:r>
          <w:rPr>
            <w:rFonts w:ascii="Cambria Math" w:hAnsi="Cambria Math" w:cs="CMMI12"/>
          </w:rPr>
          <m:t>ε</m:t>
        </m:r>
        <m:r>
          <w:rPr>
            <w:rFonts w:ascii="Cambria Math" w:hAnsi="Cambria Math"/>
          </w:rPr>
          <m:t>)</m:t>
        </m:r>
      </m:oMath>
      <w:r>
        <w:t xml:space="preserve"> est proche de l’identité car on suppose que le système ”évolue trés peu” pendant ce temps </w:t>
      </w:r>
      <m:oMath>
        <m:r>
          <w:rPr>
            <w:rFonts w:ascii="Cambria Math" w:hAnsi="Cambria Math" w:cs="CMMI12"/>
          </w:rPr>
          <m:t>ε</m:t>
        </m:r>
      </m:oMath>
      <w:r>
        <w:t>. On suppose donc que</w:t>
      </w:r>
    </w:p>
    <w:p w:rsidR="00E952BF" w:rsidRDefault="00E952BF" w:rsidP="00E952BF">
      <w:pPr>
        <w:rPr>
          <w:rFonts w:eastAsiaTheme="minorEastAsia"/>
        </w:rPr>
      </w:pPr>
      <m:oMathPara>
        <m:oMath>
          <m:r>
            <w:rPr>
              <w:rFonts w:ascii="Cambria Math" w:hAnsi="Cambria Math"/>
            </w:rPr>
            <m:t>P</m:t>
          </m:r>
          <m:d>
            <m:dPr>
              <m:ctrlPr>
                <w:rPr>
                  <w:rFonts w:ascii="Cambria Math" w:hAnsi="Cambria Math"/>
                  <w:i/>
                </w:rPr>
              </m:ctrlPr>
            </m:dPr>
            <m:e>
              <m:r>
                <w:rPr>
                  <w:rFonts w:ascii="Cambria Math" w:hAnsi="Cambria Math"/>
                </w:rPr>
                <m:t>ε</m:t>
              </m:r>
            </m:e>
          </m:d>
          <m:r>
            <w:rPr>
              <w:rFonts w:ascii="Cambria Math" w:hAnsi="Cambria Math"/>
            </w:rPr>
            <m:t>=Id+εA+ο</m:t>
          </m:r>
          <m:d>
            <m:dPr>
              <m:ctrlPr>
                <w:rPr>
                  <w:rFonts w:ascii="Cambria Math" w:hAnsi="Cambria Math"/>
                  <w:i/>
                </w:rPr>
              </m:ctrlPr>
            </m:dPr>
            <m:e>
              <m:r>
                <w:rPr>
                  <w:rFonts w:ascii="Cambria Math" w:hAnsi="Cambria Math"/>
                </w:rPr>
                <m:t>ε</m:t>
              </m:r>
            </m:e>
          </m:d>
          <m:r>
            <w:rPr>
              <w:rFonts w:ascii="Cambria Math" w:hAnsi="Cambria Math"/>
            </w:rPr>
            <m:t>,ε→</m:t>
          </m:r>
          <m:sSup>
            <m:sSupPr>
              <m:ctrlPr>
                <w:rPr>
                  <w:rFonts w:ascii="Cambria Math" w:hAnsi="Cambria Math"/>
                  <w:i/>
                </w:rPr>
              </m:ctrlPr>
            </m:sSupPr>
            <m:e>
              <m:r>
                <w:rPr>
                  <w:rFonts w:ascii="Cambria Math" w:hAnsi="Cambria Math"/>
                </w:rPr>
                <m:t>0</m:t>
              </m:r>
            </m:e>
            <m:sup>
              <m:r>
                <w:rPr>
                  <w:rFonts w:ascii="Cambria Math" w:hAnsi="Cambria Math"/>
                </w:rPr>
                <m:t>+</m:t>
              </m:r>
            </m:sup>
          </m:sSup>
        </m:oMath>
      </m:oMathPara>
    </w:p>
    <w:p w:rsidR="004C7E0D" w:rsidRDefault="00515605" w:rsidP="0073481D">
      <w:r>
        <w:t>Dans le calcul qui va suivre, nous allons appliquer une technique fondamentale en</w:t>
      </w:r>
      <w:r w:rsidR="00814B4E">
        <w:t xml:space="preserve"> </w:t>
      </w:r>
      <w:r>
        <w:t>calcul diff</w:t>
      </w:r>
      <w:r w:rsidR="00814B4E">
        <w:t>é</w:t>
      </w:r>
      <w:r>
        <w:t xml:space="preserve">rentiel : on ”tue” les termes en </w:t>
      </w:r>
      <m:oMath>
        <m:sSup>
          <m:sSupPr>
            <m:ctrlPr>
              <w:rPr>
                <w:rFonts w:ascii="Cambria Math" w:hAnsi="Cambria Math" w:cs="CMMI12"/>
                <w:i/>
              </w:rPr>
            </m:ctrlPr>
          </m:sSupPr>
          <m:e>
            <m:r>
              <w:rPr>
                <w:rFonts w:ascii="Cambria Math" w:hAnsi="Cambria Math" w:cs="CMMI12"/>
              </w:rPr>
              <m:t>ε</m:t>
            </m:r>
          </m:e>
          <m:sup>
            <m:r>
              <w:rPr>
                <w:rFonts w:ascii="Cambria Math" w:hAnsi="Cambria Math" w:cs="CMR8"/>
                <w:sz w:val="16"/>
                <w:szCs w:val="16"/>
              </w:rPr>
              <m:t>2</m:t>
            </m:r>
            <m:ctrlPr>
              <w:rPr>
                <w:rFonts w:ascii="Cambria Math" w:hAnsi="Cambria Math" w:cs="CMR8"/>
                <w:i/>
                <w:sz w:val="16"/>
                <w:szCs w:val="16"/>
              </w:rPr>
            </m:ctrlPr>
          </m:sup>
        </m:sSup>
      </m:oMath>
      <w:r>
        <w:rPr>
          <w:rFonts w:ascii="CMR8" w:hAnsi="CMR8" w:cs="CMR8"/>
          <w:sz w:val="16"/>
          <w:szCs w:val="16"/>
        </w:rPr>
        <w:t xml:space="preserve"> </w:t>
      </w:r>
      <w:r>
        <w:t>lorsqu’ils sont additionn</w:t>
      </w:r>
      <w:r w:rsidR="0073481D">
        <w:t>é</w:t>
      </w:r>
      <w:r>
        <w:t>s avec des termes</w:t>
      </w:r>
      <w:r w:rsidR="00814B4E">
        <w:t xml:space="preserve"> </w:t>
      </w:r>
      <w:r>
        <w:t xml:space="preserve">en </w:t>
      </w:r>
      <m:oMath>
        <m:r>
          <w:rPr>
            <w:rFonts w:ascii="Cambria Math" w:hAnsi="Cambria Math" w:cs="CMMI12"/>
          </w:rPr>
          <m:t>ε</m:t>
        </m:r>
      </m:oMath>
      <w:r>
        <w:t xml:space="preserve">. Remarquons d’abord que la matrice </w:t>
      </w:r>
      <m:oMath>
        <m:r>
          <w:rPr>
            <w:rFonts w:ascii="Cambria Math" w:hAnsi="Cambria Math" w:cs="CMMI12"/>
          </w:rPr>
          <m:t>P</m:t>
        </m:r>
        <m:r>
          <w:rPr>
            <w:rFonts w:ascii="Cambria Math" w:hAnsi="Cambria Math"/>
          </w:rPr>
          <m:t>(</m:t>
        </m:r>
        <m:r>
          <w:rPr>
            <w:rFonts w:ascii="Cambria Math" w:hAnsi="Cambria Math" w:cs="CMMI12"/>
          </w:rPr>
          <m:t>ε</m:t>
        </m:r>
        <m:r>
          <w:rPr>
            <w:rFonts w:ascii="Cambria Math" w:hAnsi="Cambria Math"/>
          </w:rPr>
          <m:t>)</m:t>
        </m:r>
      </m:oMath>
      <w:r>
        <w:t xml:space="preserve"> est stochastique si et seulement si la</w:t>
      </w:r>
      <w:r w:rsidR="00814B4E">
        <w:t xml:space="preserve"> </w:t>
      </w:r>
      <w:r>
        <w:t xml:space="preserve">matrice </w:t>
      </w:r>
      <m:oMath>
        <m:r>
          <w:rPr>
            <w:rFonts w:ascii="Cambria Math" w:hAnsi="Cambria Math" w:cs="CMMI12"/>
          </w:rPr>
          <m:t>A</m:t>
        </m:r>
      </m:oMath>
      <w:r>
        <w:rPr>
          <w:rFonts w:ascii="CMMI12" w:hAnsi="CMMI12" w:cs="CMMI12"/>
        </w:rPr>
        <w:t xml:space="preserve"> </w:t>
      </w:r>
      <w:r>
        <w:t>est un g</w:t>
      </w:r>
      <w:r w:rsidR="0073481D">
        <w:t>é</w:t>
      </w:r>
      <w:r>
        <w:t>n</w:t>
      </w:r>
      <w:r w:rsidR="0073481D">
        <w:t>é</w:t>
      </w:r>
      <w:r>
        <w:t>rateur stochastique infinit</w:t>
      </w:r>
      <w:r w:rsidR="0073481D">
        <w:t>é</w:t>
      </w:r>
      <w:r>
        <w:t>simal.</w:t>
      </w:r>
    </w:p>
    <w:p w:rsidR="00634CFD" w:rsidRDefault="00634CFD" w:rsidP="00F631E7">
      <w:r>
        <w:t xml:space="preserve">L’équation d’état </w:t>
      </w:r>
      <w:r w:rsidR="00357949">
        <w:fldChar w:fldCharType="begin"/>
      </w:r>
      <w:r w:rsidR="00F631E7">
        <w:instrText xml:space="preserve"> REF _Ref468743742 \h </w:instrText>
      </w:r>
      <w:r w:rsidR="00357949">
        <w:fldChar w:fldCharType="separate"/>
      </w:r>
      <w:r w:rsidR="0054228E">
        <w:t xml:space="preserve">Équation </w:t>
      </w:r>
      <w:r w:rsidR="0054228E">
        <w:rPr>
          <w:noProof/>
        </w:rPr>
        <w:t>1</w:t>
      </w:r>
      <w:r w:rsidR="00357949">
        <w:fldChar w:fldCharType="end"/>
      </w:r>
      <w:r w:rsidR="00F631E7">
        <w:t xml:space="preserve"> devient alors :</w:t>
      </w:r>
    </w:p>
    <w:p w:rsidR="00F631E7" w:rsidRDefault="005646B8" w:rsidP="00710A57">
      <w:pPr>
        <w:rPr>
          <w:rFonts w:eastAsiaTheme="minorEastAsia"/>
        </w:rPr>
      </w:pPr>
      <m:oMathPara>
        <m:oMath>
          <m:m>
            <m:mPr>
              <m:mcs>
                <m:mc>
                  <m:mcPr>
                    <m:count m:val="3"/>
                    <m:mcJc m:val="center"/>
                  </m:mcPr>
                </m:mc>
              </m:mcs>
              <m:ctrlPr>
                <w:rPr>
                  <w:rFonts w:ascii="Cambria Math" w:hAnsi="Cambria Math"/>
                  <w:i/>
                </w:rPr>
              </m:ctrlPr>
            </m:mPr>
            <m:mr>
              <m:e>
                <m:r>
                  <w:rPr>
                    <w:rFonts w:ascii="Cambria Math" w:hAnsi="Cambria Math"/>
                  </w:rPr>
                  <m:t>π</m:t>
                </m:r>
                <m:d>
                  <m:dPr>
                    <m:ctrlPr>
                      <w:rPr>
                        <w:rFonts w:ascii="Cambria Math" w:hAnsi="Cambria Math"/>
                        <w:i/>
                      </w:rPr>
                    </m:ctrlPr>
                  </m:dPr>
                  <m:e>
                    <m:r>
                      <w:rPr>
                        <w:rFonts w:ascii="Cambria Math" w:hAnsi="Cambria Math"/>
                      </w:rPr>
                      <m:t>t+ε</m:t>
                    </m:r>
                  </m:e>
                </m:d>
              </m:e>
              <m:e>
                <m:r>
                  <w:rPr>
                    <w:rFonts w:ascii="Cambria Math" w:hAnsi="Cambria Math"/>
                  </w:rPr>
                  <m:t>=</m:t>
                </m:r>
              </m:e>
              <m:e>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P</m:t>
                </m:r>
                <m:d>
                  <m:dPr>
                    <m:ctrlPr>
                      <w:rPr>
                        <w:rFonts w:ascii="Cambria Math" w:hAnsi="Cambria Math"/>
                        <w:i/>
                      </w:rPr>
                    </m:ctrlPr>
                  </m:dPr>
                  <m:e>
                    <m:r>
                      <w:rPr>
                        <w:rFonts w:ascii="Cambria Math" w:hAnsi="Cambria Math"/>
                      </w:rPr>
                      <m:t>ε</m:t>
                    </m:r>
                  </m:e>
                </m:d>
              </m:e>
            </m:mr>
            <m:mr>
              <m:e/>
              <m:e>
                <m:r>
                  <w:rPr>
                    <w:rFonts w:ascii="Cambria Math" w:hAnsi="Cambria Math"/>
                  </w:rPr>
                  <m:t>=</m:t>
                </m:r>
              </m:e>
              <m:e>
                <m:r>
                  <w:rPr>
                    <w:rFonts w:ascii="Cambria Math" w:hAnsi="Cambria Math"/>
                  </w:rPr>
                  <m:t>π</m:t>
                </m:r>
                <m:d>
                  <m:dPr>
                    <m:ctrlPr>
                      <w:rPr>
                        <w:rFonts w:ascii="Cambria Math" w:hAnsi="Cambria Math"/>
                        <w:i/>
                      </w:rPr>
                    </m:ctrlPr>
                  </m:dPr>
                  <m:e>
                    <m:r>
                      <w:rPr>
                        <w:rFonts w:ascii="Cambria Math" w:hAnsi="Cambria Math"/>
                      </w:rPr>
                      <m:t>t</m:t>
                    </m:r>
                  </m:e>
                </m:d>
                <m:d>
                  <m:dPr>
                    <m:ctrlPr>
                      <w:rPr>
                        <w:rFonts w:ascii="Cambria Math" w:hAnsi="Cambria Math"/>
                        <w:i/>
                      </w:rPr>
                    </m:ctrlPr>
                  </m:dPr>
                  <m:e>
                    <m:r>
                      <w:rPr>
                        <w:rFonts w:ascii="Cambria Math" w:hAnsi="Cambria Math"/>
                      </w:rPr>
                      <m:t>Id+εA</m:t>
                    </m:r>
                  </m:e>
                </m:d>
                <m:ctrlPr>
                  <w:rPr>
                    <w:rFonts w:ascii="Cambria Math" w:eastAsia="Cambria Math" w:hAnsi="Cambria Math" w:cs="Cambria Math"/>
                    <w:i/>
                  </w:rPr>
                </m:ctrlPr>
              </m:e>
            </m:mr>
            <m:mr>
              <m:e>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+επ</m:t>
                </m:r>
                <m:d>
                  <m:dPr>
                    <m:ctrlPr>
                      <w:rPr>
                        <w:rFonts w:ascii="Cambria Math" w:hAnsi="Cambria Math"/>
                        <w:i/>
                      </w:rPr>
                    </m:ctrlPr>
                  </m:dPr>
                  <m:e>
                    <m:r>
                      <w:rPr>
                        <w:rFonts w:ascii="Cambria Math" w:hAnsi="Cambria Math"/>
                      </w:rPr>
                      <m:t>t</m:t>
                    </m:r>
                  </m:e>
                </m:d>
                <m:r>
                  <w:rPr>
                    <w:rFonts w:ascii="Cambria Math" w:hAnsi="Cambria Math"/>
                  </w:rPr>
                  <m:t>A</m:t>
                </m:r>
                <m:ctrlPr>
                  <w:rPr>
                    <w:rFonts w:ascii="Cambria Math" w:eastAsia="Cambria Math" w:hAnsi="Cambria Math" w:cs="Cambria Math"/>
                    <w:i/>
                  </w:rPr>
                </m:ctrlPr>
              </m:e>
            </m:mr>
            <m:mr>
              <m:e>
                <m:f>
                  <m:fPr>
                    <m:ctrlPr>
                      <w:rPr>
                        <w:rFonts w:ascii="Cambria Math" w:hAnsi="Cambria Math"/>
                        <w:i/>
                      </w:rPr>
                    </m:ctrlPr>
                  </m:fPr>
                  <m:num>
                    <m:r>
                      <w:rPr>
                        <w:rFonts w:ascii="Cambria Math" w:hAnsi="Cambria Math"/>
                      </w:rPr>
                      <m:t>π</m:t>
                    </m:r>
                    <m:d>
                      <m:dPr>
                        <m:ctrlPr>
                          <w:rPr>
                            <w:rFonts w:ascii="Cambria Math" w:hAnsi="Cambria Math"/>
                            <w:i/>
                          </w:rPr>
                        </m:ctrlPr>
                      </m:dPr>
                      <m:e>
                        <m:r>
                          <w:rPr>
                            <w:rFonts w:ascii="Cambria Math" w:hAnsi="Cambria Math"/>
                          </w:rPr>
                          <m:t>t+ε</m:t>
                        </m:r>
                      </m:e>
                    </m:d>
                    <m:r>
                      <w:rPr>
                        <w:rFonts w:ascii="Cambria Math" w:hAnsi="Cambria Math"/>
                      </w:rPr>
                      <m:t>-π</m:t>
                    </m:r>
                    <m:d>
                      <m:dPr>
                        <m:ctrlPr>
                          <w:rPr>
                            <w:rFonts w:ascii="Cambria Math" w:hAnsi="Cambria Math"/>
                            <w:i/>
                          </w:rPr>
                        </m:ctrlPr>
                      </m:dPr>
                      <m:e>
                        <m:r>
                          <w:rPr>
                            <w:rFonts w:ascii="Cambria Math" w:hAnsi="Cambria Math"/>
                          </w:rPr>
                          <m:t>t</m:t>
                        </m:r>
                      </m:e>
                    </m:d>
                  </m:num>
                  <m:den>
                    <m:r>
                      <w:rPr>
                        <w:rFonts w:ascii="Cambria Math" w:hAnsi="Cambria Math"/>
                      </w:rPr>
                      <m:t>ε</m:t>
                    </m:r>
                  </m:den>
                </m:f>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hAnsi="Cambria Math"/>
                  </w:rPr>
                  <m:t>π</m:t>
                </m:r>
                <m:d>
                  <m:dPr>
                    <m:ctrlPr>
                      <w:rPr>
                        <w:rFonts w:ascii="Cambria Math" w:hAnsi="Cambria Math"/>
                        <w:i/>
                      </w:rPr>
                    </m:ctrlPr>
                  </m:dPr>
                  <m:e>
                    <m:r>
                      <w:rPr>
                        <w:rFonts w:ascii="Cambria Math" w:hAnsi="Cambria Math"/>
                      </w:rPr>
                      <m:t>t</m:t>
                    </m:r>
                  </m:e>
                </m:d>
                <m:r>
                  <w:rPr>
                    <w:rFonts w:ascii="Cambria Math" w:hAnsi="Cambria Math"/>
                  </w:rPr>
                  <m:t>A</m:t>
                </m:r>
              </m:e>
            </m:mr>
          </m:m>
        </m:oMath>
      </m:oMathPara>
    </w:p>
    <w:p w:rsidR="00B569CD" w:rsidRDefault="00B77860" w:rsidP="002B3CB0">
      <w:r>
        <w:t xml:space="preserve">Lorsque </w:t>
      </w:r>
      <m:oMath>
        <m:r>
          <w:rPr>
            <w:rFonts w:ascii="Cambria Math" w:hAnsi="Cambria Math" w:cs="CMMI12"/>
          </w:rPr>
          <m:t xml:space="preserve">ε </m:t>
        </m:r>
        <m:r>
          <w:rPr>
            <w:rFonts w:ascii="Cambria Math" w:hAnsi="Cambria Math" w:cs="CMSY10"/>
          </w:rPr>
          <m:t xml:space="preserve">→ </m:t>
        </m:r>
        <m:sSup>
          <m:sSupPr>
            <m:ctrlPr>
              <w:rPr>
                <w:rFonts w:ascii="Cambria Math" w:hAnsi="Cambria Math"/>
                <w:i/>
              </w:rPr>
            </m:ctrlPr>
          </m:sSupPr>
          <m:e>
            <m:r>
              <w:rPr>
                <w:rFonts w:ascii="Cambria Math" w:hAnsi="Cambria Math"/>
              </w:rPr>
              <m:t>0</m:t>
            </m:r>
          </m:e>
          <m:sup>
            <m:r>
              <w:rPr>
                <w:rFonts w:ascii="Cambria Math" w:hAnsi="Cambria Math" w:cs="CMR8"/>
                <w:sz w:val="16"/>
                <w:szCs w:val="16"/>
              </w:rPr>
              <m:t>+</m:t>
            </m:r>
            <m:ctrlPr>
              <w:rPr>
                <w:rFonts w:ascii="Cambria Math" w:hAnsi="Cambria Math" w:cs="CMR8"/>
                <w:i/>
                <w:sz w:val="16"/>
                <w:szCs w:val="16"/>
              </w:rPr>
            </m:ctrlPr>
          </m:sup>
        </m:sSup>
      </m:oMath>
      <w:r>
        <w:t xml:space="preserve">, le taux d’accroissement dans le membre gauche de la dernière équation tend vers la dérivée </w:t>
      </w:r>
      <m:oMath>
        <m:acc>
          <m:accPr>
            <m:chr m:val="̇"/>
            <m:ctrlPr>
              <w:rPr>
                <w:rFonts w:ascii="Cambria Math" w:hAnsi="Cambria Math" w:cs="CMMI12"/>
                <w:i/>
              </w:rPr>
            </m:ctrlPr>
          </m:accPr>
          <m:e>
            <m:r>
              <w:rPr>
                <w:rFonts w:ascii="Cambria Math" w:hAnsi="Cambria Math" w:cs="CMMI12"/>
              </w:rPr>
              <m:t>π</m:t>
            </m:r>
          </m:e>
        </m:acc>
        <m:r>
          <w:rPr>
            <w:rFonts w:ascii="Cambria Math" w:hAnsi="Cambria Math"/>
          </w:rPr>
          <m:t>(</m:t>
        </m:r>
        <m:r>
          <w:rPr>
            <w:rFonts w:ascii="Cambria Math" w:hAnsi="Cambria Math" w:cs="CMMI12"/>
          </w:rPr>
          <m:t>t</m:t>
        </m:r>
        <m:r>
          <w:rPr>
            <w:rFonts w:ascii="Cambria Math" w:hAnsi="Cambria Math"/>
          </w:rPr>
          <m:t>)</m:t>
        </m:r>
      </m:oMath>
      <w:r>
        <w:t xml:space="preserve"> et l’on retrouve</w:t>
      </w:r>
      <w:r w:rsidR="00B47051">
        <w:t xml:space="preserve"> </w:t>
      </w:r>
      <w:r w:rsidR="00357949">
        <w:fldChar w:fldCharType="begin"/>
      </w:r>
      <w:r w:rsidR="00B47051">
        <w:instrText xml:space="preserve"> REF _Ref468744414 \h </w:instrText>
      </w:r>
      <w:r w:rsidR="00357949">
        <w:fldChar w:fldCharType="separate"/>
      </w:r>
      <w:r w:rsidR="0054228E">
        <w:t xml:space="preserve">Équation </w:t>
      </w:r>
      <w:r w:rsidR="0054228E">
        <w:rPr>
          <w:noProof/>
        </w:rPr>
        <w:t>2</w:t>
      </w:r>
      <w:r w:rsidR="00357949">
        <w:fldChar w:fldCharType="end"/>
      </w:r>
      <w:r>
        <w:t>.</w:t>
      </w:r>
    </w:p>
    <w:p w:rsidR="009C39F4" w:rsidRDefault="00E22377" w:rsidP="00687364">
      <w:pPr>
        <w:pStyle w:val="Heading4"/>
      </w:pPr>
      <w:bookmarkStart w:id="43" w:name="_Toc496912020"/>
      <w:r>
        <w:lastRenderedPageBreak/>
        <w:t>Calcul de la distribution stationnaire</w:t>
      </w:r>
      <w:bookmarkEnd w:id="43"/>
    </w:p>
    <w:p w:rsidR="00E22377" w:rsidRDefault="00F10BF5" w:rsidP="007E0BEF">
      <w:r>
        <w:t xml:space="preserve">On part de la formule </w:t>
      </w:r>
      <m:oMath>
        <m:acc>
          <m:accPr>
            <m:chr m:val="̇"/>
            <m:ctrlPr>
              <w:rPr>
                <w:rFonts w:ascii="Cambria Math" w:hAnsi="Cambria Math" w:cs="CMMI12"/>
                <w:i/>
              </w:rPr>
            </m:ctrlPr>
          </m:accPr>
          <m:e>
            <m:r>
              <w:rPr>
                <w:rFonts w:ascii="Cambria Math" w:hAnsi="Cambria Math" w:cs="CMMI12"/>
              </w:rPr>
              <m:t>π</m:t>
            </m:r>
          </m:e>
        </m:acc>
        <m:r>
          <w:rPr>
            <w:rFonts w:ascii="Cambria Math" w:hAnsi="Cambria Math"/>
          </w:rPr>
          <m:t>(</m:t>
        </m:r>
        <m:r>
          <w:rPr>
            <w:rFonts w:ascii="Cambria Math" w:hAnsi="Cambria Math" w:cs="CMMI12"/>
          </w:rPr>
          <m:t>t</m:t>
        </m:r>
        <m:r>
          <w:rPr>
            <w:rFonts w:ascii="Cambria Math" w:hAnsi="Cambria Math"/>
          </w:rPr>
          <m:t xml:space="preserve">) = </m:t>
        </m:r>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r>
          <w:rPr>
            <w:rFonts w:ascii="Cambria Math" w:hAnsi="Cambria Math" w:cs="CMMI12"/>
          </w:rPr>
          <m:t>A</m:t>
        </m:r>
      </m:oMath>
      <w:r>
        <w:t xml:space="preserve">. Le vecteur stochastique </w:t>
      </w:r>
      <m:oMath>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oMath>
      <w:r>
        <w:t xml:space="preserve"> est invariant dans le temps lorsque </w:t>
      </w:r>
      <m:oMath>
        <m:acc>
          <m:accPr>
            <m:chr m:val="̇"/>
            <m:ctrlPr>
              <w:rPr>
                <w:rFonts w:ascii="Cambria Math" w:hAnsi="Cambria Math" w:cs="CMMI12"/>
                <w:i/>
              </w:rPr>
            </m:ctrlPr>
          </m:accPr>
          <m:e>
            <m:r>
              <w:rPr>
                <w:rFonts w:ascii="Cambria Math" w:hAnsi="Cambria Math" w:cs="CMMI12"/>
              </w:rPr>
              <m:t>π</m:t>
            </m:r>
          </m:e>
        </m:acc>
        <m:r>
          <w:rPr>
            <w:rFonts w:ascii="Cambria Math" w:hAnsi="Cambria Math"/>
          </w:rPr>
          <m:t>(</m:t>
        </m:r>
        <m:r>
          <w:rPr>
            <w:rFonts w:ascii="Cambria Math" w:hAnsi="Cambria Math" w:cs="CMMI12"/>
          </w:rPr>
          <m:t>t</m:t>
        </m:r>
        <m:r>
          <w:rPr>
            <w:rFonts w:ascii="Cambria Math" w:hAnsi="Cambria Math"/>
          </w:rPr>
          <m:t>) = 0</m:t>
        </m:r>
      </m:oMath>
      <w:r>
        <w:t xml:space="preserve">, c’est à dire lorsque </w:t>
      </w:r>
      <m:oMath>
        <m:r>
          <w:rPr>
            <w:rFonts w:ascii="Cambria Math" w:hAnsi="Cambria Math" w:cs="CMMI12"/>
          </w:rPr>
          <m:t>π</m:t>
        </m:r>
        <m:r>
          <w:rPr>
            <w:rFonts w:ascii="Cambria Math" w:hAnsi="Cambria Math"/>
          </w:rPr>
          <m:t>(</m:t>
        </m:r>
        <m:r>
          <w:rPr>
            <w:rFonts w:ascii="Cambria Math" w:hAnsi="Cambria Math" w:cs="CMMI12"/>
          </w:rPr>
          <m:t>t</m:t>
        </m:r>
        <m:r>
          <w:rPr>
            <w:rFonts w:ascii="Cambria Math" w:hAnsi="Cambria Math"/>
          </w:rPr>
          <m:t>)</m:t>
        </m:r>
        <m:r>
          <w:rPr>
            <w:rFonts w:ascii="Cambria Math" w:hAnsi="Cambria Math" w:cs="CMMI12"/>
          </w:rPr>
          <m:t xml:space="preserve">A </m:t>
        </m:r>
        <m:r>
          <w:rPr>
            <w:rFonts w:ascii="Cambria Math" w:hAnsi="Cambria Math"/>
          </w:rPr>
          <m:t>= 0</m:t>
        </m:r>
      </m:oMath>
      <w:r>
        <w:t xml:space="preserve">. En conclusion, une distribution stationnaire </w:t>
      </w:r>
      <m:oMath>
        <m:r>
          <w:rPr>
            <w:rFonts w:ascii="Cambria Math" w:hAnsi="Cambria Math" w:cs="CMMI12"/>
          </w:rPr>
          <m:t>π</m:t>
        </m:r>
      </m:oMath>
      <w:r>
        <w:rPr>
          <w:rFonts w:ascii="CMMI12" w:hAnsi="CMMI12" w:cs="CMMI12"/>
        </w:rPr>
        <w:t xml:space="preserve"> </w:t>
      </w:r>
      <w:r>
        <w:t>s’obtient en r</w:t>
      </w:r>
      <w:r w:rsidR="007710A0">
        <w:t>é</w:t>
      </w:r>
      <w:r>
        <w:t>solvant le syst</w:t>
      </w:r>
      <w:r w:rsidR="007710A0">
        <w:t>è</w:t>
      </w:r>
      <w:r>
        <w:t>me lin</w:t>
      </w:r>
      <w:r w:rsidR="007710A0">
        <w:t>é</w:t>
      </w:r>
      <w:r>
        <w:t>aire</w:t>
      </w:r>
      <w:r w:rsidR="00835F7B">
        <w:t>.</w:t>
      </w:r>
    </w:p>
    <w:p w:rsidR="00835F7B" w:rsidRDefault="00835F7B" w:rsidP="00687364">
      <w:pPr>
        <w:pStyle w:val="Heading3"/>
      </w:pPr>
      <w:bookmarkStart w:id="44" w:name="_Toc496912021"/>
      <w:r>
        <w:t>Processus de naissance et de mort</w:t>
      </w:r>
      <w:bookmarkEnd w:id="44"/>
    </w:p>
    <w:p w:rsidR="00E15525" w:rsidRDefault="00E15525" w:rsidP="00BE1FDA">
      <w:r>
        <w:t xml:space="preserve">On considère une file d’attente au niveau d’un routeur comportant entre </w:t>
      </w:r>
      <m:oMath>
        <m:r>
          <w:rPr>
            <w:rFonts w:ascii="Cambria Math" w:hAnsi="Cambria Math"/>
          </w:rPr>
          <m:t>0</m:t>
        </m:r>
      </m:oMath>
      <w:r>
        <w:t xml:space="preserve"> et </w:t>
      </w:r>
      <m:oMath>
        <m:r>
          <w:rPr>
            <w:rFonts w:ascii="Cambria Math" w:hAnsi="Cambria Math" w:cs="CMMI12"/>
          </w:rPr>
          <m:t>n</m:t>
        </m:r>
      </m:oMath>
      <w:r>
        <w:rPr>
          <w:rFonts w:ascii="CMMI12" w:hAnsi="CMMI12" w:cs="CMMI12"/>
        </w:rPr>
        <w:t xml:space="preserve"> </w:t>
      </w:r>
      <w:r>
        <w:t xml:space="preserve">paquets. Le nombre de </w:t>
      </w:r>
      <w:r w:rsidR="005E4AF8">
        <w:t>paquets</w:t>
      </w:r>
      <w:r>
        <w:t xml:space="preserve"> </w:t>
      </w:r>
      <w:r w:rsidR="005E4AF8">
        <w:t>présents</w:t>
      </w:r>
      <w:r>
        <w:t xml:space="preserve"> dans la file </w:t>
      </w:r>
      <w:r w:rsidR="005E4AF8">
        <w:t>à</w:t>
      </w:r>
      <w:r>
        <w:t xml:space="preserve"> l’instant </w:t>
      </w:r>
      <m:oMath>
        <m:r>
          <w:rPr>
            <w:rFonts w:ascii="Cambria Math" w:hAnsi="Cambria Math" w:cs="CMMI12"/>
          </w:rPr>
          <m:t>t</m:t>
        </m:r>
      </m:oMath>
      <w:r>
        <w:rPr>
          <w:rFonts w:ascii="CMMI12" w:hAnsi="CMMI12" w:cs="CMMI12"/>
        </w:rPr>
        <w:t xml:space="preserve"> </w:t>
      </w:r>
      <w:r>
        <w:t>est l’</w:t>
      </w:r>
      <w:r w:rsidR="005E4AF8">
        <w:t>é</w:t>
      </w:r>
      <w:r>
        <w:t>tat du processus</w:t>
      </w:r>
      <w:r w:rsidR="005E4AF8">
        <w:t xml:space="preserve"> de routage</w:t>
      </w:r>
      <w:r>
        <w:t xml:space="preserve">. On se donne des nombres positifs quelconques </w:t>
      </w:r>
      <m:oMath>
        <m:r>
          <w:rPr>
            <w:rFonts w:ascii="Cambria Math" w:hAnsi="Cambria Math"/>
          </w:rPr>
          <m:t>(</m:t>
        </m:r>
        <m:sSub>
          <m:sSubPr>
            <m:ctrlPr>
              <w:rPr>
                <w:rFonts w:ascii="Cambria Math" w:hAnsi="Cambria Math" w:cs="CMMI12"/>
                <w:i/>
              </w:rPr>
            </m:ctrlPr>
          </m:sSubPr>
          <m:e>
            <m:r>
              <w:rPr>
                <w:rFonts w:ascii="Cambria Math" w:hAnsi="Cambria Math" w:cs="CMMI12"/>
              </w:rPr>
              <m:t>π</m:t>
            </m:r>
          </m:e>
          <m:sub>
            <m:r>
              <w:rPr>
                <w:rFonts w:ascii="Cambria Math" w:hAnsi="Cambria Math" w:cs="CMR8"/>
                <w:sz w:val="16"/>
                <w:szCs w:val="16"/>
              </w:rPr>
              <m:t>0</m:t>
            </m:r>
            <m:ctrlPr>
              <w:rPr>
                <w:rFonts w:ascii="Cambria Math" w:hAnsi="Cambria Math" w:cs="CMR8"/>
                <w:i/>
                <w:sz w:val="16"/>
                <w:szCs w:val="16"/>
              </w:rPr>
            </m:ctrlPr>
          </m:sub>
        </m:sSub>
        <m:r>
          <w:rPr>
            <w:rFonts w:ascii="Cambria Math" w:hAnsi="Cambria Math" w:cs="CMMI12"/>
          </w:rPr>
          <m:t xml:space="preserve">, </m:t>
        </m:r>
        <m:sSub>
          <m:sSubPr>
            <m:ctrlPr>
              <w:rPr>
                <w:rFonts w:ascii="Cambria Math" w:hAnsi="Cambria Math" w:cs="CMMI12"/>
                <w:i/>
              </w:rPr>
            </m:ctrlPr>
          </m:sSubPr>
          <m:e>
            <m:r>
              <w:rPr>
                <w:rFonts w:ascii="Cambria Math" w:hAnsi="Cambria Math" w:cs="CMMI12"/>
              </w:rPr>
              <m:t>π</m:t>
            </m:r>
          </m:e>
          <m:sub>
            <m:r>
              <w:rPr>
                <w:rFonts w:ascii="Cambria Math" w:hAnsi="Cambria Math" w:cs="CMR8"/>
                <w:sz w:val="16"/>
                <w:szCs w:val="16"/>
              </w:rPr>
              <m:t>1</m:t>
            </m:r>
            <m:ctrlPr>
              <w:rPr>
                <w:rFonts w:ascii="Cambria Math" w:hAnsi="Cambria Math" w:cs="CMR8"/>
                <w:i/>
                <w:sz w:val="16"/>
                <w:szCs w:val="16"/>
              </w:rPr>
            </m:ctrlPr>
          </m:sub>
        </m:sSub>
        <m:r>
          <w:rPr>
            <w:rFonts w:ascii="Cambria Math" w:hAnsi="Cambria Math" w:cs="CMMI12"/>
          </w:rPr>
          <m:t xml:space="preserve">, ⋯, </m:t>
        </m:r>
        <m:sSub>
          <m:sSubPr>
            <m:ctrlPr>
              <w:rPr>
                <w:rFonts w:ascii="Cambria Math" w:hAnsi="Cambria Math" w:cs="CMMI12"/>
                <w:i/>
              </w:rPr>
            </m:ctrlPr>
          </m:sSubPr>
          <m:e>
            <m:r>
              <w:rPr>
                <w:rFonts w:ascii="Cambria Math" w:hAnsi="Cambria Math" w:cs="CMMI12"/>
              </w:rPr>
              <m:t>π</m:t>
            </m:r>
          </m:e>
          <m:sub>
            <m:r>
              <w:rPr>
                <w:rFonts w:ascii="Cambria Math" w:hAnsi="Cambria Math" w:cs="CMMI8"/>
                <w:sz w:val="16"/>
                <w:szCs w:val="16"/>
              </w:rPr>
              <m:t>n-1</m:t>
            </m:r>
            <m:ctrlPr>
              <w:rPr>
                <w:rFonts w:ascii="Cambria Math" w:hAnsi="Cambria Math" w:cs="CMMI8"/>
                <w:i/>
                <w:sz w:val="16"/>
                <w:szCs w:val="16"/>
              </w:rPr>
            </m:ctrlPr>
          </m:sub>
        </m:sSub>
        <m:r>
          <w:rPr>
            <w:rFonts w:ascii="Cambria Math" w:hAnsi="Cambria Math"/>
          </w:rPr>
          <m:t>)</m:t>
        </m:r>
      </m:oMath>
      <w:r>
        <w:t xml:space="preserve"> et </w:t>
      </w:r>
      <m:oMath>
        <m:r>
          <w:rPr>
            <w:rFonts w:ascii="Cambria Math" w:hAnsi="Cambria Math"/>
          </w:rPr>
          <m:t>(</m:t>
        </m:r>
        <m:sSub>
          <m:sSubPr>
            <m:ctrlPr>
              <w:rPr>
                <w:rFonts w:ascii="Cambria Math" w:hAnsi="Cambria Math" w:cs="CMMI12"/>
                <w:i/>
              </w:rPr>
            </m:ctrlPr>
          </m:sSubPr>
          <m:e>
            <m:r>
              <w:rPr>
                <w:rFonts w:ascii="Cambria Math" w:hAnsi="Cambria Math" w:cs="CMMI12"/>
              </w:rPr>
              <m:t>μ</m:t>
            </m:r>
          </m:e>
          <m:sub>
            <m:r>
              <w:rPr>
                <w:rFonts w:ascii="Cambria Math" w:hAnsi="Cambria Math" w:cs="CMR8"/>
                <w:sz w:val="16"/>
                <w:szCs w:val="16"/>
              </w:rPr>
              <m:t>1</m:t>
            </m:r>
            <m:ctrlPr>
              <w:rPr>
                <w:rFonts w:ascii="Cambria Math" w:hAnsi="Cambria Math" w:cs="CMR8"/>
                <w:i/>
                <w:sz w:val="16"/>
                <w:szCs w:val="16"/>
              </w:rPr>
            </m:ctrlPr>
          </m:sub>
        </m:sSub>
        <m:r>
          <w:rPr>
            <w:rFonts w:ascii="Cambria Math" w:hAnsi="Cambria Math" w:cs="CMMI12"/>
          </w:rPr>
          <m:t xml:space="preserve">, </m:t>
        </m:r>
        <m:sSub>
          <m:sSubPr>
            <m:ctrlPr>
              <w:rPr>
                <w:rFonts w:ascii="Cambria Math" w:hAnsi="Cambria Math" w:cs="CMMI12"/>
                <w:i/>
              </w:rPr>
            </m:ctrlPr>
          </m:sSubPr>
          <m:e>
            <m:r>
              <w:rPr>
                <w:rFonts w:ascii="Cambria Math" w:hAnsi="Cambria Math" w:cs="CMMI12"/>
              </w:rPr>
              <m:t>μ</m:t>
            </m:r>
          </m:e>
          <m:sub>
            <m:r>
              <w:rPr>
                <w:rFonts w:ascii="Cambria Math" w:hAnsi="Cambria Math" w:cs="CMR8"/>
                <w:sz w:val="16"/>
                <w:szCs w:val="16"/>
              </w:rPr>
              <m:t>2</m:t>
            </m:r>
            <m:ctrlPr>
              <w:rPr>
                <w:rFonts w:ascii="Cambria Math" w:hAnsi="Cambria Math" w:cs="CMR8"/>
                <w:i/>
                <w:sz w:val="16"/>
                <w:szCs w:val="16"/>
              </w:rPr>
            </m:ctrlPr>
          </m:sub>
        </m:sSub>
        <m:r>
          <w:rPr>
            <w:rFonts w:ascii="Cambria Math" w:hAnsi="Cambria Math" w:cs="CMMI12"/>
          </w:rPr>
          <m:t xml:space="preserve">, .⋯, </m:t>
        </m:r>
        <m:sSub>
          <m:sSubPr>
            <m:ctrlPr>
              <w:rPr>
                <w:rFonts w:ascii="Cambria Math" w:hAnsi="Cambria Math" w:cs="CMMI12"/>
                <w:i/>
              </w:rPr>
            </m:ctrlPr>
          </m:sSubPr>
          <m:e>
            <m:r>
              <w:rPr>
                <w:rFonts w:ascii="Cambria Math" w:hAnsi="Cambria Math" w:cs="CMMI12"/>
              </w:rPr>
              <m:t>μ</m:t>
            </m:r>
          </m:e>
          <m:sub>
            <m:r>
              <w:rPr>
                <w:rFonts w:ascii="Cambria Math" w:hAnsi="Cambria Math" w:cs="CMMI8"/>
                <w:sz w:val="16"/>
                <w:szCs w:val="16"/>
              </w:rPr>
              <m:t>n</m:t>
            </m:r>
            <m:ctrlPr>
              <w:rPr>
                <w:rFonts w:ascii="Cambria Math" w:hAnsi="Cambria Math" w:cs="CMMI8"/>
                <w:i/>
                <w:sz w:val="16"/>
                <w:szCs w:val="16"/>
              </w:rPr>
            </m:ctrlPr>
          </m:sub>
        </m:sSub>
        <m:r>
          <w:rPr>
            <w:rFonts w:ascii="Cambria Math" w:hAnsi="Cambria Math"/>
          </w:rPr>
          <m:t>)</m:t>
        </m:r>
      </m:oMath>
      <w:r>
        <w:t xml:space="preserve">. On suppose que pendant un intervalle de temps infiniment petit </w:t>
      </w:r>
      <m:oMath>
        <m:r>
          <w:rPr>
            <w:rFonts w:ascii="Cambria Math" w:hAnsi="Cambria Math" w:cs="CMMI12"/>
          </w:rPr>
          <m:t>ε</m:t>
        </m:r>
      </m:oMath>
      <w:r>
        <w:t xml:space="preserve">, sachant qu’il y a </w:t>
      </w:r>
      <m:oMath>
        <m:r>
          <w:rPr>
            <w:rFonts w:ascii="Cambria Math" w:hAnsi="Cambria Math" w:cs="CMMI12"/>
          </w:rPr>
          <m:t>k</m:t>
        </m:r>
      </m:oMath>
      <w:r>
        <w:rPr>
          <w:rFonts w:ascii="CMMI12" w:hAnsi="CMMI12" w:cs="CMMI12"/>
        </w:rPr>
        <w:t xml:space="preserve"> </w:t>
      </w:r>
      <w:r>
        <w:t>p</w:t>
      </w:r>
      <w:r w:rsidR="00BE1FDA">
        <w:t>aquets</w:t>
      </w:r>
      <w:r>
        <w:t xml:space="preserve"> pr</w:t>
      </w:r>
      <w:r w:rsidR="00BE1FDA">
        <w:t>é</w:t>
      </w:r>
      <w:r>
        <w:t>sentes dans la file :</w:t>
      </w:r>
    </w:p>
    <w:p w:rsidR="00E15525" w:rsidRDefault="00E15525" w:rsidP="00C9357E">
      <w:pPr>
        <w:pStyle w:val="ListBullet2"/>
      </w:pPr>
      <w:proofErr w:type="gramStart"/>
      <w:r>
        <w:t>la</w:t>
      </w:r>
      <w:proofErr w:type="gramEnd"/>
      <w:r>
        <w:t xml:space="preserve"> probabilit</w:t>
      </w:r>
      <w:r w:rsidR="00C9357E">
        <w:t xml:space="preserve">é qu’un paquet </w:t>
      </w:r>
      <w:r>
        <w:t xml:space="preserve">arrive dans la file est </w:t>
      </w:r>
      <m:oMath>
        <m:sSub>
          <m:sSubPr>
            <m:ctrlPr>
              <w:rPr>
                <w:rFonts w:ascii="Cambria Math" w:hAnsi="Cambria Math" w:cs="CMMI12"/>
                <w:i/>
              </w:rPr>
            </m:ctrlPr>
          </m:sSubPr>
          <m:e>
            <m:r>
              <w:rPr>
                <w:rFonts w:ascii="Cambria Math" w:hAnsi="Cambria Math" w:cs="CMMI12"/>
              </w:rPr>
              <m:t>λ</m:t>
            </m:r>
          </m:e>
          <m:sub>
            <m:r>
              <w:rPr>
                <w:rFonts w:ascii="Cambria Math" w:hAnsi="Cambria Math" w:cs="CMMI12"/>
              </w:rPr>
              <m:t>k</m:t>
            </m:r>
          </m:sub>
        </m:sSub>
        <m:r>
          <w:rPr>
            <w:rFonts w:ascii="Cambria Math" w:hAnsi="Cambria Math" w:cs="CMMI8"/>
            <w:sz w:val="16"/>
            <w:szCs w:val="16"/>
          </w:rPr>
          <m:t xml:space="preserve"> </m:t>
        </m:r>
        <m:r>
          <w:rPr>
            <w:rFonts w:ascii="Cambria Math" w:hAnsi="Cambria Math" w:cs="CMMI12"/>
          </w:rPr>
          <m:t xml:space="preserve">ε </m:t>
        </m:r>
        <m:r>
          <w:rPr>
            <w:rFonts w:ascii="Cambria Math" w:hAnsi="Cambria Math"/>
          </w:rPr>
          <m:t>+ o(</m:t>
        </m:r>
        <m:r>
          <w:rPr>
            <w:rFonts w:ascii="Cambria Math" w:hAnsi="Cambria Math" w:cs="CMMI12"/>
          </w:rPr>
          <m:t>ε</m:t>
        </m:r>
        <m:r>
          <w:rPr>
            <w:rFonts w:ascii="Cambria Math" w:hAnsi="Cambria Math"/>
          </w:rPr>
          <m:t>)</m:t>
        </m:r>
      </m:oMath>
      <w:r>
        <w:t>,</w:t>
      </w:r>
    </w:p>
    <w:p w:rsidR="00E15525" w:rsidRDefault="00E15525" w:rsidP="00C9357E">
      <w:pPr>
        <w:pStyle w:val="ListBullet2"/>
      </w:pPr>
      <w:proofErr w:type="gramStart"/>
      <w:r>
        <w:t>la</w:t>
      </w:r>
      <w:proofErr w:type="gramEnd"/>
      <w:r>
        <w:t xml:space="preserve"> probabilit</w:t>
      </w:r>
      <w:r w:rsidR="00C9357E">
        <w:t>é</w:t>
      </w:r>
      <w:r>
        <w:t xml:space="preserve"> qu’un</w:t>
      </w:r>
      <w:r w:rsidR="00C9357E">
        <w:t xml:space="preserve"> paquet</w:t>
      </w:r>
      <w:r>
        <w:t xml:space="preserve"> sorte de la file est </w:t>
      </w:r>
      <m:oMath>
        <m:sSub>
          <m:sSubPr>
            <m:ctrlPr>
              <w:rPr>
                <w:rFonts w:ascii="Cambria Math" w:hAnsi="Cambria Math" w:cs="CMMI12"/>
                <w:i/>
              </w:rPr>
            </m:ctrlPr>
          </m:sSubPr>
          <m:e>
            <m:r>
              <w:rPr>
                <w:rFonts w:ascii="Cambria Math" w:hAnsi="Cambria Math" w:cs="CMMI12"/>
              </w:rPr>
              <m:t>μ</m:t>
            </m:r>
          </m:e>
          <m:sub>
            <m:r>
              <w:rPr>
                <w:rFonts w:ascii="Cambria Math" w:hAnsi="Cambria Math" w:cs="CMMI12"/>
              </w:rPr>
              <m:t>k</m:t>
            </m:r>
          </m:sub>
        </m:sSub>
        <m:r>
          <w:rPr>
            <w:rFonts w:ascii="Cambria Math" w:hAnsi="Cambria Math" w:cs="CMMI12"/>
          </w:rPr>
          <m:t xml:space="preserve">ε </m:t>
        </m:r>
        <m:r>
          <w:rPr>
            <w:rFonts w:ascii="Cambria Math" w:hAnsi="Cambria Math"/>
          </w:rPr>
          <m:t>+ o(</m:t>
        </m:r>
        <m:r>
          <w:rPr>
            <w:rFonts w:ascii="Cambria Math" w:hAnsi="Cambria Math" w:cs="CMMI12"/>
          </w:rPr>
          <m:t>ε</m:t>
        </m:r>
        <m:r>
          <w:rPr>
            <w:rFonts w:ascii="Cambria Math" w:hAnsi="Cambria Math"/>
          </w:rPr>
          <m:t>)</m:t>
        </m:r>
      </m:oMath>
      <w:r>
        <w:t>,</w:t>
      </w:r>
    </w:p>
    <w:p w:rsidR="00E15525" w:rsidRDefault="00E15525" w:rsidP="00C9357E">
      <w:pPr>
        <w:pStyle w:val="ListBullet2"/>
      </w:pPr>
      <w:proofErr w:type="gramStart"/>
      <w:r>
        <w:t>les</w:t>
      </w:r>
      <w:proofErr w:type="gramEnd"/>
      <w:r>
        <w:t xml:space="preserve"> autres </w:t>
      </w:r>
      <w:r w:rsidR="00C9357E">
        <w:t>é</w:t>
      </w:r>
      <w:r>
        <w:t>ventualit</w:t>
      </w:r>
      <w:r w:rsidR="00C9357E">
        <w:t>é</w:t>
      </w:r>
      <w:r>
        <w:t>s ont une probabilit</w:t>
      </w:r>
      <w:r w:rsidR="00C9357E">
        <w:t>é</w:t>
      </w:r>
      <w:r>
        <w:t xml:space="preserve"> en </w:t>
      </w:r>
      <m:oMath>
        <m:r>
          <w:rPr>
            <w:rFonts w:ascii="Cambria Math" w:hAnsi="Cambria Math"/>
          </w:rPr>
          <m:t>o(</m:t>
        </m:r>
        <m:r>
          <w:rPr>
            <w:rFonts w:ascii="Cambria Math" w:hAnsi="Cambria Math" w:cs="CMMI12"/>
          </w:rPr>
          <m:t>ε</m:t>
        </m:r>
        <m:r>
          <w:rPr>
            <w:rFonts w:ascii="Cambria Math" w:hAnsi="Cambria Math"/>
          </w:rPr>
          <m:t>)</m:t>
        </m:r>
      </m:oMath>
      <w:r>
        <w:t>.</w:t>
      </w:r>
    </w:p>
    <w:p w:rsidR="00835F7B" w:rsidRDefault="00E15525" w:rsidP="006E640A">
      <w:r>
        <w:t>Ces hypoth</w:t>
      </w:r>
      <w:r w:rsidR="006E640A">
        <w:t>è</w:t>
      </w:r>
      <w:r>
        <w:t xml:space="preserve">ses reviennent </w:t>
      </w:r>
      <w:r w:rsidR="006E640A">
        <w:t>à</w:t>
      </w:r>
      <w:r>
        <w:t xml:space="preserve"> poser que la matrice de transition </w:t>
      </w:r>
      <m:oMath>
        <m:r>
          <w:rPr>
            <w:rFonts w:ascii="Cambria Math" w:hAnsi="Cambria Math" w:cs="CMMI12"/>
          </w:rPr>
          <m:t>P</m:t>
        </m:r>
        <m:r>
          <w:rPr>
            <w:rFonts w:ascii="Cambria Math" w:hAnsi="Cambria Math"/>
          </w:rPr>
          <m:t>(</m:t>
        </m:r>
        <m:r>
          <w:rPr>
            <w:rFonts w:ascii="Cambria Math" w:hAnsi="Cambria Math" w:cs="CMMI12"/>
          </w:rPr>
          <m:t>ε</m:t>
        </m:r>
        <m:r>
          <w:rPr>
            <w:rFonts w:ascii="Cambria Math" w:hAnsi="Cambria Math"/>
          </w:rPr>
          <m:t>)</m:t>
        </m:r>
      </m:oMath>
      <w:r>
        <w:t>, calcul</w:t>
      </w:r>
      <w:r w:rsidR="006E640A">
        <w:t>é</w:t>
      </w:r>
      <w:r>
        <w:t>e pour</w:t>
      </w:r>
      <w:r w:rsidR="006E640A">
        <w:t xml:space="preserve"> </w:t>
      </w:r>
      <w:r>
        <w:t xml:space="preserve">l’intervalle de temps </w:t>
      </w:r>
      <m:oMath>
        <m:r>
          <w:rPr>
            <w:rFonts w:ascii="Cambria Math" w:hAnsi="Cambria Math" w:cs="CMMI12"/>
          </w:rPr>
          <m:t>ε</m:t>
        </m:r>
      </m:oMath>
      <w:r>
        <w:t xml:space="preserve">, est de la forme (pour </w:t>
      </w:r>
      <m:oMath>
        <m:r>
          <w:rPr>
            <w:rFonts w:ascii="Cambria Math" w:hAnsi="Cambria Math" w:cs="CMMI12"/>
          </w:rPr>
          <m:t xml:space="preserve">n </m:t>
        </m:r>
        <m:r>
          <w:rPr>
            <w:rFonts w:ascii="Cambria Math" w:hAnsi="Cambria Math"/>
          </w:rPr>
          <m:t>= 4</m:t>
        </m:r>
      </m:oMath>
      <w:r>
        <w:t>)</w:t>
      </w:r>
    </w:p>
    <w:p w:rsidR="00466D28" w:rsidRDefault="00542FED" w:rsidP="00E55C81">
      <w:pPr>
        <w:rPr>
          <w:rFonts w:eastAsiaTheme="minorEastAsia"/>
        </w:rPr>
      </w:pPr>
      <m:oMathPara>
        <m:oMath>
          <m:r>
            <w:rPr>
              <w:rFonts w:ascii="Cambria Math" w:hAnsi="Cambria Math"/>
            </w:rPr>
            <m:t>P</m:t>
          </m:r>
          <m:d>
            <m:dPr>
              <m:ctrlPr>
                <w:rPr>
                  <w:rFonts w:ascii="Cambria Math" w:hAnsi="Cambria Math"/>
                  <w:i/>
                </w:rPr>
              </m:ctrlPr>
            </m:dPr>
            <m:e>
              <m:r>
                <w:rPr>
                  <w:rFonts w:ascii="Cambria Math" w:hAnsi="Cambria Math"/>
                </w:rPr>
                <m:t>ε</m:t>
              </m:r>
            </m:e>
          </m:d>
          <m:r>
            <w:rPr>
              <w:rFonts w:ascii="Cambria Math" w:hAnsi="Cambria Math"/>
            </w:rPr>
            <m:t>=</m:t>
          </m:r>
          <m:d>
            <m:dPr>
              <m:ctrlPr>
                <w:rPr>
                  <w:rFonts w:ascii="Cambria Math" w:hAnsi="Cambria Math"/>
                  <w:i/>
                </w:rPr>
              </m:ctrlPr>
            </m:dPr>
            <m:e>
              <m:m>
                <m:mPr>
                  <m:mcs>
                    <m:mc>
                      <m:mcPr>
                        <m:count m:val="5"/>
                        <m:mcJc m:val="center"/>
                      </m:mcPr>
                    </m:mc>
                  </m:mcs>
                  <m:ctrlPr>
                    <w:rPr>
                      <w:rFonts w:ascii="Cambria Math" w:hAnsi="Cambria Math"/>
                      <w:i/>
                    </w:rPr>
                  </m:ctrlPr>
                </m:mPr>
                <m:mr>
                  <m:e>
                    <m:r>
                      <w:rPr>
                        <w:rFonts w:ascii="Cambria Math" w:hAnsi="Cambria Math"/>
                      </w:rPr>
                      <m:t>1-</m:t>
                    </m:r>
                    <m:sSub>
                      <m:sSubPr>
                        <m:ctrlPr>
                          <w:rPr>
                            <w:rFonts w:ascii="Cambria Math" w:hAnsi="Cambria Math"/>
                            <w:i/>
                          </w:rPr>
                        </m:ctrlPr>
                      </m:sSubPr>
                      <m:e>
                        <m:r>
                          <w:rPr>
                            <w:rFonts w:ascii="Cambria Math" w:hAnsi="Cambria Math"/>
                          </w:rPr>
                          <m:t>λ</m:t>
                        </m:r>
                      </m:e>
                      <m:sub>
                        <m:r>
                          <w:rPr>
                            <w:rFonts w:ascii="Cambria Math" w:hAnsi="Cambria Math"/>
                          </w:rPr>
                          <m:t>0</m:t>
                        </m:r>
                      </m:sub>
                    </m:sSub>
                    <m:r>
                      <w:rPr>
                        <w:rFonts w:ascii="Cambria Math" w:hAnsi="Cambria Math"/>
                      </w:rPr>
                      <m:t>ε</m:t>
                    </m:r>
                  </m:e>
                  <m:e>
                    <m:sSub>
                      <m:sSubPr>
                        <m:ctrlPr>
                          <w:rPr>
                            <w:rFonts w:ascii="Cambria Math" w:hAnsi="Cambria Math"/>
                            <w:i/>
                          </w:rPr>
                        </m:ctrlPr>
                      </m:sSubPr>
                      <m:e>
                        <m:r>
                          <w:rPr>
                            <w:rFonts w:ascii="Cambria Math" w:hAnsi="Cambria Math"/>
                          </w:rPr>
                          <m:t>λ</m:t>
                        </m:r>
                      </m:e>
                      <m:sub>
                        <m:r>
                          <w:rPr>
                            <w:rFonts w:ascii="Cambria Math" w:hAnsi="Cambria Math"/>
                          </w:rPr>
                          <m:t>0</m:t>
                        </m:r>
                      </m:sub>
                    </m:sSub>
                    <m:r>
                      <w:rPr>
                        <w:rFonts w:ascii="Cambria Math" w:hAnsi="Cambria Math"/>
                      </w:rPr>
                      <m:t>ε</m:t>
                    </m:r>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r>
                  <m:e>
                    <m:sSub>
                      <m:sSubPr>
                        <m:ctrlPr>
                          <w:rPr>
                            <w:rFonts w:ascii="Cambria Math" w:hAnsi="Cambria Math"/>
                            <w:i/>
                          </w:rPr>
                        </m:ctrlPr>
                      </m:sSubPr>
                      <m:e>
                        <m:r>
                          <w:rPr>
                            <w:rFonts w:ascii="Cambria Math" w:hAnsi="Cambria Math"/>
                          </w:rPr>
                          <m:t>μ</m:t>
                        </m:r>
                      </m:e>
                      <m:sub>
                        <m:r>
                          <w:rPr>
                            <w:rFonts w:ascii="Cambria Math" w:hAnsi="Cambria Math"/>
                          </w:rPr>
                          <m:t>1</m:t>
                        </m:r>
                      </m:sub>
                    </m:sSub>
                    <m:r>
                      <w:rPr>
                        <w:rFonts w:ascii="Cambria Math" w:hAnsi="Cambria Math"/>
                      </w:rPr>
                      <m:t>ε</m:t>
                    </m:r>
                    <m:ctrlPr>
                      <w:rPr>
                        <w:rFonts w:ascii="Cambria Math" w:eastAsia="Cambria Math" w:hAnsi="Cambria Math" w:cs="Cambria Math"/>
                        <w:i/>
                      </w:rPr>
                    </m:ctrlPr>
                  </m:e>
                  <m:e>
                    <m:r>
                      <w:rPr>
                        <w:rFonts w:ascii="Cambria Math" w:eastAsia="Cambria Math" w:hAnsi="Cambria Math" w:cs="Cambria Math"/>
                      </w:rPr>
                      <m:t>1-</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1</m:t>
                            </m:r>
                          </m:sub>
                        </m:sSub>
                      </m:e>
                    </m:d>
                    <m:r>
                      <w:rPr>
                        <w:rFonts w:ascii="Cambria Math" w:hAnsi="Cambria Math"/>
                      </w:rPr>
                      <m:t>ε</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ε</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ε</m:t>
                    </m:r>
                  </m:e>
                  <m:e>
                    <m:r>
                      <w:rPr>
                        <w:rFonts w:ascii="Cambria Math" w:eastAsia="Cambria Math" w:hAnsi="Cambria Math" w:cs="Cambria Math"/>
                      </w:rPr>
                      <m:t>1-</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e>
                    </m:d>
                    <m:r>
                      <w:rPr>
                        <w:rFonts w:ascii="Cambria Math" w:hAnsi="Cambria Math"/>
                      </w:rPr>
                      <m:t>ε</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ε</m:t>
                    </m:r>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e>
                  <m:e>
                    <m:sSub>
                      <m:sSubPr>
                        <m:ctrlPr>
                          <w:rPr>
                            <w:rFonts w:ascii="Cambria Math" w:hAnsi="Cambria Math"/>
                            <w:i/>
                          </w:rPr>
                        </m:ctrlPr>
                      </m:sSubPr>
                      <m:e>
                        <m:r>
                          <w:rPr>
                            <w:rFonts w:ascii="Cambria Math" w:hAnsi="Cambria Math"/>
                          </w:rPr>
                          <m:t>μ</m:t>
                        </m:r>
                      </m:e>
                      <m:sub>
                        <m:r>
                          <w:rPr>
                            <w:rFonts w:ascii="Cambria Math" w:hAnsi="Cambria Math"/>
                          </w:rPr>
                          <m:t>3</m:t>
                        </m:r>
                      </m:sub>
                    </m:sSub>
                    <m:r>
                      <w:rPr>
                        <w:rFonts w:ascii="Cambria Math" w:hAnsi="Cambria Math"/>
                      </w:rPr>
                      <m:t>ε</m:t>
                    </m:r>
                    <m:ctrlPr>
                      <w:rPr>
                        <w:rFonts w:ascii="Cambria Math" w:eastAsia="Cambria Math" w:hAnsi="Cambria Math" w:cs="Cambria Math"/>
                        <w:i/>
                      </w:rPr>
                    </m:ctrlPr>
                  </m:e>
                  <m:e>
                    <m:r>
                      <w:rPr>
                        <w:rFonts w:ascii="Cambria Math" w:eastAsia="Cambria Math" w:hAnsi="Cambria Math" w:cs="Cambria Math"/>
                      </w:rPr>
                      <m:t>1-</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e>
                    </m:d>
                    <m:r>
                      <w:rPr>
                        <w:rFonts w:ascii="Cambria Math" w:hAnsi="Cambria Math"/>
                      </w:rPr>
                      <m:t>ε</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3</m:t>
                        </m:r>
                      </m:sub>
                    </m:sSub>
                    <m:r>
                      <w:rPr>
                        <w:rFonts w:ascii="Cambria Math" w:hAnsi="Cambria Math"/>
                      </w:rPr>
                      <m:t>ε</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μ</m:t>
                        </m:r>
                      </m:e>
                      <m:sub>
                        <m:r>
                          <w:rPr>
                            <w:rFonts w:ascii="Cambria Math" w:hAnsi="Cambria Math"/>
                          </w:rPr>
                          <m:t>4</m:t>
                        </m:r>
                      </m:sub>
                    </m:sSub>
                    <m:r>
                      <w:rPr>
                        <w:rFonts w:ascii="Cambria Math" w:hAnsi="Cambria Math"/>
                      </w:rPr>
                      <m:t>ε</m:t>
                    </m:r>
                    <m:ctrlPr>
                      <w:rPr>
                        <w:rFonts w:ascii="Cambria Math" w:eastAsia="Cambria Math" w:hAnsi="Cambria Math" w:cs="Cambria Math"/>
                        <w:i/>
                      </w:rPr>
                    </m:ctrlPr>
                  </m:e>
                  <m:e>
                    <m:r>
                      <w:rPr>
                        <w:rFonts w:ascii="Cambria Math" w:eastAsia="Cambria Math" w:hAnsi="Cambria Math" w:cs="Cambria Math"/>
                      </w:rPr>
                      <m:t>1-</m:t>
                    </m:r>
                    <m:sSub>
                      <m:sSubPr>
                        <m:ctrlPr>
                          <w:rPr>
                            <w:rFonts w:ascii="Cambria Math" w:hAnsi="Cambria Math"/>
                            <w:i/>
                          </w:rPr>
                        </m:ctrlPr>
                      </m:sSubPr>
                      <m:e>
                        <m:r>
                          <w:rPr>
                            <w:rFonts w:ascii="Cambria Math" w:hAnsi="Cambria Math"/>
                          </w:rPr>
                          <m:t>μ</m:t>
                        </m:r>
                      </m:e>
                      <m:sub>
                        <m:r>
                          <w:rPr>
                            <w:rFonts w:ascii="Cambria Math" w:hAnsi="Cambria Math"/>
                          </w:rPr>
                          <m:t>4</m:t>
                        </m:r>
                      </m:sub>
                    </m:sSub>
                    <m:r>
                      <w:rPr>
                        <w:rFonts w:ascii="Cambria Math" w:hAnsi="Cambria Math"/>
                      </w:rPr>
                      <m:t>ε</m:t>
                    </m:r>
                  </m:e>
                </m:mr>
              </m:m>
            </m:e>
          </m:d>
          <m:r>
            <w:rPr>
              <w:rFonts w:ascii="Cambria Math" w:eastAsiaTheme="minorEastAsia" w:hAnsi="Cambria Math"/>
            </w:rPr>
            <m:t>+</m:t>
          </m:r>
          <m:r>
            <w:rPr>
              <w:rFonts w:ascii="Cambria Math" w:hAnsi="Cambria Math"/>
            </w:rPr>
            <m:t>o(</m:t>
          </m:r>
          <m:r>
            <w:rPr>
              <w:rFonts w:ascii="Cambria Math" w:hAnsi="Cambria Math" w:cs="CMMI12"/>
            </w:rPr>
            <m:t>ε</m:t>
          </m:r>
          <m:r>
            <w:rPr>
              <w:rFonts w:ascii="Cambria Math" w:hAnsi="Cambria Math"/>
            </w:rPr>
            <m:t>)</m:t>
          </m:r>
        </m:oMath>
      </m:oMathPara>
    </w:p>
    <w:p w:rsidR="00026D96" w:rsidRDefault="004A30CC" w:rsidP="00687364">
      <w:pPr>
        <w:pStyle w:val="Heading4"/>
      </w:pPr>
      <w:bookmarkStart w:id="45" w:name="_Toc496912022"/>
      <w:r>
        <w:t>Générateur infinitésimal</w:t>
      </w:r>
      <w:bookmarkEnd w:id="45"/>
    </w:p>
    <w:p w:rsidR="005032E0" w:rsidRDefault="00201783" w:rsidP="005032E0">
      <w:r>
        <w:t xml:space="preserve">Le générateur stochastique infinitésimal </w:t>
      </w:r>
      <m:oMath>
        <m:r>
          <w:rPr>
            <w:rFonts w:ascii="Cambria Math" w:hAnsi="Cambria Math" w:cs="CMMI12"/>
          </w:rPr>
          <m:t>A</m:t>
        </m:r>
      </m:oMath>
      <w:r>
        <w:rPr>
          <w:rFonts w:ascii="CMMI12" w:hAnsi="CMMI12" w:cs="CMMI12"/>
        </w:rPr>
        <w:t xml:space="preserve"> </w:t>
      </w:r>
      <w:r>
        <w:t>vérifie, par définition, l’´</w:t>
      </w:r>
      <w:proofErr w:type="spellStart"/>
      <w:r>
        <w:t>equation</w:t>
      </w:r>
      <w:proofErr w:type="spellEnd"/>
      <w:r>
        <w:t xml:space="preserve"> (1.21)</w:t>
      </w:r>
      <w:r w:rsidR="005032E0">
        <w:t xml:space="preserve">. Par exemple, pour </w:t>
      </w:r>
      <m:oMath>
        <m:r>
          <w:rPr>
            <w:rFonts w:ascii="Cambria Math" w:hAnsi="Cambria Math" w:cs="CMMI12"/>
          </w:rPr>
          <m:t xml:space="preserve">n </m:t>
        </m:r>
        <m:r>
          <w:rPr>
            <w:rFonts w:ascii="Cambria Math" w:hAnsi="Cambria Math"/>
          </w:rPr>
          <m:t>= 4</m:t>
        </m:r>
      </m:oMath>
      <w:r w:rsidR="005032E0">
        <w:t>, on trouve</w:t>
      </w:r>
      <w:r w:rsidR="00EA23E0">
        <w:t> :</w:t>
      </w:r>
    </w:p>
    <w:p w:rsidR="00EA23E0" w:rsidRDefault="00EA23E0" w:rsidP="005B0E0A">
      <w:pPr>
        <w:rPr>
          <w:rFonts w:eastAsiaTheme="minorEastAsia"/>
        </w:rPr>
      </w:pPr>
      <m:oMathPara>
        <m:oMath>
          <m:r>
            <w:rPr>
              <w:rFonts w:ascii="Cambria Math" w:hAnsi="Cambria Math"/>
            </w:rPr>
            <m:t>A=</m:t>
          </m:r>
          <m:d>
            <m:dPr>
              <m:ctrlPr>
                <w:rPr>
                  <w:rFonts w:ascii="Cambria Math" w:hAnsi="Cambria Math"/>
                  <w:i/>
                </w:rPr>
              </m:ctrlPr>
            </m:dPr>
            <m:e>
              <m:m>
                <m:mPr>
                  <m:mcs>
                    <m:mc>
                      <m:mcPr>
                        <m:count m:val="5"/>
                        <m:mcJc m:val="center"/>
                      </m:mcPr>
                    </m:mc>
                  </m:mcs>
                  <m:ctrlPr>
                    <w:rPr>
                      <w:rFonts w:ascii="Cambria Math" w:hAnsi="Cambria Math"/>
                      <w:i/>
                    </w:rPr>
                  </m:ctrlPr>
                </m:mP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0</m:t>
                        </m:r>
                      </m:sub>
                    </m:sSub>
                  </m:e>
                  <m:e>
                    <m:sSub>
                      <m:sSubPr>
                        <m:ctrlPr>
                          <w:rPr>
                            <w:rFonts w:ascii="Cambria Math" w:hAnsi="Cambria Math"/>
                            <w:i/>
                          </w:rPr>
                        </m:ctrlPr>
                      </m:sSubPr>
                      <m:e>
                        <m:r>
                          <w:rPr>
                            <w:rFonts w:ascii="Cambria Math" w:hAnsi="Cambria Math"/>
                          </w:rPr>
                          <m:t>λ</m:t>
                        </m:r>
                      </m:e>
                      <m:sub>
                        <m:r>
                          <w:rPr>
                            <w:rFonts w:ascii="Cambria Math" w:hAnsi="Cambria Math"/>
                          </w:rPr>
                          <m:t>0</m:t>
                        </m:r>
                      </m:sub>
                    </m:sSub>
                  </m:e>
                  <m:e>
                    <m: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mr>
                <m:mr>
                  <m:e>
                    <m:sSub>
                      <m:sSubPr>
                        <m:ctrlPr>
                          <w:rPr>
                            <w:rFonts w:ascii="Cambria Math" w:hAnsi="Cambria Math"/>
                            <w:i/>
                          </w:rPr>
                        </m:ctrlPr>
                      </m:sSubPr>
                      <m:e>
                        <m:r>
                          <w:rPr>
                            <w:rFonts w:ascii="Cambria Math" w:hAnsi="Cambria Math"/>
                          </w:rPr>
                          <m:t>μ</m:t>
                        </m:r>
                      </m:e>
                      <m:sub>
                        <m:r>
                          <w:rPr>
                            <w:rFonts w:ascii="Cambria Math" w:hAnsi="Cambria Math"/>
                          </w:rPr>
                          <m:t>1</m:t>
                        </m:r>
                      </m:sub>
                    </m:sSub>
                    <m:ctrlPr>
                      <w:rPr>
                        <w:rFonts w:ascii="Cambria Math" w:eastAsia="Cambria Math" w:hAnsi="Cambria Math" w:cs="Cambria Math"/>
                        <w:i/>
                      </w:rPr>
                    </m:ctrlPr>
                  </m:e>
                  <m:e>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1</m:t>
                            </m:r>
                          </m:sub>
                        </m:sSub>
                      </m:e>
                    </m:d>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1</m:t>
                        </m:r>
                      </m:sub>
                    </m:sSub>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e>
                  <m:e>
                    <m:sSub>
                      <m:sSubPr>
                        <m:ctrlPr>
                          <w:rPr>
                            <w:rFonts w:ascii="Cambria Math" w:hAnsi="Cambria Math"/>
                            <w:i/>
                          </w:rPr>
                        </m:ctrlPr>
                      </m:sSubPr>
                      <m:e>
                        <m:r>
                          <w:rPr>
                            <w:rFonts w:ascii="Cambria Math" w:hAnsi="Cambria Math"/>
                          </w:rPr>
                          <m:t>μ</m:t>
                        </m:r>
                      </m:e>
                      <m:sub>
                        <m:r>
                          <w:rPr>
                            <w:rFonts w:ascii="Cambria Math" w:hAnsi="Cambria Math"/>
                          </w:rPr>
                          <m:t>2</m:t>
                        </m:r>
                      </m:sub>
                    </m:sSub>
                  </m:e>
                  <m:e>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e>
                    </m:d>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2</m:t>
                        </m:r>
                      </m:sub>
                    </m:sSub>
                    <m:ctrlPr>
                      <w:rPr>
                        <w:rFonts w:ascii="Cambria Math" w:eastAsia="Cambria Math" w:hAnsi="Cambria Math" w:cs="Cambria Math"/>
                        <w:i/>
                      </w:rPr>
                    </m:ctrlPr>
                  </m:e>
                  <m:e>
                    <m:r>
                      <w:rPr>
                        <w:rFonts w:ascii="Cambria Math" w:eastAsia="Cambria Math" w:hAnsi="Cambria Math" w:cs="Cambria Math"/>
                      </w:rPr>
                      <m:t>0</m:t>
                    </m:r>
                  </m:e>
                </m:mr>
                <m:mr>
                  <m:e>
                    <m:r>
                      <w:rPr>
                        <w:rFonts w:ascii="Cambria Math" w:hAnsi="Cambria Math"/>
                      </w:rPr>
                      <m:t>0</m:t>
                    </m:r>
                  </m:e>
                  <m:e>
                    <m:r>
                      <w:rPr>
                        <w:rFonts w:ascii="Cambria Math" w:hAnsi="Cambria Math"/>
                      </w:rPr>
                      <m:t>0</m:t>
                    </m:r>
                  </m:e>
                  <m:e>
                    <m:sSub>
                      <m:sSubPr>
                        <m:ctrlPr>
                          <w:rPr>
                            <w:rFonts w:ascii="Cambria Math" w:hAnsi="Cambria Math"/>
                            <w:i/>
                          </w:rPr>
                        </m:ctrlPr>
                      </m:sSubPr>
                      <m:e>
                        <m:r>
                          <w:rPr>
                            <w:rFonts w:ascii="Cambria Math" w:hAnsi="Cambria Math"/>
                          </w:rPr>
                          <m:t>μ</m:t>
                        </m:r>
                      </m:e>
                      <m:sub>
                        <m:r>
                          <w:rPr>
                            <w:rFonts w:ascii="Cambria Math" w:hAnsi="Cambria Math"/>
                          </w:rPr>
                          <m:t>3</m:t>
                        </m:r>
                      </m:sub>
                    </m:sSub>
                    <m:ctrlPr>
                      <w:rPr>
                        <w:rFonts w:ascii="Cambria Math" w:eastAsia="Cambria Math" w:hAnsi="Cambria Math" w:cs="Cambria Math"/>
                        <w:i/>
                      </w:rPr>
                    </m:ctrlPr>
                  </m:e>
                  <m:e>
                    <m:r>
                      <w:rPr>
                        <w:rFonts w:ascii="Cambria Math" w:eastAsia="Cambria Math" w:hAnsi="Cambria Math" w:cs="Cambria Math"/>
                      </w:rPr>
                      <m:t>-</m:t>
                    </m:r>
                    <m:d>
                      <m:dPr>
                        <m:ctrlPr>
                          <w:rPr>
                            <w:rFonts w:ascii="Cambria Math" w:eastAsia="Cambria Math" w:hAnsi="Cambria Math" w:cs="Cambria Math"/>
                            <w:i/>
                          </w:rPr>
                        </m:ctrlPr>
                      </m:dPr>
                      <m:e>
                        <m:sSub>
                          <m:sSubPr>
                            <m:ctrlPr>
                              <w:rPr>
                                <w:rFonts w:ascii="Cambria Math" w:hAnsi="Cambria Math"/>
                                <w:i/>
                              </w:rPr>
                            </m:ctrlPr>
                          </m:sSubPr>
                          <m:e>
                            <m:r>
                              <w:rPr>
                                <w:rFonts w:ascii="Cambria Math" w:hAnsi="Cambria Math"/>
                              </w:rPr>
                              <m:t>λ</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e>
                    </m:d>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λ</m:t>
                        </m:r>
                      </m:e>
                      <m:sub>
                        <m:r>
                          <w:rPr>
                            <w:rFonts w:ascii="Cambria Math" w:hAnsi="Cambria Math"/>
                          </w:rPr>
                          <m:t>3</m:t>
                        </m:r>
                      </m:sub>
                    </m:sSub>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μ</m:t>
                        </m:r>
                      </m:e>
                      <m:sub>
                        <m:r>
                          <w:rPr>
                            <w:rFonts w:ascii="Cambria Math" w:hAnsi="Cambria Math"/>
                          </w:rPr>
                          <m:t>4</m:t>
                        </m:r>
                      </m:sub>
                    </m:sSub>
                    <m:ctrlPr>
                      <w:rPr>
                        <w:rFonts w:ascii="Cambria Math" w:eastAsia="Cambria Math" w:hAnsi="Cambria Math" w:cs="Cambria Math"/>
                        <w:i/>
                      </w:rPr>
                    </m:ctrlPr>
                  </m:e>
                  <m:e>
                    <m:r>
                      <w:rPr>
                        <w:rFonts w:ascii="Cambria Math" w:eastAsia="Cambria Math" w:hAnsi="Cambria Math" w:cs="Cambria Math"/>
                      </w:rPr>
                      <m:t>-</m:t>
                    </m:r>
                    <m:sSub>
                      <m:sSubPr>
                        <m:ctrlPr>
                          <w:rPr>
                            <w:rFonts w:ascii="Cambria Math" w:hAnsi="Cambria Math"/>
                            <w:i/>
                          </w:rPr>
                        </m:ctrlPr>
                      </m:sSubPr>
                      <m:e>
                        <m:r>
                          <w:rPr>
                            <w:rFonts w:ascii="Cambria Math" w:hAnsi="Cambria Math"/>
                          </w:rPr>
                          <m:t>μ</m:t>
                        </m:r>
                      </m:e>
                      <m:sub>
                        <m:r>
                          <w:rPr>
                            <w:rFonts w:ascii="Cambria Math" w:hAnsi="Cambria Math"/>
                          </w:rPr>
                          <m:t>4</m:t>
                        </m:r>
                      </m:sub>
                    </m:sSub>
                  </m:e>
                </m:mr>
              </m:m>
            </m:e>
          </m:d>
        </m:oMath>
      </m:oMathPara>
    </w:p>
    <w:p w:rsidR="00692315" w:rsidRDefault="00692315" w:rsidP="00692315">
      <w:r>
        <w:t>Le processus est représenté par le diagramme de la figure 1.3.</w:t>
      </w:r>
    </w:p>
    <w:p w:rsidR="008151DF" w:rsidRDefault="008151DF" w:rsidP="008151DF">
      <w:pPr>
        <w:pStyle w:val="Caption"/>
        <w:keepNext/>
        <w:jc w:val="center"/>
      </w:pPr>
      <w:r>
        <w:t xml:space="preserve">Équation </w:t>
      </w:r>
      <w:fldSimple w:instr=" SEQ Équation \* ARABIC ">
        <w:r w:rsidR="0054228E">
          <w:rPr>
            <w:noProof/>
          </w:rPr>
          <w:t>3</w:t>
        </w:r>
      </w:fldSimple>
      <w:r>
        <w:rPr>
          <w:noProof/>
        </w:rPr>
        <w:t xml:space="preserve"> : Processus de naissance et de mort</w:t>
      </w:r>
    </w:p>
    <w:p w:rsidR="008151DF" w:rsidRDefault="008151DF" w:rsidP="008151DF">
      <w:pPr>
        <w:jc w:val="center"/>
      </w:pPr>
      <w:r>
        <w:rPr>
          <w:noProof/>
          <w:lang w:eastAsia="fr-FR"/>
        </w:rPr>
        <w:drawing>
          <wp:inline distT="0" distB="0" distL="0" distR="0">
            <wp:extent cx="2286924" cy="905241"/>
            <wp:effectExtent l="19050" t="0" r="0" b="0"/>
            <wp:docPr id="26" name="Image 25" descr="QueuesTransStatS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uesTransStatSAW.png"/>
                    <pic:cNvPicPr/>
                  </pic:nvPicPr>
                  <pic:blipFill>
                    <a:blip r:embed="rId18"/>
                    <a:stretch>
                      <a:fillRect/>
                    </a:stretch>
                  </pic:blipFill>
                  <pic:spPr>
                    <a:xfrm>
                      <a:off x="0" y="0"/>
                      <a:ext cx="2286924" cy="905241"/>
                    </a:xfrm>
                    <a:prstGeom prst="rect">
                      <a:avLst/>
                    </a:prstGeom>
                  </pic:spPr>
                </pic:pic>
              </a:graphicData>
            </a:graphic>
          </wp:inline>
        </w:drawing>
      </w:r>
    </w:p>
    <w:p w:rsidR="004B6C53" w:rsidRDefault="004B6C53" w:rsidP="00687364">
      <w:pPr>
        <w:pStyle w:val="Heading4"/>
      </w:pPr>
      <w:bookmarkStart w:id="46" w:name="_Toc496912023"/>
      <w:r>
        <w:t>Distribution stationnaire</w:t>
      </w:r>
      <w:bookmarkEnd w:id="46"/>
    </w:p>
    <w:p w:rsidR="004B6C53" w:rsidRDefault="004B6C53" w:rsidP="004B6C53">
      <w:pPr>
        <w:rPr>
          <w:rFonts w:eastAsiaTheme="minorEastAsia"/>
        </w:rPr>
      </w:pPr>
      <w:r>
        <w:t xml:space="preserve">Calculons la distribution stationnaire </w:t>
      </w:r>
      <m:oMath>
        <m:r>
          <w:rPr>
            <w:rFonts w:ascii="Cambria Math" w:hAnsi="Cambria Math"/>
          </w:rPr>
          <m:t>π</m:t>
        </m:r>
      </m:oMath>
      <w:r>
        <w:rPr>
          <w:rFonts w:eastAsiaTheme="minorEastAsia"/>
        </w:rPr>
        <w:t xml:space="preserve"> en résolvant l’équation matricielle </w:t>
      </w:r>
      <m:oMath>
        <m:r>
          <w:rPr>
            <w:rFonts w:ascii="Cambria Math" w:hAnsi="Cambria Math"/>
          </w:rPr>
          <m:t>πA=0</m:t>
        </m:r>
      </m:oMath>
      <w:r>
        <w:rPr>
          <w:rFonts w:eastAsiaTheme="minorEastAsia"/>
        </w:rPr>
        <w:t xml:space="preserve"> on obtient le système (</w:t>
      </w:r>
      <m:oMath>
        <m:r>
          <w:rPr>
            <w:rFonts w:ascii="Cambria Math" w:eastAsiaTheme="minorEastAsia" w:hAnsi="Cambria Math"/>
          </w:rPr>
          <m:t>n=4</m:t>
        </m:r>
      </m:oMath>
      <w:r>
        <w:rPr>
          <w:rFonts w:eastAsiaTheme="minorEastAsia"/>
        </w:rPr>
        <w:t>)</w:t>
      </w:r>
    </w:p>
    <w:p w:rsidR="00BC4D7B" w:rsidRDefault="005646B8" w:rsidP="00731CE3">
      <w:pPr>
        <w:rPr>
          <w:rFonts w:eastAsiaTheme="minorEastAsia"/>
        </w:rPr>
      </w:pPr>
      <m:oMathPara>
        <m:oMath>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π</m:t>
                        </m:r>
                      </m:e>
                      <m:sub>
                        <m:r>
                          <w:rPr>
                            <w:rFonts w:ascii="Cambria Math" w:hAnsi="Cambria Math"/>
                          </w:rPr>
                          <m:t>1</m:t>
                        </m:r>
                      </m:sub>
                    </m:sSub>
                  </m:e>
                  <m:e>
                    <m:r>
                      <w:rPr>
                        <w:rFonts w:ascii="Cambria Math" w:hAnsi="Cambria Math"/>
                      </w:rPr>
                      <m:t>=</m:t>
                    </m:r>
                  </m:e>
                  <m:e>
                    <m:r>
                      <w:rPr>
                        <w:rFonts w:ascii="Cambria Math" w:hAnsi="Cambria Math"/>
                      </w:rPr>
                      <m:t>0</m:t>
                    </m:r>
                  </m:e>
                </m:mr>
                <m:mr>
                  <m:e>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λ</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1</m:t>
                            </m:r>
                          </m:sub>
                        </m:sSub>
                      </m:e>
                    </m:d>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sSub>
                      <m:sSubPr>
                        <m:ctrlPr>
                          <w:rPr>
                            <w:rFonts w:ascii="Cambria Math" w:hAnsi="Cambria Math"/>
                            <w:i/>
                          </w:rPr>
                        </m:ctrlPr>
                      </m:sSubPr>
                      <m:e>
                        <m:r>
                          <w:rPr>
                            <w:rFonts w:ascii="Cambria Math" w:hAnsi="Cambria Math"/>
                          </w:rPr>
                          <m:t>π</m:t>
                        </m:r>
                      </m:e>
                      <m:sub>
                        <m:r>
                          <w:rPr>
                            <w:rFonts w:ascii="Cambria Math" w:hAnsi="Cambria Math"/>
                          </w:rPr>
                          <m:t>2</m:t>
                        </m:r>
                      </m:sub>
                    </m:sSub>
                  </m:e>
                  <m:e>
                    <m:r>
                      <w:rPr>
                        <w:rFonts w:ascii="Cambria Math" w:hAnsi="Cambria Math"/>
                      </w:rPr>
                      <m:t>=</m:t>
                    </m:r>
                  </m:e>
                  <m:e>
                    <m:r>
                      <w:rPr>
                        <w:rFonts w:ascii="Cambria Math" w:hAnsi="Cambria Math"/>
                      </w:rPr>
                      <m:t>0</m:t>
                    </m:r>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λ</m:t>
                        </m:r>
                      </m:e>
                      <m:sub>
                        <m:r>
                          <w:rPr>
                            <w:rFonts w:ascii="Cambria Math" w:hAnsi="Cambria Math"/>
                          </w:rPr>
                          <m:t>1</m:t>
                        </m:r>
                      </m:sub>
                    </m:sSub>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λ</m:t>
                            </m:r>
                          </m:e>
                          <m:sub>
                            <m:r>
                              <w:rPr>
                                <w:rFonts w:ascii="Cambria Math" w:hAnsi="Cambria Math"/>
                              </w:rPr>
                              <m:t>2</m:t>
                            </m:r>
                          </m:sub>
                        </m:sSub>
                        <m:sSub>
                          <m:sSubPr>
                            <m:ctrlPr>
                              <w:rPr>
                                <w:rFonts w:ascii="Cambria Math" w:hAnsi="Cambria Math"/>
                                <w:i/>
                              </w:rPr>
                            </m:ctrlPr>
                          </m:sSubPr>
                          <m:e>
                            <m:r>
                              <w:rPr>
                                <w:rFonts w:ascii="Cambria Math" w:hAnsi="Cambria Math"/>
                              </w:rPr>
                              <m:t>+μ</m:t>
                            </m:r>
                          </m:e>
                          <m:sub>
                            <m:r>
                              <w:rPr>
                                <w:rFonts w:ascii="Cambria Math" w:hAnsi="Cambria Math"/>
                              </w:rPr>
                              <m:t>2</m:t>
                            </m:r>
                          </m:sub>
                        </m:sSub>
                      </m:e>
                    </m:d>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sSub>
                      <m:sSubPr>
                        <m:ctrlPr>
                          <w:rPr>
                            <w:rFonts w:ascii="Cambria Math" w:hAnsi="Cambria Math"/>
                            <w:i/>
                          </w:rPr>
                        </m:ctrlPr>
                      </m:sSubPr>
                      <m:e>
                        <m:r>
                          <w:rPr>
                            <w:rFonts w:ascii="Cambria Math" w:hAnsi="Cambria Math"/>
                          </w:rPr>
                          <m:t>π</m:t>
                        </m:r>
                      </m:e>
                      <m:sub>
                        <m:r>
                          <w:rPr>
                            <w:rFonts w:ascii="Cambria Math" w:hAnsi="Cambria Math"/>
                          </w:rPr>
                          <m:t>3</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λ</m:t>
                        </m:r>
                      </m:e>
                      <m:sub>
                        <m:r>
                          <w:rPr>
                            <w:rFonts w:ascii="Cambria Math" w:hAnsi="Cambria Math"/>
                          </w:rPr>
                          <m:t>2</m:t>
                        </m:r>
                      </m:sub>
                    </m:sSub>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λ</m:t>
                            </m:r>
                          </m:e>
                          <m:sub>
                            <m:r>
                              <w:rPr>
                                <w:rFonts w:ascii="Cambria Math" w:hAnsi="Cambria Math"/>
                              </w:rPr>
                              <m:t>3</m:t>
                            </m:r>
                          </m:sub>
                        </m:sSub>
                        <m:sSub>
                          <m:sSubPr>
                            <m:ctrlPr>
                              <w:rPr>
                                <w:rFonts w:ascii="Cambria Math" w:hAnsi="Cambria Math"/>
                                <w:i/>
                              </w:rPr>
                            </m:ctrlPr>
                          </m:sSubPr>
                          <m:e>
                            <m:r>
                              <w:rPr>
                                <w:rFonts w:ascii="Cambria Math" w:hAnsi="Cambria Math"/>
                              </w:rPr>
                              <m:t>+μ</m:t>
                            </m:r>
                          </m:e>
                          <m:sub>
                            <m:r>
                              <w:rPr>
                                <w:rFonts w:ascii="Cambria Math" w:hAnsi="Cambria Math"/>
                              </w:rPr>
                              <m:t>3</m:t>
                            </m:r>
                          </m:sub>
                        </m:sSub>
                      </m:e>
                    </m:d>
                    <m:sSub>
                      <m:sSubPr>
                        <m:ctrlPr>
                          <w:rPr>
                            <w:rFonts w:ascii="Cambria Math" w:hAnsi="Cambria Math"/>
                            <w:i/>
                          </w:rPr>
                        </m:ctrlPr>
                      </m:sSubPr>
                      <m:e>
                        <m:r>
                          <w:rPr>
                            <w:rFonts w:ascii="Cambria Math" w:hAnsi="Cambria Math"/>
                          </w:rPr>
                          <m:t>π</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4</m:t>
                        </m:r>
                      </m:sub>
                    </m:sSub>
                    <m:sSub>
                      <m:sSubPr>
                        <m:ctrlPr>
                          <w:rPr>
                            <w:rFonts w:ascii="Cambria Math" w:hAnsi="Cambria Math"/>
                            <w:i/>
                          </w:rPr>
                        </m:ctrlPr>
                      </m:sSubPr>
                      <m:e>
                        <m:r>
                          <w:rPr>
                            <w:rFonts w:ascii="Cambria Math" w:hAnsi="Cambria Math"/>
                          </w:rPr>
                          <m:t>π</m:t>
                        </m:r>
                      </m:e>
                      <m:sub>
                        <m:r>
                          <w:rPr>
                            <w:rFonts w:ascii="Cambria Math" w:hAnsi="Cambria Math"/>
                          </w:rPr>
                          <m:t>4</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3</m:t>
                        </m:r>
                      </m:sub>
                    </m:sSub>
                    <m:sSub>
                      <m:sSubPr>
                        <m:ctrlPr>
                          <w:rPr>
                            <w:rFonts w:ascii="Cambria Math" w:hAnsi="Cambria Math"/>
                            <w:i/>
                          </w:rPr>
                        </m:ctrlPr>
                      </m:sSubPr>
                      <m:e>
                        <m:r>
                          <w:rPr>
                            <w:rFonts w:ascii="Cambria Math" w:hAnsi="Cambria Math"/>
                          </w:rPr>
                          <m:t>π</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4</m:t>
                        </m:r>
                      </m:sub>
                    </m:sSub>
                    <m:sSub>
                      <m:sSubPr>
                        <m:ctrlPr>
                          <w:rPr>
                            <w:rFonts w:ascii="Cambria Math" w:hAnsi="Cambria Math"/>
                            <w:i/>
                          </w:rPr>
                        </m:ctrlPr>
                      </m:sSubPr>
                      <m:e>
                        <m:r>
                          <w:rPr>
                            <w:rFonts w:ascii="Cambria Math" w:hAnsi="Cambria Math"/>
                          </w:rPr>
                          <m:t>π</m:t>
                        </m:r>
                      </m:e>
                      <m:sub>
                        <m:r>
                          <w:rPr>
                            <w:rFonts w:ascii="Cambria Math" w:hAnsi="Cambria Math"/>
                          </w:rPr>
                          <m:t>4</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m:oMathPara>
    </w:p>
    <w:p w:rsidR="00710E22" w:rsidRDefault="00710E22" w:rsidP="007F5739">
      <w:pPr>
        <w:rPr>
          <w:rFonts w:eastAsiaTheme="minorEastAsia"/>
        </w:rPr>
      </w:pPr>
      <w:r>
        <w:rPr>
          <w:rFonts w:eastAsiaTheme="minorEastAsia"/>
        </w:rPr>
        <w:lastRenderedPageBreak/>
        <w:t>Ces équations se simplifient. Il est plus économique d’écrire directement les équations dites de la balance </w:t>
      </w:r>
      <w:r w:rsidR="007F5739">
        <w:rPr>
          <w:rFonts w:eastAsiaTheme="minorEastAsia"/>
        </w:rPr>
        <w:t>(</w:t>
      </w:r>
      <m:oMath>
        <m:r>
          <w:rPr>
            <w:rFonts w:ascii="Cambria Math" w:eastAsiaTheme="minorEastAsia" w:hAnsi="Cambria Math"/>
          </w:rPr>
          <m:t>n</m:t>
        </m:r>
      </m:oMath>
      <w:r w:rsidR="007F5739">
        <w:rPr>
          <w:rFonts w:eastAsiaTheme="minorEastAsia"/>
        </w:rPr>
        <w:t xml:space="preserve"> quelconque) </w:t>
      </w:r>
      <w:r>
        <w:rPr>
          <w:rFonts w:eastAsiaTheme="minorEastAsia"/>
        </w:rPr>
        <w:t>:</w:t>
      </w:r>
    </w:p>
    <w:p w:rsidR="00454305" w:rsidRDefault="005646B8" w:rsidP="007F5739">
      <w:pPr>
        <w:rPr>
          <w:rFonts w:eastAsiaTheme="minorEastAsia"/>
        </w:rPr>
      </w:pPr>
      <m:oMathPara>
        <m:oMath>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λ</m:t>
              </m:r>
            </m:e>
            <m:sub>
              <m:r>
                <w:rPr>
                  <w:rFonts w:ascii="Cambria Math" w:hAnsi="Cambria Math"/>
                </w:rPr>
                <m:t>1</m:t>
              </m:r>
            </m:sub>
          </m:sSub>
          <m:sSub>
            <m:sSubPr>
              <m:ctrlPr>
                <w:rPr>
                  <w:rFonts w:ascii="Cambria Math" w:hAnsi="Cambria Math"/>
                  <w:i/>
                </w:rPr>
              </m:ctrlPr>
            </m:sSubPr>
            <m:e>
              <m:r>
                <w:rPr>
                  <w:rFonts w:ascii="Cambria Math" w:hAnsi="Cambria Math"/>
                </w:rPr>
                <m:t>π</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2</m:t>
              </m:r>
            </m:sub>
          </m:sSub>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2</m:t>
              </m:r>
            </m:sub>
          </m:sSub>
          <m:sSub>
            <m:sSubPr>
              <m:ctrlPr>
                <w:rPr>
                  <w:rFonts w:ascii="Cambria Math" w:hAnsi="Cambria Math"/>
                  <w:i/>
                </w:rPr>
              </m:ctrlPr>
            </m:sSubPr>
            <m:e>
              <m:r>
                <w:rPr>
                  <w:rFonts w:ascii="Cambria Math" w:hAnsi="Cambria Math"/>
                </w:rPr>
                <m:t>π</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3</m:t>
              </m:r>
            </m:sub>
          </m:sSub>
          <m:sSub>
            <m:sSubPr>
              <m:ctrlPr>
                <w:rPr>
                  <w:rFonts w:ascii="Cambria Math" w:hAnsi="Cambria Math"/>
                  <w:i/>
                </w:rPr>
              </m:ctrlPr>
            </m:sSubPr>
            <m:e>
              <m:r>
                <w:rPr>
                  <w:rFonts w:ascii="Cambria Math" w:hAnsi="Cambria Math"/>
                </w:rPr>
                <m:t>π</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n-1</m:t>
              </m:r>
            </m:sub>
          </m:sSub>
          <m:sSub>
            <m:sSubPr>
              <m:ctrlPr>
                <w:rPr>
                  <w:rFonts w:ascii="Cambria Math" w:hAnsi="Cambria Math"/>
                  <w:i/>
                </w:rPr>
              </m:ctrlPr>
            </m:sSubPr>
            <m:e>
              <m:r>
                <w:rPr>
                  <w:rFonts w:ascii="Cambria Math" w:hAnsi="Cambria Math"/>
                </w:rPr>
                <m:t>,⋯,π</m:t>
              </m:r>
            </m:e>
            <m:sub>
              <m:r>
                <w:rPr>
                  <w:rFonts w:ascii="Cambria Math" w:hAnsi="Cambria Math"/>
                </w:rPr>
                <m:t>n-1</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n</m:t>
              </m:r>
            </m:sub>
          </m:sSub>
          <m:sSub>
            <m:sSubPr>
              <m:ctrlPr>
                <w:rPr>
                  <w:rFonts w:ascii="Cambria Math" w:hAnsi="Cambria Math"/>
                  <w:i/>
                </w:rPr>
              </m:ctrlPr>
            </m:sSubPr>
            <m:e>
              <m:r>
                <w:rPr>
                  <w:rFonts w:ascii="Cambria Math" w:hAnsi="Cambria Math"/>
                </w:rPr>
                <m:t>π</m:t>
              </m:r>
            </m:e>
            <m:sub>
              <m:r>
                <w:rPr>
                  <w:rFonts w:ascii="Cambria Math" w:hAnsi="Cambria Math"/>
                </w:rPr>
                <m:t>n</m:t>
              </m:r>
            </m:sub>
          </m:sSub>
        </m:oMath>
      </m:oMathPara>
    </w:p>
    <w:p w:rsidR="007F5739" w:rsidRDefault="007F5739" w:rsidP="007F5739">
      <w:r>
        <w:t xml:space="preserve">Les </w:t>
      </w:r>
      <w:proofErr w:type="spellStart"/>
      <w:r>
        <w:t>calcules</w:t>
      </w:r>
      <w:proofErr w:type="spellEnd"/>
      <w:r>
        <w:t xml:space="preserve"> donnent</w:t>
      </w:r>
    </w:p>
    <w:p w:rsidR="007F5739" w:rsidRDefault="005646B8" w:rsidP="000A5AB3">
      <w:pPr>
        <w:rPr>
          <w:rFonts w:eastAsiaTheme="minorEastAsia"/>
        </w:rPr>
      </w:pPr>
      <m:oMathPara>
        <m:oMath>
          <m:d>
            <m:dPr>
              <m:begChr m:val="{"/>
              <m:endChr m:val=""/>
              <m:ctrlPr>
                <w:rPr>
                  <w:rFonts w:ascii="Cambria Math" w:hAnsi="Cambria Math"/>
                  <w:i/>
                </w:rPr>
              </m:ctrlPr>
            </m:dPr>
            <m:e>
              <m:m>
                <m:mPr>
                  <m:mcs>
                    <m:mc>
                      <m:mcPr>
                        <m:count m:val="3"/>
                        <m:mcJc m:val="center"/>
                      </m:mcPr>
                    </m:mc>
                  </m:mcs>
                  <m:ctrlPr>
                    <w:rPr>
                      <w:rFonts w:ascii="Cambria Math" w:hAnsi="Cambria Math"/>
                      <w:i/>
                    </w:rPr>
                  </m:ctrlPr>
                </m:mPr>
                <m:mr>
                  <m:e>
                    <m:sSub>
                      <m:sSubPr>
                        <m:ctrlPr>
                          <w:rPr>
                            <w:rFonts w:ascii="Cambria Math" w:hAnsi="Cambria Math"/>
                            <w:i/>
                          </w:rPr>
                        </m:ctrlPr>
                      </m:sSubPr>
                      <m:e>
                        <m:r>
                          <w:rPr>
                            <w:rFonts w:ascii="Cambria Math" w:hAnsi="Cambria Math"/>
                          </w:rPr>
                          <m:t>π</m:t>
                        </m:r>
                      </m:e>
                      <m:sub>
                        <m:r>
                          <w:rPr>
                            <w:rFonts w:ascii="Cambria Math" w:hAnsi="Cambria Math"/>
                          </w:rPr>
                          <m:t>1</m:t>
                        </m:r>
                      </m:sub>
                    </m:sSub>
                  </m:e>
                  <m:e>
                    <m:r>
                      <w:rPr>
                        <w:rFonts w:ascii="Cambria Math" w:hAnsi="Cambria Math"/>
                      </w:rPr>
                      <m:t>=</m:t>
                    </m:r>
                  </m:e>
                  <m:e>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den>
                    </m:f>
                    <m:sSub>
                      <m:sSubPr>
                        <m:ctrlPr>
                          <w:rPr>
                            <w:rFonts w:ascii="Cambria Math" w:hAnsi="Cambria Math"/>
                            <w:i/>
                          </w:rPr>
                        </m:ctrlPr>
                      </m:sSubPr>
                      <m:e>
                        <m:r>
                          <w:rPr>
                            <w:rFonts w:ascii="Cambria Math" w:hAnsi="Cambria Math"/>
                          </w:rPr>
                          <m:t>π</m:t>
                        </m:r>
                      </m:e>
                      <m:sub>
                        <m:r>
                          <w:rPr>
                            <w:rFonts w:ascii="Cambria Math" w:hAnsi="Cambria Math"/>
                          </w:rPr>
                          <m:t>0</m:t>
                        </m:r>
                      </m:sub>
                    </m:sSub>
                  </m:e>
                </m:mr>
                <m:mr>
                  <m:e>
                    <m:sSub>
                      <m:sSubPr>
                        <m:ctrlPr>
                          <w:rPr>
                            <w:rFonts w:ascii="Cambria Math" w:hAnsi="Cambria Math"/>
                            <w:i/>
                          </w:rPr>
                        </m:ctrlPr>
                      </m:sSubPr>
                      <m:e>
                        <m:r>
                          <w:rPr>
                            <w:rFonts w:ascii="Cambria Math" w:hAnsi="Cambria Math"/>
                          </w:rPr>
                          <m:t>π</m:t>
                        </m:r>
                      </m:e>
                      <m:sub>
                        <m:r>
                          <w:rPr>
                            <w:rFonts w:ascii="Cambria Math" w:hAnsi="Cambria Math"/>
                          </w:rPr>
                          <m:t>2</m:t>
                        </m:r>
                      </m:sub>
                    </m:sSub>
                  </m:e>
                  <m:e>
                    <m:r>
                      <w:rPr>
                        <w:rFonts w:ascii="Cambria Math" w:hAnsi="Cambria Math"/>
                      </w:rPr>
                      <m:t>=</m:t>
                    </m:r>
                  </m:e>
                  <m:e>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1</m:t>
                            </m:r>
                          </m:sub>
                        </m:sSub>
                      </m:num>
                      <m:den>
                        <m:sSub>
                          <m:sSubPr>
                            <m:ctrlPr>
                              <w:rPr>
                                <w:rFonts w:ascii="Cambria Math" w:hAnsi="Cambria Math"/>
                                <w:i/>
                              </w:rPr>
                            </m:ctrlPr>
                          </m:sSubPr>
                          <m:e>
                            <m:r>
                              <w:rPr>
                                <w:rFonts w:ascii="Cambria Math" w:hAnsi="Cambria Math"/>
                              </w:rPr>
                              <m:t>μ</m:t>
                            </m:r>
                          </m:e>
                          <m:sub>
                            <m:r>
                              <w:rPr>
                                <w:rFonts w:ascii="Cambria Math" w:hAnsi="Cambria Math"/>
                              </w:rPr>
                              <m:t>2</m:t>
                            </m:r>
                          </m:sub>
                        </m:sSub>
                      </m:den>
                    </m:f>
                    <m:sSub>
                      <m:sSubPr>
                        <m:ctrlPr>
                          <w:rPr>
                            <w:rFonts w:ascii="Cambria Math" w:hAnsi="Cambria Math"/>
                            <w:i/>
                          </w:rPr>
                        </m:ctrlPr>
                      </m:sSubPr>
                      <m:e>
                        <m:r>
                          <w:rPr>
                            <w:rFonts w:ascii="Cambria Math" w:hAnsi="Cambria Math"/>
                          </w:rPr>
                          <m:t>π</m:t>
                        </m:r>
                      </m:e>
                      <m:sub>
                        <m:r>
                          <w:rPr>
                            <w:rFonts w:ascii="Cambria Math" w:hAnsi="Cambria Math"/>
                          </w:rPr>
                          <m:t>1</m:t>
                        </m:r>
                      </m:sub>
                    </m:sSub>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π</m:t>
                        </m:r>
                      </m:e>
                      <m:sub>
                        <m:r>
                          <w:rPr>
                            <w:rFonts w:ascii="Cambria Math" w:hAnsi="Cambria Math"/>
                          </w:rPr>
                          <m:t>3</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2</m:t>
                            </m:r>
                          </m:sub>
                        </m:sSub>
                      </m:num>
                      <m:den>
                        <m:sSub>
                          <m:sSubPr>
                            <m:ctrlPr>
                              <w:rPr>
                                <w:rFonts w:ascii="Cambria Math" w:hAnsi="Cambria Math"/>
                                <w:i/>
                              </w:rPr>
                            </m:ctrlPr>
                          </m:sSubPr>
                          <m:e>
                            <m:r>
                              <w:rPr>
                                <w:rFonts w:ascii="Cambria Math" w:hAnsi="Cambria Math"/>
                              </w:rPr>
                              <m:t>μ</m:t>
                            </m:r>
                          </m:e>
                          <m:sub>
                            <m:r>
                              <w:rPr>
                                <w:rFonts w:ascii="Cambria Math" w:hAnsi="Cambria Math"/>
                              </w:rPr>
                              <m:t>3</m:t>
                            </m:r>
                          </m:sub>
                        </m:sSub>
                      </m:den>
                    </m:f>
                    <m:sSub>
                      <m:sSubPr>
                        <m:ctrlPr>
                          <w:rPr>
                            <w:rFonts w:ascii="Cambria Math" w:hAnsi="Cambria Math"/>
                            <w:i/>
                          </w:rPr>
                        </m:ctrlPr>
                      </m:sSubPr>
                      <m:e>
                        <m:r>
                          <w:rPr>
                            <w:rFonts w:ascii="Cambria Math" w:hAnsi="Cambria Math"/>
                          </w:rPr>
                          <m:t>π</m:t>
                        </m:r>
                      </m:e>
                      <m:sub>
                        <m:r>
                          <w:rPr>
                            <w:rFonts w:ascii="Cambria Math" w:hAnsi="Cambria Math"/>
                          </w:rPr>
                          <m:t>2</m:t>
                        </m:r>
                      </m:sub>
                    </m:sSub>
                    <m:ctrlPr>
                      <w:rPr>
                        <w:rFonts w:ascii="Cambria Math" w:eastAsia="Cambria Math" w:hAnsi="Cambria Math" w:cs="Cambria Math"/>
                        <w:i/>
                      </w:rPr>
                    </m:ctrlPr>
                  </m:e>
                </m:mr>
                <m:mr>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mr>
                <m:mr>
                  <m:e>
                    <m:sSub>
                      <m:sSubPr>
                        <m:ctrlPr>
                          <w:rPr>
                            <w:rFonts w:ascii="Cambria Math" w:hAnsi="Cambria Math"/>
                            <w:i/>
                          </w:rPr>
                        </m:ctrlPr>
                      </m:sSubPr>
                      <m:e>
                        <m:r>
                          <w:rPr>
                            <w:rFonts w:ascii="Cambria Math" w:hAnsi="Cambria Math"/>
                          </w:rPr>
                          <m:t>π</m:t>
                        </m:r>
                      </m:e>
                      <m:sub>
                        <m:r>
                          <w:rPr>
                            <w:rFonts w:ascii="Cambria Math" w:hAnsi="Cambria Math"/>
                          </w:rPr>
                          <m:t>n</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n-1</m:t>
                            </m:r>
                          </m:sub>
                        </m:sSub>
                      </m:num>
                      <m:den>
                        <m:sSub>
                          <m:sSubPr>
                            <m:ctrlPr>
                              <w:rPr>
                                <w:rFonts w:ascii="Cambria Math" w:hAnsi="Cambria Math"/>
                                <w:i/>
                              </w:rPr>
                            </m:ctrlPr>
                          </m:sSubPr>
                          <m:e>
                            <m:r>
                              <w:rPr>
                                <w:rFonts w:ascii="Cambria Math" w:hAnsi="Cambria Math"/>
                              </w:rPr>
                              <m:t>μ</m:t>
                            </m:r>
                          </m:e>
                          <m:sub>
                            <m:r>
                              <w:rPr>
                                <w:rFonts w:ascii="Cambria Math" w:hAnsi="Cambria Math"/>
                              </w:rPr>
                              <m:t>n</m:t>
                            </m:r>
                          </m:sub>
                        </m:sSub>
                      </m:den>
                    </m:f>
                    <m:sSub>
                      <m:sSubPr>
                        <m:ctrlPr>
                          <w:rPr>
                            <w:rFonts w:ascii="Cambria Math" w:hAnsi="Cambria Math"/>
                            <w:i/>
                          </w:rPr>
                        </m:ctrlPr>
                      </m:sSubPr>
                      <m:e>
                        <m:r>
                          <w:rPr>
                            <w:rFonts w:ascii="Cambria Math" w:hAnsi="Cambria Math"/>
                          </w:rPr>
                          <m:t>π</m:t>
                        </m:r>
                      </m:e>
                      <m:sub>
                        <m:r>
                          <w:rPr>
                            <w:rFonts w:ascii="Cambria Math" w:hAnsi="Cambria Math"/>
                          </w:rPr>
                          <m:t>n-1</m:t>
                        </m:r>
                      </m:sub>
                    </m:sSub>
                  </m:e>
                </m:mr>
              </m:m>
            </m:e>
          </m:d>
        </m:oMath>
      </m:oMathPara>
    </w:p>
    <w:p w:rsidR="000A5AB3" w:rsidRDefault="00CF0951" w:rsidP="000A5AB3">
      <w:pPr>
        <w:rPr>
          <w:rFonts w:eastAsiaTheme="minorEastAsia"/>
        </w:rPr>
      </w:pPr>
      <w:r>
        <w:rPr>
          <w:rFonts w:eastAsiaTheme="minorEastAsia"/>
        </w:rPr>
        <w:t>Et par suite :</w:t>
      </w:r>
    </w:p>
    <w:p w:rsidR="00CF0951" w:rsidRDefault="005646B8" w:rsidP="00A40D75">
      <w:pPr>
        <w:rPr>
          <w:rFonts w:eastAsiaTheme="minorEastAsia"/>
        </w:rPr>
      </w:pPr>
      <m:oMathPara>
        <m:oMath>
          <m:sSub>
            <m:sSubPr>
              <m:ctrlPr>
                <w:rPr>
                  <w:rFonts w:ascii="Cambria Math" w:hAnsi="Cambria Math"/>
                  <w:i/>
                </w:rPr>
              </m:ctrlPr>
            </m:sSubPr>
            <m:e>
              <m:r>
                <w:rPr>
                  <w:rFonts w:ascii="Cambria Math" w:hAnsi="Cambria Math"/>
                </w:rPr>
                <m:t>π</m:t>
              </m:r>
            </m:e>
            <m:sub>
              <m:r>
                <w:rPr>
                  <w:rFonts w:ascii="Cambria Math" w:hAnsi="Cambria Math"/>
                </w:rPr>
                <m:t>k</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k-1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n</m:t>
                  </m:r>
                </m:sub>
              </m:sSub>
            </m:den>
          </m:f>
          <m:sSub>
            <m:sSubPr>
              <m:ctrlPr>
                <w:rPr>
                  <w:rFonts w:ascii="Cambria Math" w:hAnsi="Cambria Math"/>
                  <w:i/>
                </w:rPr>
              </m:ctrlPr>
            </m:sSubPr>
            <m:e>
              <m:r>
                <w:rPr>
                  <w:rFonts w:ascii="Cambria Math" w:hAnsi="Cambria Math"/>
                </w:rPr>
                <m:t>π</m:t>
              </m:r>
            </m:e>
            <m:sub>
              <m:r>
                <w:rPr>
                  <w:rFonts w:ascii="Cambria Math" w:hAnsi="Cambria Math"/>
                </w:rPr>
                <m:t>0</m:t>
              </m:r>
            </m:sub>
          </m:sSub>
          <m:r>
            <w:rPr>
              <w:rFonts w:ascii="Cambria Math" w:hAnsi="Cambria Math"/>
            </w:rPr>
            <m:t>,</m:t>
          </m:r>
          <m:d>
            <m:dPr>
              <m:ctrlPr>
                <w:rPr>
                  <w:rFonts w:ascii="Cambria Math" w:hAnsi="Cambria Math"/>
                  <w:i/>
                </w:rPr>
              </m:ctrlPr>
            </m:dPr>
            <m:e>
              <m:r>
                <w:rPr>
                  <w:rFonts w:ascii="Cambria Math" w:hAnsi="Cambria Math"/>
                </w:rPr>
                <m:t>k=</m:t>
              </m:r>
              <m:r>
                <w:rPr>
                  <w:rFonts w:ascii="Cambria Math" w:eastAsiaTheme="minorEastAsia" w:hAnsi="Cambria Math"/>
                </w:rPr>
                <m:t>1,2,⋯,n</m:t>
              </m:r>
              <m:ctrlPr>
                <w:rPr>
                  <w:rFonts w:ascii="Cambria Math" w:eastAsiaTheme="minorEastAsia" w:hAnsi="Cambria Math"/>
                  <w:i/>
                </w:rPr>
              </m:ctrlPr>
            </m:e>
          </m:d>
        </m:oMath>
      </m:oMathPara>
    </w:p>
    <w:p w:rsidR="009F0560" w:rsidRDefault="009F0560" w:rsidP="009F0560">
      <w:pPr>
        <w:rPr>
          <w:rFonts w:eastAsiaTheme="minorEastAsia"/>
        </w:rPr>
      </w:pPr>
      <w:r>
        <w:rPr>
          <w:rFonts w:eastAsiaTheme="minorEastAsia"/>
        </w:rPr>
        <w:t xml:space="preserve">Compte tenu de la relation </w:t>
      </w:r>
      <m:oMath>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n</m:t>
            </m:r>
          </m:sub>
        </m:sSub>
        <m:r>
          <w:rPr>
            <w:rFonts w:ascii="Cambria Math" w:eastAsiaTheme="minorEastAsia" w:hAnsi="Cambria Math"/>
          </w:rPr>
          <m:t>=1</m:t>
        </m:r>
      </m:oMath>
      <w:r>
        <w:rPr>
          <w:rFonts w:eastAsiaTheme="minorEastAsia"/>
        </w:rPr>
        <w:t xml:space="preserve">, la valeur de </w:t>
      </w:r>
      <m:oMath>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0</m:t>
            </m:r>
          </m:sub>
        </m:sSub>
      </m:oMath>
      <w:r>
        <w:rPr>
          <w:rFonts w:eastAsiaTheme="minorEastAsia"/>
        </w:rPr>
        <w:t xml:space="preserve"> est donnée par la formule </w:t>
      </w:r>
    </w:p>
    <w:p w:rsidR="009F0560" w:rsidRDefault="005646B8" w:rsidP="002855BC">
      <w:pPr>
        <w:rPr>
          <w:rFonts w:eastAsiaTheme="minorEastAsia"/>
        </w:rPr>
      </w:pPr>
      <m:oMathPara>
        <m:oMath>
          <m:sSub>
            <m:sSubPr>
              <m:ctrlPr>
                <w:rPr>
                  <w:rFonts w:ascii="Cambria Math" w:eastAsiaTheme="minorEastAsia" w:hAnsi="Cambria Math"/>
                  <w:i/>
                </w:rPr>
              </m:ctrlPr>
            </m:sSub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π</m:t>
                  </m:r>
                </m:den>
              </m:f>
            </m:e>
            <m:sub>
              <m:r>
                <w:rPr>
                  <w:rFonts w:ascii="Cambria Math" w:eastAsiaTheme="minorEastAsia" w:hAnsi="Cambria Math"/>
                </w:rPr>
                <m:t>0</m:t>
              </m:r>
            </m:sub>
          </m:sSub>
          <m:r>
            <w:rPr>
              <w:rFonts w:ascii="Cambria Math" w:eastAsiaTheme="minorEastAsia"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den>
          </m:f>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den>
          </m:f>
          <m:r>
            <w:rPr>
              <w:rFonts w:ascii="Cambria Math" w:eastAsiaTheme="minorEastAsia"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n-1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n</m:t>
                  </m:r>
                </m:sub>
              </m:sSub>
            </m:den>
          </m:f>
        </m:oMath>
      </m:oMathPara>
    </w:p>
    <w:p w:rsidR="00D075E9" w:rsidRDefault="00D075E9" w:rsidP="00D075E9">
      <w:pPr>
        <w:rPr>
          <w:rFonts w:eastAsiaTheme="minorEastAsia"/>
        </w:rPr>
      </w:pPr>
      <w:r>
        <w:rPr>
          <w:rFonts w:eastAsiaTheme="minorEastAsia"/>
        </w:rPr>
        <w:t xml:space="preserve">On obtient finalement la distribution stationnaire </w:t>
      </w:r>
      <m:oMath>
        <m:r>
          <w:rPr>
            <w:rFonts w:ascii="Cambria Math" w:eastAsiaTheme="minorEastAsia" w:hAnsi="Cambria Math"/>
          </w:rPr>
          <m:t>π=</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n</m:t>
                </m:r>
              </m:sub>
            </m:sSub>
          </m:e>
        </m:d>
      </m:oMath>
    </w:p>
    <w:p w:rsidR="009D7B55" w:rsidRPr="004B6C53" w:rsidRDefault="005646B8" w:rsidP="009D7B55">
      <m:oMathPara>
        <m:oMath>
          <m:sSub>
            <m:sSubPr>
              <m:ctrlPr>
                <w:rPr>
                  <w:rFonts w:ascii="Cambria Math" w:eastAsiaTheme="minorEastAsia" w:hAnsi="Cambria Math"/>
                  <w:i/>
                </w:rPr>
              </m:ctrlPr>
            </m:sSubPr>
            <m:e>
              <m:r>
                <w:rPr>
                  <w:rFonts w:ascii="Cambria Math" w:eastAsiaTheme="minorEastAsia" w:hAnsi="Cambria Math"/>
                </w:rPr>
                <m:t>π</m:t>
              </m:r>
            </m:e>
            <m:sub>
              <m:r>
                <w:rPr>
                  <w:rFonts w:ascii="Cambria Math" w:eastAsiaTheme="minorEastAsia" w:hAnsi="Cambria Math"/>
                </w:rPr>
                <m:t>k</m:t>
              </m:r>
            </m:sub>
          </m:sSub>
          <m:r>
            <w:rPr>
              <w:rFonts w:ascii="Cambria Math" w:hAnsi="Cambria Math"/>
            </w:rPr>
            <m:t>=</m:t>
          </m:r>
          <m:f>
            <m:fPr>
              <m:ctrlPr>
                <w:rPr>
                  <w:rFonts w:ascii="Cambria Math" w:eastAsiaTheme="minorEastAsia" w:hAnsi="Cambria Math"/>
                  <w:i/>
                </w:rPr>
              </m:ctrlPr>
            </m:fPr>
            <m:num>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k-1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k</m:t>
                      </m:r>
                    </m:sub>
                  </m:sSub>
                </m:den>
              </m:f>
            </m:num>
            <m:den>
              <m:r>
                <w:rPr>
                  <w:rFonts w:ascii="Cambria Math" w:eastAsiaTheme="minorEastAsia"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den>
              </m:f>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den>
              </m:f>
              <m:r>
                <w:rPr>
                  <w:rFonts w:ascii="Cambria Math" w:eastAsiaTheme="minorEastAsia"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λ</m:t>
                      </m:r>
                    </m:e>
                    <m:sub>
                      <m:r>
                        <w:rPr>
                          <w:rFonts w:ascii="Cambria Math" w:hAnsi="Cambria Math"/>
                        </w:rPr>
                        <m:t>0</m:t>
                      </m:r>
                    </m:sub>
                  </m:sSub>
                  <m:sSub>
                    <m:sSubPr>
                      <m:ctrlPr>
                        <w:rPr>
                          <w:rFonts w:ascii="Cambria Math" w:hAnsi="Cambria Math"/>
                          <w:i/>
                        </w:rPr>
                      </m:ctrlPr>
                    </m:sSubPr>
                    <m:e>
                      <m:r>
                        <w:rPr>
                          <w:rFonts w:ascii="Cambria Math" w:hAnsi="Cambria Math"/>
                        </w:rPr>
                        <m:t>λ</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n-1</m:t>
                      </m:r>
                    </m:sub>
                  </m:sSub>
                </m:num>
                <m:den>
                  <m:sSub>
                    <m:sSubPr>
                      <m:ctrlPr>
                        <w:rPr>
                          <w:rFonts w:ascii="Cambria Math" w:hAnsi="Cambria Math"/>
                          <w:i/>
                        </w:rPr>
                      </m:ctrlPr>
                    </m:sSubPr>
                    <m:e>
                      <m:r>
                        <w:rPr>
                          <w:rFonts w:ascii="Cambria Math" w:hAnsi="Cambria Math"/>
                        </w:rPr>
                        <m:t>μ</m:t>
                      </m:r>
                    </m:e>
                    <m:sub>
                      <m:r>
                        <w:rPr>
                          <w:rFonts w:ascii="Cambria Math" w:hAnsi="Cambria Math"/>
                        </w:rPr>
                        <m:t>1</m:t>
                      </m:r>
                    </m:sub>
                  </m:sSub>
                  <m:sSub>
                    <m:sSubPr>
                      <m:ctrlPr>
                        <w:rPr>
                          <w:rFonts w:ascii="Cambria Math" w:hAnsi="Cambria Math"/>
                          <w:i/>
                        </w:rPr>
                      </m:ctrlPr>
                    </m:sSubPr>
                    <m:e>
                      <m:r>
                        <w:rPr>
                          <w:rFonts w:ascii="Cambria Math" w:hAnsi="Cambria Math"/>
                        </w:rPr>
                        <m:t>μ</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μ</m:t>
                      </m:r>
                    </m:e>
                    <m:sub>
                      <m:r>
                        <w:rPr>
                          <w:rFonts w:ascii="Cambria Math" w:hAnsi="Cambria Math"/>
                        </w:rPr>
                        <m:t>n</m:t>
                      </m:r>
                    </m:sub>
                  </m:sSub>
                </m:den>
              </m:f>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k=1,2,⋯,n</m:t>
              </m:r>
            </m:e>
          </m:d>
        </m:oMath>
      </m:oMathPara>
    </w:p>
    <w:p w:rsidR="00183762" w:rsidRDefault="00183762" w:rsidP="00183762">
      <w:pPr>
        <w:pStyle w:val="Heading2"/>
        <w:rPr>
          <w:rFonts w:eastAsiaTheme="minorEastAsia"/>
        </w:rPr>
      </w:pPr>
      <w:bookmarkStart w:id="47" w:name="_Toc496912024"/>
      <w:r>
        <w:rPr>
          <w:rFonts w:eastAsiaTheme="minorEastAsia"/>
        </w:rPr>
        <w:t>Théorie des files d’attente</w:t>
      </w:r>
      <w:bookmarkEnd w:id="47"/>
    </w:p>
    <w:p w:rsidR="00183762" w:rsidRDefault="00183762" w:rsidP="00183762">
      <w:r>
        <w:t>La théorie des files d’attente a pour objectif de rendre compte des phénomènes d’attente et d’engorgement liés au caractère aléatoire et imprévisible des événements rencontrés (dans notre cas, des requêtes d’établissement de connexions, des paquets IP traversant un routeur, des tâches que doit traiter le processeur d’un serveur, etc.).</w:t>
      </w:r>
    </w:p>
    <w:p w:rsidR="00183762" w:rsidRDefault="00183762" w:rsidP="00183762">
      <w:r>
        <w:t xml:space="preserve">Comme à chaque fois qu’une théorie est proposée, elle offre une vision schématique et simplifiée de la réalité observée. En fait, on utilisera cette théorie sur des modèles, abstractions du monde réel qui capturent l’essence du phénomène à étudier. L’activité de </w:t>
      </w:r>
      <w:r>
        <w:rPr>
          <w:rFonts w:ascii="TimesNewRoman,Italic" w:hAnsi="TimesNewRoman,Italic" w:cs="TimesNewRoman,Italic"/>
          <w:i/>
          <w:iCs/>
        </w:rPr>
        <w:t>modélisation</w:t>
      </w:r>
      <w:r>
        <w:t>, qui mène du système réel au modèle à file d’attente, prend ici une importance primordiale.</w:t>
      </w:r>
    </w:p>
    <w:p w:rsidR="00C83315" w:rsidRDefault="005E4E77" w:rsidP="005E4E77">
      <w:pPr>
        <w:pStyle w:val="Heading3"/>
      </w:pPr>
      <w:r>
        <w:t>Notation standard</w:t>
      </w:r>
    </w:p>
    <w:p w:rsidR="005E4E77" w:rsidRDefault="005E4E77" w:rsidP="002B2EB9">
      <w:r>
        <w:t xml:space="preserve">On va introduire une notation plus utilisée (reconnue sous le nom de la notation de Kendall) pour représenter des modèles de file d’attente selon leurs structures. Cette notation est </w:t>
      </w:r>
      <w:proofErr w:type="gramStart"/>
      <w:r>
        <w:t>constitué</w:t>
      </w:r>
      <w:proofErr w:type="gramEnd"/>
      <w:r>
        <w:t xml:space="preserve"> de quatre paramètres séparés par des slashs (/).</w:t>
      </w:r>
      <w:r w:rsidR="002B2EB9">
        <w:t xml:space="preserve"> La figure </w:t>
      </w:r>
      <w:r w:rsidR="00357949">
        <w:fldChar w:fldCharType="begin"/>
      </w:r>
      <w:r w:rsidR="002B2EB9">
        <w:instrText xml:space="preserve"> REF NotationKendall \h </w:instrText>
      </w:r>
      <w:r w:rsidR="00357949">
        <w:fldChar w:fldCharType="separate"/>
      </w:r>
      <w:r w:rsidR="0054228E">
        <w:rPr>
          <w:noProof/>
        </w:rPr>
        <w:t>10</w:t>
      </w:r>
      <w:r w:rsidR="00357949">
        <w:fldChar w:fldCharType="end"/>
      </w:r>
      <w:r w:rsidR="002B2EB9">
        <w:t xml:space="preserve"> décrit les paramètres de cette notation, ainsi que les valeurs possibles pour chaque paramètre.</w:t>
      </w:r>
    </w:p>
    <w:p w:rsidR="002B2EB9" w:rsidRDefault="005E4E77" w:rsidP="002B2EB9">
      <w:pPr>
        <w:keepNext/>
      </w:pPr>
      <w:r>
        <w:rPr>
          <w:noProof/>
          <w:lang w:eastAsia="fr-FR"/>
        </w:rPr>
        <w:lastRenderedPageBreak/>
        <w:drawing>
          <wp:inline distT="0" distB="0" distL="0" distR="0">
            <wp:extent cx="6416158" cy="2169042"/>
            <wp:effectExtent l="38100" t="0" r="22860" b="0"/>
            <wp:docPr id="5" name="Diagramme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5E4E77" w:rsidRDefault="002B2EB9" w:rsidP="002B2EB9">
      <w:pPr>
        <w:pStyle w:val="Caption"/>
        <w:rPr>
          <w:noProof/>
        </w:rPr>
      </w:pPr>
      <w:r>
        <w:t xml:space="preserve">Figure </w:t>
      </w:r>
      <w:bookmarkStart w:id="48" w:name="NotationKendall"/>
      <w:r w:rsidR="00357949">
        <w:fldChar w:fldCharType="begin"/>
      </w:r>
      <w:r>
        <w:instrText xml:space="preserve"> SEQ Figure \* ARABIC </w:instrText>
      </w:r>
      <w:r w:rsidR="00357949">
        <w:fldChar w:fldCharType="separate"/>
      </w:r>
      <w:r w:rsidR="0054228E">
        <w:rPr>
          <w:noProof/>
        </w:rPr>
        <w:t>10</w:t>
      </w:r>
      <w:r w:rsidR="00357949">
        <w:fldChar w:fldCharType="end"/>
      </w:r>
      <w:bookmarkEnd w:id="48"/>
      <w:r>
        <w:t xml:space="preserve"> : La notation standard de </w:t>
      </w:r>
      <w:r>
        <w:rPr>
          <w:noProof/>
        </w:rPr>
        <w:t>Kendall</w:t>
      </w:r>
    </w:p>
    <w:p w:rsidR="002B2EB9" w:rsidRDefault="009A611B" w:rsidP="009A611B">
      <w:pPr>
        <w:pStyle w:val="Heading3"/>
      </w:pPr>
      <w:r>
        <w:t>La file d’attente M/M/1</w:t>
      </w:r>
    </w:p>
    <w:p w:rsidR="009A611B" w:rsidRDefault="003244E4" w:rsidP="003244E4">
      <w:r>
        <w:t xml:space="preserve">Dans ce modèle, on suppose que le processus d’arrivé est une distribution aléatoire de poisson et le temps de service est une distribution exponentielle aléatoire. Le taux d’arrivé ne </w:t>
      </w:r>
      <w:proofErr w:type="spellStart"/>
      <w:r>
        <w:t>dépond</w:t>
      </w:r>
      <w:proofErr w:type="spellEnd"/>
      <w:r>
        <w:t xml:space="preserve"> pas du nombre de client dans le système (donc les clients ne sont pas découragés de leurs arrivé due à une file d’attente pleine). Le diagramme d’état de ce modèle peut être représenté par processus de naissance et de mort tel qu’il est schématisé dans la </w:t>
      </w:r>
      <w:proofErr w:type="gramStart"/>
      <w:r>
        <w:t>figure ??.</w:t>
      </w:r>
      <w:proofErr w:type="gramEnd"/>
    </w:p>
    <w:p w:rsidR="003244E4" w:rsidRDefault="00563214" w:rsidP="003244E4">
      <w:r>
        <w:t>Analytiquement, la file d’attente M/M/1 expose les propriétés suivantes :</w:t>
      </w:r>
    </w:p>
    <w:p w:rsidR="00563214" w:rsidRPr="00563214" w:rsidRDefault="00563214" w:rsidP="00563214">
      <w:pPr>
        <w:pStyle w:val="ListBullet2"/>
      </w:pPr>
      <w:r>
        <w:t xml:space="preserve">Le facteur d’utilisation (qui est la proportion de temps où le serveur est occupé) est </w:t>
      </w:r>
      <m:oMath>
        <m:r>
          <w:rPr>
            <w:rFonts w:ascii="Cambria Math" w:hAnsi="Cambria Math"/>
          </w:rPr>
          <m:t>p=λ/μ</m:t>
        </m:r>
      </m:oMath>
      <w:r>
        <w:rPr>
          <w:rFonts w:eastAsiaTheme="minorEastAsia"/>
        </w:rPr>
        <w:t>.</w:t>
      </w:r>
    </w:p>
    <w:p w:rsidR="00563214" w:rsidRPr="003A68D9" w:rsidRDefault="00563214" w:rsidP="00563214">
      <w:pPr>
        <w:pStyle w:val="ListBullet2"/>
      </w:pPr>
      <w:r>
        <w:rPr>
          <w:rFonts w:eastAsiaTheme="minorEastAsia"/>
        </w:rPr>
        <w:t xml:space="preserve">Le nombre moyen de clients dans le système </w:t>
      </w:r>
      <m:oMath>
        <m:r>
          <w:rPr>
            <w:rFonts w:ascii="Cambria Math" w:eastAsiaTheme="minorEastAsia" w:hAnsi="Cambria Math"/>
          </w:rPr>
          <m:t>N=P/(1-P)</m:t>
        </m:r>
      </m:oMath>
    </w:p>
    <w:p w:rsidR="003A68D9" w:rsidRPr="009A611B" w:rsidRDefault="003A68D9" w:rsidP="00563214">
      <w:pPr>
        <w:pStyle w:val="ListBullet2"/>
      </w:pPr>
    </w:p>
    <w:p w:rsidR="008A2CF8" w:rsidRDefault="00D172B8" w:rsidP="00D172B8">
      <w:pPr>
        <w:pStyle w:val="Heading1"/>
      </w:pPr>
      <w:bookmarkStart w:id="49" w:name="_Toc496912025"/>
      <w:r>
        <w:lastRenderedPageBreak/>
        <w:t>Simulation des réseaux TCP/IP</w:t>
      </w:r>
      <w:bookmarkEnd w:id="49"/>
    </w:p>
    <w:p w:rsidR="007A168F" w:rsidRDefault="007A168F" w:rsidP="007A168F">
      <w:r>
        <w:t>Dans le chapitre précédent, nous avons vu les possibilités offertes pour l’évaluation des performances par la modélisation analytique. Cependant, bien souvent, nous serons confrontés à des réalisations ou à des projets de réalisations tellement spécifiques que les outils mathématiques ne suffiront pas à résoudre nos problèmes, au moins en première étape. La simulation sera alors utilisée.</w:t>
      </w:r>
    </w:p>
    <w:p w:rsidR="007A168F" w:rsidRDefault="007A168F" w:rsidP="007A168F">
      <w:r>
        <w:t>Simuler c’est reproduire de manière synthétique, sur un laps de temps donné, le comportement dynamique des clients et des serveurs par un logiciel approprié. L’observation et l’exploitation statistique des différents événements résultants permettront d’en déduire les valeurs des probabilités recherchées : délais, pertes, moyennes, variances, etc. Il ne s’agit pas bien sûr d’écrire ou réécrire le code complet du système, ni non plus de décrire le comportement détaillé de chaque usager. A l’inverse, il ne faut pas non plus schématiser inconsidérément. Toute l’expérience des systèmes et la maîtrise des phénomènes de files d’attente sera nécessaire pour identifier dans les processus complexes étudiés le strict nécessaire à décrire, et compatible avec des durées de simulation significatives (généralement pour atteindre un régime stationnaire).</w:t>
      </w:r>
    </w:p>
    <w:p w:rsidR="00867BF2" w:rsidRDefault="007A168F" w:rsidP="00191598">
      <w:r>
        <w:t xml:space="preserve">On distingue essentiellement deux grands modes de </w:t>
      </w:r>
      <w:proofErr w:type="gramStart"/>
      <w:r>
        <w:t>simulation:</w:t>
      </w:r>
      <w:proofErr w:type="gramEnd"/>
      <w:r>
        <w:t xml:space="preserve"> la simulation </w:t>
      </w:r>
      <w:r>
        <w:rPr>
          <w:rFonts w:ascii="TimesNewRoman,Italic" w:hAnsi="TimesNewRoman,Italic" w:cs="TimesNewRoman,Italic"/>
          <w:i/>
          <w:iCs/>
        </w:rPr>
        <w:t xml:space="preserve">par roulette </w:t>
      </w:r>
      <w:r>
        <w:t xml:space="preserve">et la simulation à </w:t>
      </w:r>
      <w:r>
        <w:rPr>
          <w:rFonts w:ascii="TimesNewRoman,Italic" w:hAnsi="TimesNewRoman,Italic" w:cs="TimesNewRoman,Italic"/>
          <w:i/>
          <w:iCs/>
        </w:rPr>
        <w:t>événements discrets</w:t>
      </w:r>
      <w:r>
        <w:t xml:space="preserve">. </w:t>
      </w:r>
    </w:p>
    <w:p w:rsidR="00A2312E" w:rsidRDefault="007A168F" w:rsidP="00191598">
      <w:r>
        <w:t xml:space="preserve">L’une et l’autre technique nécessitent à la base la génération de </w:t>
      </w:r>
      <w:r>
        <w:rPr>
          <w:rFonts w:ascii="TimesNewRoman,Italic" w:hAnsi="TimesNewRoman,Italic" w:cs="TimesNewRoman,Italic"/>
          <w:i/>
          <w:iCs/>
        </w:rPr>
        <w:t>nombres aléatoires</w:t>
      </w:r>
      <w:r>
        <w:t>. Bien que le tirage de nombres aléatoires soit une facilité que l</w:t>
      </w:r>
      <w:r w:rsidR="0058440B">
        <w:t>’</w:t>
      </w:r>
      <w:r>
        <w:t>on trouve actuellement à disposition sur toutes les machines, il est important d</w:t>
      </w:r>
      <w:r w:rsidR="00191598">
        <w:t>’</w:t>
      </w:r>
      <w:r>
        <w:t>en connaître les principes élémentaires, car nous en aurons l</w:t>
      </w:r>
      <w:r w:rsidR="00191598">
        <w:t>’</w:t>
      </w:r>
      <w:r>
        <w:t>usage en dehors de la pure simulation. Ainsi des activités telles que l</w:t>
      </w:r>
      <w:r w:rsidR="00191598">
        <w:t>’</w:t>
      </w:r>
      <w:r>
        <w:t>observation de trafic ou les essais de fiabilité nécessiteront la réalisation d</w:t>
      </w:r>
      <w:r w:rsidR="00191598">
        <w:t>’</w:t>
      </w:r>
      <w:r>
        <w:t>échantillons composés d</w:t>
      </w:r>
      <w:r w:rsidR="00191598">
        <w:t>’</w:t>
      </w:r>
      <w:r>
        <w:t>éléments « tirés au hasard ».</w:t>
      </w:r>
    </w:p>
    <w:p w:rsidR="00867BF2" w:rsidRDefault="00867BF2" w:rsidP="00867BF2">
      <w:pPr>
        <w:pStyle w:val="Heading2"/>
      </w:pPr>
      <w:bookmarkStart w:id="50" w:name="_Toc496912026"/>
      <w:r>
        <w:t>Simulation par roulette</w:t>
      </w:r>
      <w:bookmarkEnd w:id="50"/>
    </w:p>
    <w:p w:rsidR="00867BF2" w:rsidRDefault="00867BF2" w:rsidP="00867BF2">
      <w:r>
        <w:t>Ce type de simulation est très puissant du point de vue de la rapidité d’exécution mais n’est pas toujours applicable.</w:t>
      </w:r>
    </w:p>
    <w:p w:rsidR="00867BF2" w:rsidRDefault="00867BF2" w:rsidP="00867BF2">
      <w:r>
        <w:t>Le principe est le suivant. Soit un système dont le comportement peut être décrit par un ensemble d’états exclusifs et dont on sait calculer la probabilité de transition d’un état à un autre. Ce peut être par exemple un ensemble redondant et réparable de processeurs de traitement, ou un multiplexeur d’appels dont l’occupation varie avec les débuts et fin de services, tels que pour chaque état on sait calculer la probabilité de transition vers un autre état. Alors, simuler le comportement du système consiste simplement à partir d’un état initial et à tirer au sort, pas à pas, le passage vers les états suivants. On effectuera des comptages sur le nombre de passages dans chaque état et on en déduira les probabilités d’états. On voit tout de suite que cette technique s’applique parfaitement aux systèmes markoviens. En particulier, dans le cas de durée de service, de temps inter-arrivées, ou de temps de bon fonctionnement, etc., obéissant à une loi exponentielle, les probabilités de transition seront directement obtenues à partir des coefficients des matrices de transition déjà décrites. (Le lecteur notera qu’il s’agit en quelque sorte d’une autre méthode de résolution des matrices de transition entre états.)</w:t>
      </w:r>
    </w:p>
    <w:p w:rsidR="00867BF2" w:rsidRDefault="00EF61F9" w:rsidP="00EF61F9">
      <w:pPr>
        <w:pStyle w:val="Heading5"/>
      </w:pPr>
      <w:r>
        <w:lastRenderedPageBreak/>
        <w:t>Exemple</w:t>
      </w:r>
    </w:p>
    <w:p w:rsidR="00EF61F9" w:rsidRDefault="00EF61F9" w:rsidP="00B73CE9">
      <w:r>
        <w:t xml:space="preserve">Soit à simuler le comportement d’un concentrateur d’appels (ou d’un multiplexeur). Nous avons </w:t>
      </w:r>
      <m:oMath>
        <m:r>
          <w:rPr>
            <w:rFonts w:ascii="Cambria Math" w:hAnsi="Cambria Math" w:cs="TimesNewRoman,Italic"/>
          </w:rPr>
          <m:t>N</m:t>
        </m:r>
      </m:oMath>
      <w:r>
        <w:rPr>
          <w:rFonts w:ascii="TimesNewRoman,Italic" w:hAnsi="TimesNewRoman,Italic" w:cs="TimesNewRoman,Italic"/>
          <w:i/>
          <w:iCs/>
        </w:rPr>
        <w:t xml:space="preserve"> </w:t>
      </w:r>
      <w:r>
        <w:t xml:space="preserve">sources </w:t>
      </w:r>
      <w:proofErr w:type="spellStart"/>
      <w:r>
        <w:t>poissonniennes</w:t>
      </w:r>
      <w:proofErr w:type="spellEnd"/>
      <w:r>
        <w:t xml:space="preserve">, chacune générant des appels avec un taux d’arrivée </w:t>
      </w:r>
      <m:oMath>
        <m:r>
          <w:rPr>
            <w:rFonts w:ascii="Cambria Math" w:hAnsi="Cambria Math" w:cs="TimesNewRoman,Italic+1"/>
          </w:rPr>
          <m:t>λ</m:t>
        </m:r>
      </m:oMath>
      <w:r>
        <w:rPr>
          <w:rFonts w:ascii="TimesNewRoman,Italic+1" w:hAnsi="TimesNewRoman,Italic+1" w:cs="TimesNewRoman,Italic+1"/>
          <w:i/>
          <w:iCs/>
        </w:rPr>
        <w:t xml:space="preserve"> </w:t>
      </w:r>
      <w:r>
        <w:t xml:space="preserve">et de durée de vie exponentielle de moyenne </w:t>
      </w:r>
      <m:oMath>
        <m:r>
          <w:rPr>
            <w:rFonts w:ascii="Cambria Math" w:hAnsi="Cambria Math"/>
          </w:rPr>
          <m:t>1/</m:t>
        </m:r>
        <m:r>
          <w:rPr>
            <w:rFonts w:ascii="Cambria Math" w:hAnsi="Cambria Math" w:cs="TimesNewRoman,Italic"/>
          </w:rPr>
          <m:t>µ</m:t>
        </m:r>
      </m:oMath>
      <w:r>
        <w:t xml:space="preserve">, et nous avons </w:t>
      </w:r>
      <m:oMath>
        <m:r>
          <w:rPr>
            <w:rFonts w:ascii="Cambria Math" w:hAnsi="Cambria Math" w:cs="TimesNewRoman,Italic"/>
          </w:rPr>
          <m:t>R</m:t>
        </m:r>
      </m:oMath>
      <w:r>
        <w:rPr>
          <w:rFonts w:ascii="TimesNewRoman,Italic" w:hAnsi="TimesNewRoman,Italic" w:cs="TimesNewRoman,Italic"/>
          <w:i/>
          <w:iCs/>
        </w:rPr>
        <w:t xml:space="preserve"> </w:t>
      </w:r>
      <w:r>
        <w:t>serveurs (capacité du lien de sortie du concentrateur).</w:t>
      </w:r>
      <w:r w:rsidR="00B73CE9">
        <w:t xml:space="preserve"> </w:t>
      </w:r>
      <w:r>
        <w:t>Le graphe des ét</w:t>
      </w:r>
      <w:r w:rsidR="00B73CE9">
        <w:t xml:space="preserve">ats est représenté par la </w:t>
      </w:r>
      <w:r w:rsidR="00357949">
        <w:fldChar w:fldCharType="begin"/>
      </w:r>
      <w:r w:rsidR="00B73CE9">
        <w:instrText xml:space="preserve"> REF _Ref441438416 \h </w:instrText>
      </w:r>
      <w:r w:rsidR="00357949">
        <w:fldChar w:fldCharType="separate"/>
      </w:r>
      <w:r w:rsidR="0054228E">
        <w:t xml:space="preserve">Figure </w:t>
      </w:r>
      <w:r w:rsidR="0054228E">
        <w:rPr>
          <w:noProof/>
        </w:rPr>
        <w:t>11</w:t>
      </w:r>
      <w:r w:rsidR="00357949">
        <w:fldChar w:fldCharType="end"/>
      </w:r>
      <w:r>
        <w:t>.</w:t>
      </w:r>
    </w:p>
    <w:p w:rsidR="00B73CE9" w:rsidRDefault="00B73CE9" w:rsidP="00B73CE9">
      <w:pPr>
        <w:keepNext/>
        <w:jc w:val="center"/>
      </w:pPr>
      <w:r>
        <w:rPr>
          <w:noProof/>
          <w:lang w:eastAsia="fr-FR"/>
        </w:rPr>
        <w:drawing>
          <wp:inline distT="0" distB="0" distL="0" distR="0">
            <wp:extent cx="4458323" cy="828791"/>
            <wp:effectExtent l="19050" t="0" r="0" b="0"/>
            <wp:docPr id="12" name="Image 11" descr="GrapheConcentrate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eConcentrateur.png"/>
                    <pic:cNvPicPr/>
                  </pic:nvPicPr>
                  <pic:blipFill>
                    <a:blip r:embed="rId24"/>
                    <a:stretch>
                      <a:fillRect/>
                    </a:stretch>
                  </pic:blipFill>
                  <pic:spPr>
                    <a:xfrm>
                      <a:off x="0" y="0"/>
                      <a:ext cx="4458323" cy="828791"/>
                    </a:xfrm>
                    <a:prstGeom prst="rect">
                      <a:avLst/>
                    </a:prstGeom>
                  </pic:spPr>
                </pic:pic>
              </a:graphicData>
            </a:graphic>
          </wp:inline>
        </w:drawing>
      </w:r>
    </w:p>
    <w:p w:rsidR="00B73CE9" w:rsidRDefault="00B73CE9" w:rsidP="00B73CE9">
      <w:pPr>
        <w:pStyle w:val="Caption"/>
        <w:jc w:val="center"/>
        <w:rPr>
          <w:noProof/>
        </w:rPr>
      </w:pPr>
      <w:bookmarkStart w:id="51" w:name="_Ref441438416"/>
      <w:r>
        <w:t xml:space="preserve">Figure </w:t>
      </w:r>
      <w:fldSimple w:instr=" SEQ Figure \* ARABIC ">
        <w:r w:rsidR="0054228E">
          <w:rPr>
            <w:noProof/>
          </w:rPr>
          <w:t>11</w:t>
        </w:r>
      </w:fldSimple>
      <w:bookmarkEnd w:id="51"/>
      <w:r>
        <w:rPr>
          <w:noProof/>
        </w:rPr>
        <w:t xml:space="preserve"> : Graphe états transitions du conentrateur</w:t>
      </w:r>
    </w:p>
    <w:p w:rsidR="00B73CE9" w:rsidRDefault="0071694E" w:rsidP="00B73CE9">
      <w:r>
        <w:t>Les événements élémentaires sont :</w:t>
      </w:r>
    </w:p>
    <w:p w:rsidR="0071694E" w:rsidRDefault="0071694E" w:rsidP="0071694E">
      <w:pPr>
        <w:pStyle w:val="ListBullet2"/>
      </w:pPr>
      <w:r>
        <w:t xml:space="preserve">L’arrivée d’un nouvel appel, qui fait passer de </w:t>
      </w:r>
      <m:oMath>
        <m:r>
          <w:rPr>
            <w:rFonts w:ascii="Cambria Math" w:hAnsi="Cambria Math" w:cs="TimesNewRoman,Italic"/>
          </w:rPr>
          <m:t>n</m:t>
        </m:r>
      </m:oMath>
      <w:r>
        <w:rPr>
          <w:rFonts w:ascii="TimesNewRoman,Italic" w:hAnsi="TimesNewRoman,Italic" w:cs="TimesNewRoman,Italic"/>
          <w:i/>
          <w:iCs/>
        </w:rPr>
        <w:t xml:space="preserve"> </w:t>
      </w:r>
      <w:r>
        <w:t xml:space="preserve">en </w:t>
      </w:r>
      <m:oMath>
        <m:r>
          <w:rPr>
            <w:rFonts w:ascii="Cambria Math" w:hAnsi="Cambria Math" w:cs="TimesNewRoman,Italic"/>
          </w:rPr>
          <m:t>n+</m:t>
        </m:r>
        <m:r>
          <w:rPr>
            <w:rFonts w:ascii="Cambria Math" w:hAnsi="Cambria Math"/>
          </w:rPr>
          <m:t>1</m:t>
        </m:r>
      </m:oMath>
      <w:r>
        <w:t xml:space="preserve"> si </w:t>
      </w:r>
      <m:oMath>
        <m:r>
          <w:rPr>
            <w:rFonts w:ascii="Cambria Math" w:hAnsi="Cambria Math" w:cs="TimesNewRoman,Italic"/>
          </w:rPr>
          <m:t>n &lt; R</m:t>
        </m:r>
      </m:oMath>
      <w:r>
        <w:t>.</w:t>
      </w:r>
    </w:p>
    <w:p w:rsidR="0071694E" w:rsidRDefault="0071694E" w:rsidP="0071694E">
      <w:r>
        <w:t xml:space="preserve">Dans l’état </w:t>
      </w:r>
      <m:oMath>
        <m:r>
          <w:rPr>
            <w:rFonts w:ascii="Cambria Math" w:hAnsi="Cambria Math" w:cs="TimesNewRoman,Italic"/>
          </w:rPr>
          <m:t>n</m:t>
        </m:r>
      </m:oMath>
      <w:r>
        <w:t xml:space="preserve">, seules </w:t>
      </w:r>
      <m:oMath>
        <m:r>
          <w:rPr>
            <w:rFonts w:ascii="Cambria Math" w:hAnsi="Cambria Math" w:cs="TimesNewRoman,Italic"/>
          </w:rPr>
          <m:t>N- n</m:t>
        </m:r>
      </m:oMath>
      <w:r>
        <w:rPr>
          <w:rFonts w:ascii="TimesNewRoman,Italic" w:hAnsi="TimesNewRoman,Italic" w:cs="TimesNewRoman,Italic"/>
          <w:i/>
          <w:iCs/>
        </w:rPr>
        <w:t xml:space="preserve"> </w:t>
      </w:r>
      <w:r>
        <w:t xml:space="preserve">sources sont inactives et susceptibles de se réveiller : le taux de naissance correspondant est </w:t>
      </w:r>
      <m:oMath>
        <m:r>
          <w:rPr>
            <w:rFonts w:ascii="Cambria Math" w:hAnsi="Cambria Math"/>
          </w:rPr>
          <m:t>(</m:t>
        </m:r>
        <m:r>
          <w:rPr>
            <w:rFonts w:ascii="Cambria Math" w:hAnsi="Cambria Math" w:cs="TimesNewRoman,Italic"/>
          </w:rPr>
          <m:t xml:space="preserve">N </m:t>
        </m:r>
        <m:r>
          <w:rPr>
            <w:rFonts w:ascii="Cambria Math" w:hAnsi="Cambria Math" w:cs="Symbol"/>
          </w:rPr>
          <m:t xml:space="preserve">- </m:t>
        </m:r>
        <m:r>
          <w:rPr>
            <w:rFonts w:ascii="Cambria Math" w:hAnsi="Cambria Math" w:cs="TimesNewRoman,Italic"/>
          </w:rPr>
          <m:t>n</m:t>
        </m:r>
        <m:r>
          <w:rPr>
            <w:rFonts w:ascii="Cambria Math" w:hAnsi="Cambria Math"/>
          </w:rPr>
          <m:t>)</m:t>
        </m:r>
        <m:r>
          <w:rPr>
            <w:rFonts w:ascii="Cambria Math" w:hAnsi="Cambria Math" w:cs="Symbol"/>
            <w:sz w:val="23"/>
            <w:szCs w:val="23"/>
          </w:rPr>
          <m:t>λ</m:t>
        </m:r>
      </m:oMath>
      <w:r>
        <w:rPr>
          <w:rFonts w:ascii="Symbol" w:hAnsi="Symbol" w:cs="Symbol"/>
          <w:sz w:val="23"/>
          <w:szCs w:val="23"/>
        </w:rPr>
        <w:t></w:t>
      </w:r>
      <w:r>
        <w:t>;</w:t>
      </w:r>
    </w:p>
    <w:p w:rsidR="0071694E" w:rsidRDefault="0071694E" w:rsidP="0071694E">
      <w:pPr>
        <w:pStyle w:val="ListBullet2"/>
      </w:pPr>
      <w:proofErr w:type="gramStart"/>
      <w:r>
        <w:t>la</w:t>
      </w:r>
      <w:proofErr w:type="gramEnd"/>
      <w:r>
        <w:t xml:space="preserve"> fin d’un service, avec le taux </w:t>
      </w:r>
      <m:oMath>
        <m:r>
          <w:rPr>
            <w:rFonts w:ascii="Cambria Math" w:hAnsi="Cambria Math" w:cs="TimesNewRoman,Italic"/>
          </w:rPr>
          <m:t>n</m:t>
        </m:r>
        <m:r>
          <w:rPr>
            <w:rFonts w:ascii="Cambria Math" w:hAnsi="Cambria Math" w:cs="Symbol"/>
            <w:sz w:val="23"/>
            <w:szCs w:val="23"/>
          </w:rPr>
          <m:t>μ</m:t>
        </m:r>
      </m:oMath>
      <w:r>
        <w:t xml:space="preserve">, qui fait passer de </w:t>
      </w:r>
      <m:oMath>
        <m:r>
          <w:rPr>
            <w:rFonts w:ascii="Cambria Math" w:hAnsi="Cambria Math" w:cs="TimesNewRoman,Italic"/>
          </w:rPr>
          <m:t>n</m:t>
        </m:r>
      </m:oMath>
      <w:r>
        <w:rPr>
          <w:rFonts w:ascii="TimesNewRoman,Italic" w:hAnsi="TimesNewRoman,Italic" w:cs="TimesNewRoman,Italic"/>
          <w:i/>
          <w:iCs/>
        </w:rPr>
        <w:t xml:space="preserve"> </w:t>
      </w:r>
      <w:r>
        <w:t xml:space="preserve">en </w:t>
      </w:r>
      <m:oMath>
        <m:r>
          <w:rPr>
            <w:rFonts w:ascii="Cambria Math" w:hAnsi="Cambria Math" w:cs="TimesNewRoman,Italic"/>
          </w:rPr>
          <m:t>n</m:t>
        </m:r>
        <m:r>
          <w:rPr>
            <w:rFonts w:ascii="Cambria Math" w:hAnsi="Cambria Math"/>
          </w:rPr>
          <m:t>-1</m:t>
        </m:r>
      </m:oMath>
      <w:r>
        <w:t xml:space="preserve"> appels en cours ou serveurs occupés.</w:t>
      </w:r>
    </w:p>
    <w:p w:rsidR="00916FC4" w:rsidRDefault="00916FC4" w:rsidP="00916FC4">
      <w:r>
        <w:t xml:space="preserve">Etant donné un état </w:t>
      </w:r>
      <m:oMath>
        <m:r>
          <w:rPr>
            <w:rFonts w:ascii="Cambria Math" w:hAnsi="Cambria Math" w:cs="TimesNewRoman,Italic"/>
          </w:rPr>
          <m:t>n</m:t>
        </m:r>
      </m:oMath>
      <w:r>
        <w:rPr>
          <w:rFonts w:ascii="TimesNewRoman,Italic" w:hAnsi="TimesNewRoman,Italic" w:cs="TimesNewRoman,Italic"/>
          <w:i/>
          <w:iCs/>
        </w:rPr>
        <w:t xml:space="preserve"> </w:t>
      </w:r>
      <w:r>
        <w:t xml:space="preserve">les probabilités de transition aux états adjacents </w:t>
      </w:r>
      <m:oMath>
        <m:r>
          <w:rPr>
            <w:rFonts w:ascii="Cambria Math" w:hAnsi="Cambria Math" w:cs="TimesNewRoman,Italic"/>
          </w:rPr>
          <m:t>n-</m:t>
        </m:r>
        <m:r>
          <w:rPr>
            <w:rFonts w:ascii="Cambria Math" w:hAnsi="Cambria Math"/>
          </w:rPr>
          <m:t>1</m:t>
        </m:r>
      </m:oMath>
      <w:r>
        <w:t xml:space="preserve"> et </w:t>
      </w:r>
      <m:oMath>
        <m:r>
          <w:rPr>
            <w:rFonts w:ascii="Cambria Math" w:hAnsi="Cambria Math" w:cs="TimesNewRoman,Italic"/>
          </w:rPr>
          <m:t>n+</m:t>
        </m:r>
        <m:r>
          <w:rPr>
            <w:rFonts w:ascii="Cambria Math" w:hAnsi="Cambria Math"/>
          </w:rPr>
          <m:t>1</m:t>
        </m:r>
      </m:oMath>
      <w:r>
        <w:t xml:space="preserve"> sont respectivement :</w:t>
      </w:r>
    </w:p>
    <w:p w:rsidR="00ED4D07" w:rsidRDefault="00ED4D07" w:rsidP="00ED4D07">
      <w:pPr>
        <w:rPr>
          <w:rFonts w:eastAsiaTheme="minorEastAsia"/>
        </w:rPr>
      </w:pPr>
      <m:oMathPara>
        <m:oMath>
          <m:r>
            <w:rPr>
              <w:rFonts w:ascii="Cambria Math" w:hAnsi="Cambria Math"/>
            </w:rPr>
            <m:t>P</m:t>
          </m:r>
          <m:d>
            <m:dPr>
              <m:ctrlPr>
                <w:rPr>
                  <w:rFonts w:ascii="Cambria Math" w:hAnsi="Cambria Math"/>
                  <w:i/>
                </w:rPr>
              </m:ctrlPr>
            </m:dPr>
            <m:e>
              <m:r>
                <w:rPr>
                  <w:rFonts w:ascii="Cambria Math" w:hAnsi="Cambria Math"/>
                </w:rPr>
                <m:t>n→n-1</m:t>
              </m:r>
            </m:e>
          </m:d>
          <m:r>
            <w:rPr>
              <w:rFonts w:ascii="Cambria Math" w:hAnsi="Cambria Math"/>
            </w:rPr>
            <m:t>=</m:t>
          </m:r>
          <m:f>
            <m:fPr>
              <m:ctrlPr>
                <w:rPr>
                  <w:rFonts w:ascii="Cambria Math" w:hAnsi="Cambria Math"/>
                  <w:i/>
                </w:rPr>
              </m:ctrlPr>
            </m:fPr>
            <m:num>
              <m:r>
                <w:rPr>
                  <w:rFonts w:ascii="Cambria Math" w:hAnsi="Cambria Math"/>
                </w:rPr>
                <m:t>nμ</m:t>
              </m:r>
            </m:num>
            <m:den>
              <m:r>
                <w:rPr>
                  <w:rFonts w:ascii="Cambria Math" w:hAnsi="Cambria Math"/>
                </w:rPr>
                <m:t>nμ+</m:t>
              </m:r>
              <m:d>
                <m:dPr>
                  <m:ctrlPr>
                    <w:rPr>
                      <w:rFonts w:ascii="Cambria Math" w:hAnsi="Cambria Math"/>
                      <w:i/>
                    </w:rPr>
                  </m:ctrlPr>
                </m:dPr>
                <m:e>
                  <m:r>
                    <w:rPr>
                      <w:rFonts w:ascii="Cambria Math" w:hAnsi="Cambria Math"/>
                    </w:rPr>
                    <m:t>N-n</m:t>
                  </m:r>
                </m:e>
              </m:d>
              <m:r>
                <w:rPr>
                  <w:rFonts w:ascii="Cambria Math" w:hAnsi="Cambria Math"/>
                </w:rPr>
                <m:t>λ</m:t>
              </m:r>
            </m:den>
          </m:f>
          <m:r>
            <w:rPr>
              <w:rFonts w:ascii="Cambria Math" w:hAnsi="Cambria Math"/>
            </w:rPr>
            <m:t>, P</m:t>
          </m:r>
          <m:d>
            <m:dPr>
              <m:ctrlPr>
                <w:rPr>
                  <w:rFonts w:ascii="Cambria Math" w:hAnsi="Cambria Math"/>
                  <w:i/>
                </w:rPr>
              </m:ctrlPr>
            </m:dPr>
            <m:e>
              <m:r>
                <w:rPr>
                  <w:rFonts w:ascii="Cambria Math" w:hAnsi="Cambria Math"/>
                </w:rPr>
                <m:t>n→n+1</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N-n</m:t>
                  </m:r>
                </m:e>
              </m:d>
              <m:r>
                <w:rPr>
                  <w:rFonts w:ascii="Cambria Math" w:hAnsi="Cambria Math"/>
                </w:rPr>
                <m:t>λ</m:t>
              </m:r>
            </m:num>
            <m:den>
              <m:r>
                <w:rPr>
                  <w:rFonts w:ascii="Cambria Math" w:hAnsi="Cambria Math"/>
                </w:rPr>
                <m:t>nμ+</m:t>
              </m:r>
              <m:d>
                <m:dPr>
                  <m:ctrlPr>
                    <w:rPr>
                      <w:rFonts w:ascii="Cambria Math" w:hAnsi="Cambria Math"/>
                      <w:i/>
                    </w:rPr>
                  </m:ctrlPr>
                </m:dPr>
                <m:e>
                  <m:r>
                    <w:rPr>
                      <w:rFonts w:ascii="Cambria Math" w:hAnsi="Cambria Math"/>
                    </w:rPr>
                    <m:t>N-n</m:t>
                  </m:r>
                </m:e>
              </m:d>
              <m:r>
                <w:rPr>
                  <w:rFonts w:ascii="Cambria Math" w:hAnsi="Cambria Math"/>
                </w:rPr>
                <m:t>λ</m:t>
              </m:r>
            </m:den>
          </m:f>
        </m:oMath>
      </m:oMathPara>
    </w:p>
    <w:p w:rsidR="00185B7D" w:rsidRDefault="00185B7D" w:rsidP="00185B7D">
      <w:r>
        <w:t>Les deux probabilités étant évidemment complémentaires.</w:t>
      </w:r>
    </w:p>
    <w:p w:rsidR="00185B7D" w:rsidRDefault="00185B7D" w:rsidP="00185B7D">
      <w:r>
        <w:t>Le principe de la simulation sera alors le suivant :</w:t>
      </w:r>
    </w:p>
    <w:p w:rsidR="00185B7D" w:rsidRDefault="00185B7D" w:rsidP="00185B7D">
      <w:pPr>
        <w:pStyle w:val="ListBullet2"/>
      </w:pPr>
      <w:proofErr w:type="gramStart"/>
      <w:r>
        <w:t>tirer</w:t>
      </w:r>
      <w:proofErr w:type="gramEnd"/>
      <w:r>
        <w:t xml:space="preserve"> un nombre </w:t>
      </w:r>
      <m:oMath>
        <m:r>
          <w:rPr>
            <w:rFonts w:ascii="Cambria Math" w:hAnsi="Cambria Math" w:cs="TimesNewRoman,Italic"/>
          </w:rPr>
          <m:t>r</m:t>
        </m:r>
      </m:oMath>
      <w:r>
        <w:rPr>
          <w:rFonts w:ascii="TimesNewRoman,Italic" w:hAnsi="TimesNewRoman,Italic" w:cs="TimesNewRoman,Italic"/>
          <w:i/>
          <w:iCs/>
        </w:rPr>
        <w:t xml:space="preserve"> </w:t>
      </w:r>
      <w:r>
        <w:t>aléatoire uniformément réparti entre 0 et 1 ;</w:t>
      </w:r>
    </w:p>
    <w:p w:rsidR="00185B7D" w:rsidRDefault="00185B7D" w:rsidP="00185B7D">
      <w:pPr>
        <w:pStyle w:val="ListBullet2"/>
        <w:rPr>
          <w:rFonts w:ascii="TimesNewRoman" w:hAnsi="TimesNewRoman" w:cs="TimesNewRoman"/>
        </w:rPr>
      </w:pPr>
      <w:proofErr w:type="gramStart"/>
      <w:r w:rsidRPr="00185B7D">
        <w:t>tester</w:t>
      </w:r>
      <w:proofErr w:type="gramEnd"/>
      <w:r w:rsidRPr="00185B7D">
        <w:t xml:space="preserve"> </w:t>
      </w:r>
      <m:oMath>
        <m:r>
          <w:rPr>
            <w:rFonts w:ascii="Cambria Math" w:hAnsi="Cambria Math"/>
            <w:lang w:val="en-US"/>
          </w:rPr>
          <m:t>r</m:t>
        </m:r>
        <m:r>
          <w:rPr>
            <w:rFonts w:ascii="Cambria Math" w:hAnsi="Cambria Math"/>
          </w:rPr>
          <m:t>&lt;</m:t>
        </m:r>
        <m:f>
          <m:fPr>
            <m:ctrlPr>
              <w:rPr>
                <w:rFonts w:ascii="Cambria Math" w:hAnsi="Cambria Math"/>
                <w:i/>
              </w:rPr>
            </m:ctrlPr>
          </m:fPr>
          <m:num>
            <m:r>
              <w:rPr>
                <w:rFonts w:ascii="Cambria Math" w:hAnsi="Cambria Math"/>
              </w:rPr>
              <m:t>nμ</m:t>
            </m:r>
          </m:num>
          <m:den>
            <m:r>
              <w:rPr>
                <w:rFonts w:ascii="Cambria Math" w:hAnsi="Cambria Math"/>
              </w:rPr>
              <m:t>nμ+</m:t>
            </m:r>
            <m:d>
              <m:dPr>
                <m:ctrlPr>
                  <w:rPr>
                    <w:rFonts w:ascii="Cambria Math" w:hAnsi="Cambria Math"/>
                    <w:i/>
                  </w:rPr>
                </m:ctrlPr>
              </m:dPr>
              <m:e>
                <m:r>
                  <w:rPr>
                    <w:rFonts w:ascii="Cambria Math" w:hAnsi="Cambria Math"/>
                  </w:rPr>
                  <m:t>N-n</m:t>
                </m:r>
              </m:e>
            </m:d>
            <m:r>
              <w:rPr>
                <w:rFonts w:ascii="Cambria Math" w:hAnsi="Cambria Math"/>
              </w:rPr>
              <m:t>λ</m:t>
            </m:r>
          </m:den>
        </m:f>
        <m:r>
          <w:rPr>
            <w:rFonts w:ascii="Cambria Math" w:hAnsi="Cambria Math"/>
          </w:rPr>
          <m:t>?</m:t>
        </m:r>
      </m:oMath>
      <w:r>
        <w:rPr>
          <w:rFonts w:eastAsiaTheme="minorEastAsia"/>
        </w:rPr>
        <w:t xml:space="preserve">, </w:t>
      </w:r>
      <w:r>
        <w:t xml:space="preserve">si oui passer le système à l’état </w:t>
      </w:r>
      <m:oMath>
        <m:r>
          <w:rPr>
            <w:rFonts w:ascii="Cambria Math" w:hAnsi="Cambria Math" w:cs="TimesNewRoman,Italic"/>
          </w:rPr>
          <m:t>n</m:t>
        </m:r>
        <m:r>
          <w:rPr>
            <w:rFonts w:ascii="Cambria Math" w:hAnsi="Cambria Math"/>
          </w:rPr>
          <m:t>-1</m:t>
        </m:r>
      </m:oMath>
      <w:r>
        <w:t xml:space="preserve">, </w:t>
      </w:r>
      <w:r w:rsidRPr="00185B7D">
        <w:rPr>
          <w:rFonts w:ascii="TimesNewRoman" w:hAnsi="TimesNewRoman" w:cs="TimesNewRoman"/>
        </w:rPr>
        <w:t xml:space="preserve">sinon passer le système à l’état </w:t>
      </w:r>
      <m:oMath>
        <m:r>
          <w:rPr>
            <w:rFonts w:ascii="Cambria Math" w:hAnsi="Cambria Math" w:cs="TimesNewRoman,Italic"/>
          </w:rPr>
          <m:t>n</m:t>
        </m:r>
        <m:r>
          <w:rPr>
            <w:rFonts w:ascii="Cambria Math" w:hAnsi="Cambria Math" w:cs="TimesNewRoman"/>
          </w:rPr>
          <m:t>+1</m:t>
        </m:r>
      </m:oMath>
      <w:r w:rsidRPr="00185B7D">
        <w:rPr>
          <w:rFonts w:ascii="TimesNewRoman" w:hAnsi="TimesNewRoman" w:cs="TimesNewRoman"/>
        </w:rPr>
        <w:t xml:space="preserve"> ;</w:t>
      </w:r>
    </w:p>
    <w:p w:rsidR="00185B7D" w:rsidRDefault="00F816FC" w:rsidP="00F816FC">
      <w:pPr>
        <w:pStyle w:val="ListBullet2"/>
      </w:pPr>
      <w:proofErr w:type="gramStart"/>
      <w:r>
        <w:t>recommencer</w:t>
      </w:r>
      <w:proofErr w:type="gramEnd"/>
      <w:r>
        <w:t xml:space="preserve"> le tirage à partir de l’état atteint, tant que le nombre d’événements total réalisé est inférieur au nombre d’événements souhaité pour la simulation.</w:t>
      </w:r>
    </w:p>
    <w:p w:rsidR="00F816FC" w:rsidRDefault="00EF74F6" w:rsidP="00EF74F6">
      <w:r>
        <w:t>On comprend aisément la facilité de mise en œuvre d’une telle méthode et en particulier le gain de temps d’exécution qu’elle peut apporter : le code à exécuter se réduisant à une suite de calculs et de mise à jour de compteurs relativement simples. La technique s’avère particulièrement intéressante pour la simulation de gros réseaux. Il suffira en effet, par exemple dans le cas d’une nouvelle arrivée, de tirer au sort selon la loi appropriée, la destination de l’appel ou de la session, puis d’effectuer la recherche d’un itinéraire selon l’algorithme et l’architecture du réseau étudié, et enfin de marquer occupées les ressources correspondant à cet itinéraire (mise à jour des tables des liens, de la bande passante prise etc.). De même, on tirera au sort la probabilité d’une libération en fonction du nombre de sessions en cours sur chaque direction, etc. La puissance actuelle des calculateurs permet d’investiguer ainsi de très grosses structures.</w:t>
      </w:r>
    </w:p>
    <w:p w:rsidR="00EF74F6" w:rsidRDefault="009F1E97" w:rsidP="009F1E97">
      <w:r>
        <w:t>Derrière cette simplicité, réelle, se cachent cependant deux difficultés que nous rencontrerons quelle que soit la technique : la précision à accorder au résultat (fonction de la durée de simulation, ici fonction du nombre d’événements générés) et la technique d’observation (ou la mesure).</w:t>
      </w:r>
    </w:p>
    <w:p w:rsidR="00AB6D07" w:rsidRDefault="00AB6D07" w:rsidP="00AB6D07">
      <w:r>
        <w:t xml:space="preserve">L’inconvénient majeur de ce type de simulation provient de l’inexistence de la notion de temps. Comme nous l’avons précisé, il est impératif que le processus étudié soit </w:t>
      </w:r>
      <w:r>
        <w:rPr>
          <w:rFonts w:ascii="TimesNewRoman,Italic" w:hAnsi="TimesNewRoman,Italic" w:cs="TimesNewRoman,Italic"/>
          <w:i/>
          <w:iCs/>
        </w:rPr>
        <w:t>sans mémoire</w:t>
      </w:r>
      <w:r>
        <w:t xml:space="preserve">. Il est donc théoriquement impossible </w:t>
      </w:r>
      <w:r>
        <w:lastRenderedPageBreak/>
        <w:t xml:space="preserve">de traiter des systèmes à temps de service ou inter arrivées non exponentiels (ou dérivés). Cependant, parfois, on pourra tirer parti d’approximations « </w:t>
      </w:r>
      <w:proofErr w:type="spellStart"/>
      <w:r>
        <w:t>markovisant</w:t>
      </w:r>
      <w:proofErr w:type="spellEnd"/>
      <w:r>
        <w:t xml:space="preserve"> » le processus, par exemple remplacer une loi durée de service constante par une loi Erlang-k.</w:t>
      </w:r>
    </w:p>
    <w:p w:rsidR="00AB6D07" w:rsidRDefault="00AB6D07" w:rsidP="00AB6D07">
      <w:r>
        <w:t>Mais aussi, du principe même de la technique découle l’impossibilité de mesurer les temps, tels que le temps d’attente, la durée de service ininterrompue (</w:t>
      </w:r>
      <w:proofErr w:type="spellStart"/>
      <w:r>
        <w:rPr>
          <w:rFonts w:ascii="TimesNewRoman,Italic" w:hAnsi="TimesNewRoman,Italic" w:cs="TimesNewRoman,Italic"/>
          <w:i/>
          <w:iCs/>
        </w:rPr>
        <w:t>busy</w:t>
      </w:r>
      <w:proofErr w:type="spellEnd"/>
      <w:r>
        <w:rPr>
          <w:rFonts w:ascii="TimesNewRoman,Italic" w:hAnsi="TimesNewRoman,Italic" w:cs="TimesNewRoman,Italic"/>
          <w:i/>
          <w:iCs/>
        </w:rPr>
        <w:t xml:space="preserve"> </w:t>
      </w:r>
      <w:proofErr w:type="spellStart"/>
      <w:r>
        <w:rPr>
          <w:rFonts w:ascii="TimesNewRoman,Italic" w:hAnsi="TimesNewRoman,Italic" w:cs="TimesNewRoman,Italic"/>
          <w:i/>
          <w:iCs/>
        </w:rPr>
        <w:t>period</w:t>
      </w:r>
      <w:proofErr w:type="spellEnd"/>
      <w:r>
        <w:t>), etc. On pourrait ici encore user d’astuces telles que par exemple compter le nombre de tirages entre deux changements d’états significatifs (prise et libération du serveur) et en déduire une évaluation de la durée étudiée.</w:t>
      </w:r>
    </w:p>
    <w:p w:rsidR="009F1E97" w:rsidRPr="00AB6D07" w:rsidRDefault="00AB6D07" w:rsidP="00AB6D07">
      <w:r>
        <w:t>En fait, dès que le paramètre temps deviendra fondamental dans l’étude, on passera plutôt à la technique de simulation à événements discrets.</w:t>
      </w:r>
    </w:p>
    <w:p w:rsidR="00916FC4" w:rsidRDefault="00762688" w:rsidP="00762688">
      <w:pPr>
        <w:pStyle w:val="Heading2"/>
      </w:pPr>
      <w:bookmarkStart w:id="52" w:name="_Toc496912027"/>
      <w:r>
        <w:t>Simulation à événements discrets</w:t>
      </w:r>
      <w:bookmarkEnd w:id="52"/>
    </w:p>
    <w:p w:rsidR="00762688" w:rsidRDefault="00762688" w:rsidP="00762688">
      <w:r>
        <w:t xml:space="preserve">C’est la technique de base généralement mise en œuvre dans les langages spécialisés de simulation (Simula, </w:t>
      </w:r>
      <w:proofErr w:type="spellStart"/>
      <w:r>
        <w:t>Simscript</w:t>
      </w:r>
      <w:proofErr w:type="spellEnd"/>
      <w:r>
        <w:t xml:space="preserve">, QNAP, Workbench, OPNET, </w:t>
      </w:r>
      <w:proofErr w:type="spellStart"/>
      <w:r>
        <w:t>Netquad</w:t>
      </w:r>
      <w:proofErr w:type="spellEnd"/>
      <w:r>
        <w:t>, par exemple).</w:t>
      </w:r>
    </w:p>
    <w:p w:rsidR="00043A16" w:rsidRDefault="00762688" w:rsidP="00AB1EA2">
      <w:r>
        <w:t xml:space="preserve">Le principe est le suivant. Comme précédemment, le système à étudier se caractérise par les différents états entre lesquels il évolue. De manière formelle, nous dirons que sont associées à ces états des </w:t>
      </w:r>
      <w:r>
        <w:rPr>
          <w:rFonts w:ascii="TimesNewRoman,Italic" w:hAnsi="TimesNewRoman,Italic" w:cs="TimesNewRoman,Italic"/>
          <w:i/>
          <w:iCs/>
        </w:rPr>
        <w:t xml:space="preserve">variables d’état </w:t>
      </w:r>
      <w:r>
        <w:t>(nombre de serveurs occupés, nombre de clients en file d’attente, etc.) dont l’ensemble des valeurs possibles constitue</w:t>
      </w:r>
      <w:r w:rsidR="00043A16">
        <w:t xml:space="preserve"> l’espace d’état du système. Cette fois on désire connaître la valeur de ces variables </w:t>
      </w:r>
      <w:r w:rsidR="00043A16">
        <w:rPr>
          <w:rFonts w:ascii="TimesNewRoman,Italic" w:hAnsi="TimesNewRoman,Italic" w:cs="TimesNewRoman,Italic"/>
          <w:i/>
          <w:iCs/>
        </w:rPr>
        <w:t>à tout instant</w:t>
      </w:r>
      <w:r w:rsidR="00043A16">
        <w:t xml:space="preserve">. Comme précédemment, chaque changement d’état est provoqué par un </w:t>
      </w:r>
      <w:r w:rsidR="00043A16">
        <w:rPr>
          <w:rFonts w:ascii="TimesNewRoman,Italic" w:hAnsi="TimesNewRoman,Italic" w:cs="TimesNewRoman,Italic"/>
          <w:i/>
          <w:iCs/>
        </w:rPr>
        <w:t xml:space="preserve">événement </w:t>
      </w:r>
      <w:r w:rsidR="00043A16">
        <w:t xml:space="preserve">(nouvelle arrivée, fin de service), événement se produisant à une date donnée dans le temps. Ce sont ces </w:t>
      </w:r>
      <w:r w:rsidR="00043A16">
        <w:rPr>
          <w:rFonts w:ascii="TimesNewRoman,Italic" w:hAnsi="TimesNewRoman,Italic" w:cs="TimesNewRoman,Italic"/>
          <w:i/>
          <w:iCs/>
        </w:rPr>
        <w:t xml:space="preserve">dates d’événements </w:t>
      </w:r>
      <w:r w:rsidR="00043A16">
        <w:t xml:space="preserve">et changements d’état correspondants, se produisant de manière </w:t>
      </w:r>
      <w:r w:rsidR="00043A16">
        <w:rPr>
          <w:rFonts w:ascii="TimesNewRoman,Italic" w:hAnsi="TimesNewRoman,Italic" w:cs="TimesNewRoman,Italic"/>
          <w:i/>
          <w:iCs/>
        </w:rPr>
        <w:t xml:space="preserve">discrète </w:t>
      </w:r>
      <w:r w:rsidR="00043A16">
        <w:t xml:space="preserve">dans le temps, que nous reproduirons dans la simulation. Nous décrirons ainsi totalement l’évolution dans le temps du système mais en ne nous intéressant qu’aux </w:t>
      </w:r>
      <w:r w:rsidR="00043A16">
        <w:rPr>
          <w:rFonts w:ascii="TimesNewRoman,Italic" w:hAnsi="TimesNewRoman,Italic" w:cs="TimesNewRoman,Italic"/>
          <w:i/>
          <w:iCs/>
        </w:rPr>
        <w:t xml:space="preserve">dates utiles </w:t>
      </w:r>
      <w:r w:rsidR="00043A16">
        <w:t xml:space="preserve">: les date des événements. Nous sauterons de date en date sur l’axe des temps, sans dérouler de façon continue le temps. On voit là tout le gain apporté par cette technique : d’une part par rapport à la simulation par roulette car cette fois on maîtrise exactement le temps, d’autre part par rapport à la simulation dite continue dans laquelle il est nécessaire, et donc coûteux, de faire progresser de manière continue une horloge de référence. Par contre, il faut bien sûr être capable de calculer la date d’un prochain événement. Ceci sera obtenu par la </w:t>
      </w:r>
      <w:r w:rsidR="00043A16">
        <w:rPr>
          <w:rFonts w:ascii="TimesNewRoman,Italic" w:hAnsi="TimesNewRoman,Italic" w:cs="TimesNewRoman,Italic"/>
          <w:i/>
          <w:iCs/>
        </w:rPr>
        <w:t xml:space="preserve">génération de dates aléatoires </w:t>
      </w:r>
      <w:r w:rsidR="00043A16">
        <w:t xml:space="preserve">obéissant à la loi appropriée. Par exemple, au début du service d’une session de durée exponentielle, de valeur moyenne connue, sera tirée au sort la date de fin de service en appliquant les propriétés de la loi exponentielle. De même, plus simplement, pour une durée de service constante on saura parfaitement déterminer la date de fin de service, en ajoutant à la date courante la durée de service. Nous préciserons ces techniques dans la section </w:t>
      </w:r>
      <w:r w:rsidR="00AB1EA2">
        <w:t>4</w:t>
      </w:r>
      <w:r w:rsidR="00043A16">
        <w:t>.</w:t>
      </w:r>
    </w:p>
    <w:p w:rsidR="00313402" w:rsidRDefault="00043A16" w:rsidP="00313402">
      <w:r>
        <w:t>Les événements se produisant de manière discrète, ils peuvent être</w:t>
      </w:r>
      <w:r w:rsidR="00AB1EA2">
        <w:t xml:space="preserve"> </w:t>
      </w:r>
      <w:r>
        <w:t>traités de manière chronologique. Le fonctionnement est alors le</w:t>
      </w:r>
      <w:r w:rsidR="00AB1EA2">
        <w:t xml:space="preserve"> </w:t>
      </w:r>
      <w:r>
        <w:t>suivant : les dates d</w:t>
      </w:r>
      <w:r w:rsidR="00AB1EA2">
        <w:t>’</w:t>
      </w:r>
      <w:r>
        <w:t>événements et la description des actions à réaliser</w:t>
      </w:r>
      <w:r w:rsidR="00AB1EA2">
        <w:t xml:space="preserve"> </w:t>
      </w:r>
      <w:r>
        <w:t>(</w:t>
      </w:r>
      <w:r>
        <w:rPr>
          <w:rFonts w:ascii="TimesNewRoman,Italic" w:hAnsi="TimesNewRoman,Italic" w:cs="TimesNewRoman,Italic"/>
          <w:i/>
          <w:iCs/>
        </w:rPr>
        <w:t>notice d</w:t>
      </w:r>
      <w:r w:rsidR="00AB1EA2">
        <w:rPr>
          <w:rFonts w:ascii="TimesNewRoman,Italic" w:hAnsi="TimesNewRoman,Italic" w:cs="TimesNewRoman,Italic"/>
          <w:i/>
          <w:iCs/>
        </w:rPr>
        <w:t>’</w:t>
      </w:r>
      <w:r>
        <w:rPr>
          <w:rFonts w:ascii="TimesNewRoman,Italic" w:hAnsi="TimesNewRoman,Italic" w:cs="TimesNewRoman,Italic"/>
          <w:i/>
          <w:iCs/>
        </w:rPr>
        <w:t>événement</w:t>
      </w:r>
      <w:r>
        <w:t>) sont rangées par date croissante dans un</w:t>
      </w:r>
      <w:r w:rsidR="00AB1EA2">
        <w:t xml:space="preserve"> </w:t>
      </w:r>
      <w:r>
        <w:rPr>
          <w:rFonts w:ascii="TimesNewRoman,Italic" w:hAnsi="TimesNewRoman,Italic" w:cs="TimesNewRoman,Italic"/>
          <w:i/>
          <w:iCs/>
        </w:rPr>
        <w:t xml:space="preserve">échéancier </w:t>
      </w:r>
      <w:r>
        <w:t>(un liste circulaire chaînée). Le programme de simulation</w:t>
      </w:r>
      <w:r w:rsidR="00AB1EA2">
        <w:t xml:space="preserve"> </w:t>
      </w:r>
      <w:r>
        <w:t>scrute la tête de file, et ainsi se projette à la date du premier</w:t>
      </w:r>
      <w:r w:rsidR="00AB1EA2">
        <w:t xml:space="preserve"> </w:t>
      </w:r>
      <w:r>
        <w:t>événement à traiter. Il exécute alors les actions de prise, de libération,</w:t>
      </w:r>
      <w:r w:rsidR="00AB1EA2">
        <w:t xml:space="preserve"> </w:t>
      </w:r>
      <w:r>
        <w:t>décrites dans la notice d</w:t>
      </w:r>
      <w:r w:rsidR="00AB1EA2">
        <w:t>’</w:t>
      </w:r>
      <w:r>
        <w:t>événement. Puis calcule (si nécessaire) la</w:t>
      </w:r>
      <w:r w:rsidR="00AB1EA2">
        <w:t xml:space="preserve"> </w:t>
      </w:r>
      <w:r>
        <w:t>date du prochain événement associé (par exemple la date de fin de</w:t>
      </w:r>
      <w:r w:rsidR="00AB1EA2">
        <w:t xml:space="preserve"> </w:t>
      </w:r>
      <w:r>
        <w:t>session si on a initialisé un début de session) et introduit ce nouvel</w:t>
      </w:r>
      <w:r w:rsidR="00AB1EA2">
        <w:t xml:space="preserve"> </w:t>
      </w:r>
      <w:r>
        <w:t>événement à la bonne place chronologique dans l</w:t>
      </w:r>
      <w:r w:rsidR="00AB1EA2">
        <w:t>’</w:t>
      </w:r>
      <w:r>
        <w:t>échéancier. Enfin, le</w:t>
      </w:r>
      <w:r w:rsidR="00AB1EA2">
        <w:t xml:space="preserve"> </w:t>
      </w:r>
      <w:r>
        <w:t>programme va à nouveau scruter la tête de file, se projette à cette</w:t>
      </w:r>
      <w:r w:rsidR="00AB1EA2">
        <w:t xml:space="preserve"> </w:t>
      </w:r>
      <w:r>
        <w:t>nouvelle date, etc. La performance d</w:t>
      </w:r>
      <w:r w:rsidR="00AB1EA2">
        <w:t>’</w:t>
      </w:r>
      <w:r>
        <w:t>un tel système dépend bien sûr</w:t>
      </w:r>
      <w:r w:rsidR="00AB1EA2">
        <w:t xml:space="preserve"> </w:t>
      </w:r>
      <w:r>
        <w:t>de la complexité des actions à traiter à chaque événement, mais aussi</w:t>
      </w:r>
      <w:r w:rsidR="00AB1EA2">
        <w:t xml:space="preserve"> </w:t>
      </w:r>
      <w:r>
        <w:t>du nombre d</w:t>
      </w:r>
      <w:r w:rsidR="00AB1EA2">
        <w:t>’</w:t>
      </w:r>
      <w:r>
        <w:t>événements à gérer simultanément par l</w:t>
      </w:r>
      <w:r w:rsidR="00AB1EA2">
        <w:t>’</w:t>
      </w:r>
      <w:r>
        <w:t>échéancier. Les</w:t>
      </w:r>
      <w:r w:rsidR="00313402">
        <w:t xml:space="preserve"> langages spécialisés de simulation disposent bien sûr de programmes puissants d’insertion, d’extraction, de mise à jour des notices d’événements dans l’échéancier (ensemble appelé le </w:t>
      </w:r>
      <w:r w:rsidR="00313402">
        <w:rPr>
          <w:rFonts w:ascii="TimesNewRoman,Italic" w:hAnsi="TimesNewRoman,Italic" w:cs="TimesNewRoman,Italic"/>
          <w:i/>
          <w:iCs/>
        </w:rPr>
        <w:t>noyau de</w:t>
      </w:r>
      <w:r w:rsidR="00313402">
        <w:t xml:space="preserve"> </w:t>
      </w:r>
      <w:r w:rsidR="00313402">
        <w:rPr>
          <w:rFonts w:ascii="TimesNewRoman,Italic" w:hAnsi="TimesNewRoman,Italic" w:cs="TimesNewRoman,Italic"/>
          <w:i/>
          <w:iCs/>
        </w:rPr>
        <w:t>synchronisation</w:t>
      </w:r>
      <w:r w:rsidR="00313402">
        <w:t>).</w:t>
      </w:r>
    </w:p>
    <w:p w:rsidR="00313402" w:rsidRDefault="00F52A82" w:rsidP="00F52A82">
      <w:pPr>
        <w:pStyle w:val="Heading3"/>
      </w:pPr>
      <w:bookmarkStart w:id="53" w:name="_Toc496912028"/>
      <w:r>
        <w:lastRenderedPageBreak/>
        <w:t>Echéancier</w:t>
      </w:r>
      <w:bookmarkEnd w:id="53"/>
    </w:p>
    <w:p w:rsidR="00F52A82" w:rsidRDefault="00F52A82" w:rsidP="00F52A82">
      <w:r>
        <w:t xml:space="preserve">Sans rentrer dans le détail décrivons succinctement la structure d’un échéancier, car l’ingénieur en performance peut avoir à créer </w:t>
      </w:r>
      <w:proofErr w:type="spellStart"/>
      <w:r>
        <w:t>lui même</w:t>
      </w:r>
      <w:proofErr w:type="spellEnd"/>
      <w:r>
        <w:t xml:space="preserve"> une telle structure sur ses propres machines, notamment pour effectuer des </w:t>
      </w:r>
      <w:r>
        <w:rPr>
          <w:rFonts w:ascii="TimesNewRoman,Italic" w:hAnsi="TimesNewRoman,Italic" w:cs="TimesNewRoman,Italic"/>
          <w:i/>
          <w:iCs/>
        </w:rPr>
        <w:t>essais en trafic</w:t>
      </w:r>
      <w:r>
        <w:t xml:space="preserve">. En effet, soit à réaliser un générateur d’appels dont le but est de créer du trafic pour tester un système réel en essais de charge. Un nouvel appel va être initialisé à une date donnée par un message dit d’ouverture vers le système (une demande d’établissement de connexion par exemple). Puis, la machine va être en attente d’une réponse du système (connexion établie), pour initialiser alors une communication. Communication à laquelle elle mettra fin par l’envoi au système d’un message de fin d’appel, après une durée donnée aléatoire, pour aussitôt décider de la date du prochain appel à générer (date dépendant de l’intensité de trafic souhaitée). On voit que l’utilisation d’un échéancier dans lequel sont ordonnancées les dates de début et de fin de tous les appels en cours est tout à fait adaptée à l’organisation de ce </w:t>
      </w:r>
      <w:r>
        <w:rPr>
          <w:rFonts w:ascii="TimesNewRoman,Italic" w:hAnsi="TimesNewRoman,Italic" w:cs="TimesNewRoman,Italic"/>
          <w:i/>
          <w:iCs/>
        </w:rPr>
        <w:t>simulateur d’appels</w:t>
      </w:r>
      <w:r>
        <w:t>.</w:t>
      </w:r>
    </w:p>
    <w:p w:rsidR="00F52A82" w:rsidRDefault="00CA37F2" w:rsidP="00CA37F2">
      <w:r>
        <w:t xml:space="preserve">On peut se représenter un </w:t>
      </w:r>
      <w:r>
        <w:rPr>
          <w:rFonts w:ascii="TimesNewRoman,Italic" w:hAnsi="TimesNewRoman,Italic" w:cs="TimesNewRoman,Italic"/>
          <w:i/>
          <w:iCs/>
        </w:rPr>
        <w:t xml:space="preserve">échéancier </w:t>
      </w:r>
      <w:r>
        <w:t>comme une liste linéaire doublement chaînée grâce à des pointeurs avant et arrière associés à chaque notice d’événement (file circulaire).</w:t>
      </w:r>
    </w:p>
    <w:p w:rsidR="008A2E79" w:rsidRDefault="008A2E79" w:rsidP="008A2E79">
      <w:pPr>
        <w:keepNext/>
        <w:jc w:val="center"/>
      </w:pPr>
      <w:r>
        <w:rPr>
          <w:noProof/>
          <w:lang w:eastAsia="fr-FR"/>
        </w:rPr>
        <w:drawing>
          <wp:inline distT="0" distB="0" distL="0" distR="0">
            <wp:extent cx="4544060" cy="1514687"/>
            <wp:effectExtent l="19050" t="0" r="8890" b="0"/>
            <wp:docPr id="13" name="Image 12" descr="echeanc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heancier.png"/>
                    <pic:cNvPicPr/>
                  </pic:nvPicPr>
                  <pic:blipFill>
                    <a:blip r:embed="rId25"/>
                    <a:stretch>
                      <a:fillRect/>
                    </a:stretch>
                  </pic:blipFill>
                  <pic:spPr>
                    <a:xfrm>
                      <a:off x="0" y="0"/>
                      <a:ext cx="4544060" cy="1514687"/>
                    </a:xfrm>
                    <a:prstGeom prst="rect">
                      <a:avLst/>
                    </a:prstGeom>
                  </pic:spPr>
                </pic:pic>
              </a:graphicData>
            </a:graphic>
          </wp:inline>
        </w:drawing>
      </w:r>
    </w:p>
    <w:p w:rsidR="00CA37F2" w:rsidRDefault="008A2E79" w:rsidP="008A2E79">
      <w:pPr>
        <w:pStyle w:val="Caption"/>
        <w:jc w:val="center"/>
        <w:rPr>
          <w:noProof/>
        </w:rPr>
      </w:pPr>
      <w:r>
        <w:t xml:space="preserve">Figure </w:t>
      </w:r>
      <w:fldSimple w:instr=" SEQ Figure \* ARABIC ">
        <w:r w:rsidR="0054228E">
          <w:rPr>
            <w:noProof/>
          </w:rPr>
          <w:t>12</w:t>
        </w:r>
      </w:fldSimple>
      <w:r>
        <w:rPr>
          <w:noProof/>
        </w:rPr>
        <w:t xml:space="preserve"> : Organisation d'un échéancier en liste circulaire</w:t>
      </w:r>
    </w:p>
    <w:p w:rsidR="00B70A29" w:rsidRDefault="00B70A29" w:rsidP="00B70A29">
      <w:r>
        <w:t>Chaque notice d’événement correspond à une structure de données contenant les pointeurs de chaînage (avant et arrière), la référence de l’événement (son numéro), la date de l’événement, un pointeur vers le programme simulant l’événement et son impact sur le système (actions de prise, libération, etc.).</w:t>
      </w:r>
    </w:p>
    <w:p w:rsidR="00B70A29" w:rsidRDefault="00B70A29" w:rsidP="00BE04A0">
      <w:r>
        <w:t>Ainsi, comme déjà précisé, la machine n</w:t>
      </w:r>
      <w:r w:rsidR="00BE04A0">
        <w:t>’</w:t>
      </w:r>
      <w:r>
        <w:t>exécute que le code</w:t>
      </w:r>
      <w:r w:rsidR="00BE04A0">
        <w:t xml:space="preserve"> </w:t>
      </w:r>
      <w:r>
        <w:t>correspondant à des instants utiles. Le gain en consommation de</w:t>
      </w:r>
      <w:r w:rsidR="00BE04A0">
        <w:t xml:space="preserve"> </w:t>
      </w:r>
      <w:r>
        <w:t>temps processeur est considérable, par rapport aux machines déroulant</w:t>
      </w:r>
      <w:r w:rsidR="00BE04A0">
        <w:t xml:space="preserve"> </w:t>
      </w:r>
      <w:r>
        <w:t>le temps de manière quasi continue et testant à chaque intervalle de</w:t>
      </w:r>
      <w:r w:rsidR="00BE04A0">
        <w:t xml:space="preserve"> </w:t>
      </w:r>
      <w:r>
        <w:t>temps la nécessité d</w:t>
      </w:r>
      <w:r w:rsidR="00BE04A0">
        <w:t>’</w:t>
      </w:r>
      <w:r>
        <w:t>une action ou non. On comprend aisément tout</w:t>
      </w:r>
      <w:r w:rsidR="00BE04A0">
        <w:t xml:space="preserve"> </w:t>
      </w:r>
      <w:r>
        <w:t>l</w:t>
      </w:r>
      <w:r w:rsidR="00BE04A0">
        <w:t>’</w:t>
      </w:r>
      <w:r>
        <w:t>intérêt d</w:t>
      </w:r>
      <w:r w:rsidR="00BE04A0">
        <w:t>’</w:t>
      </w:r>
      <w:r>
        <w:t>une telle structure pour la réalisation de simulateurs</w:t>
      </w:r>
      <w:r w:rsidR="00BE04A0">
        <w:t xml:space="preserve"> </w:t>
      </w:r>
      <w:r>
        <w:t>puissants de trafic, sachant que les systèmes à tester en trafic sont de</w:t>
      </w:r>
      <w:r w:rsidR="00BE04A0">
        <w:t xml:space="preserve"> </w:t>
      </w:r>
      <w:r>
        <w:t>plus en plus grosse capacité (par exemple des commutateurs traitant</w:t>
      </w:r>
      <w:r w:rsidR="00BE04A0">
        <w:t xml:space="preserve"> </w:t>
      </w:r>
      <w:r>
        <w:t>plusieurs millions d</w:t>
      </w:r>
      <w:r w:rsidR="00BE04A0">
        <w:t>’</w:t>
      </w:r>
      <w:r>
        <w:t>appels à l</w:t>
      </w:r>
      <w:r w:rsidR="00BE04A0">
        <w:t>’</w:t>
      </w:r>
      <w:r>
        <w:t>heure et de même pour des routeurs).</w:t>
      </w:r>
    </w:p>
    <w:p w:rsidR="008A2E79" w:rsidRDefault="00B70A29" w:rsidP="00BE04A0">
      <w:r>
        <w:t>A cette occasion, il nous semble opportun de signaler tout l</w:t>
      </w:r>
      <w:r w:rsidR="00BE04A0">
        <w:t>’</w:t>
      </w:r>
      <w:r>
        <w:t>intérêt,</w:t>
      </w:r>
      <w:r w:rsidR="00BE04A0">
        <w:t xml:space="preserve"> </w:t>
      </w:r>
      <w:r>
        <w:t>pour le concepteur de systèmes, et en particulier pour le spécialiste des</w:t>
      </w:r>
      <w:r w:rsidR="00BE04A0">
        <w:t xml:space="preserve"> </w:t>
      </w:r>
      <w:r>
        <w:t>performances, de posséder une connaissance approfondie des</w:t>
      </w:r>
      <w:r w:rsidR="00BE04A0">
        <w:t xml:space="preserve"> </w:t>
      </w:r>
      <w:r>
        <w:t>techniques des langages de simulation, pour s</w:t>
      </w:r>
      <w:r w:rsidR="00BE04A0">
        <w:t>’</w:t>
      </w:r>
      <w:r>
        <w:t>en inspirer dans la</w:t>
      </w:r>
      <w:r w:rsidR="00BE04A0">
        <w:t xml:space="preserve"> </w:t>
      </w:r>
      <w:r>
        <w:t>conception et le développement des systèmes temps réels.</w:t>
      </w:r>
    </w:p>
    <w:p w:rsidR="00BE04A0" w:rsidRDefault="00075CBF" w:rsidP="00075CBF">
      <w:pPr>
        <w:pStyle w:val="Heading2"/>
      </w:pPr>
      <w:bookmarkStart w:id="54" w:name="_Toc496912029"/>
      <w:r>
        <w:t>Mesure et précision</w:t>
      </w:r>
      <w:bookmarkEnd w:id="54"/>
    </w:p>
    <w:p w:rsidR="00075CBF" w:rsidRDefault="00075CBF" w:rsidP="00075CBF">
      <w:r>
        <w:t>Associées à la simulation deux difficultés se présentent quelle que soit la technique, simulation à roulette où à événements discrets : la précision à accorder au résultat (fonction de la durée de simulation), et la technique d’observation permettant la mesure des durées des états, des nombres d’événements etc.</w:t>
      </w:r>
    </w:p>
    <w:p w:rsidR="00075CBF" w:rsidRDefault="00075CBF" w:rsidP="00075CBF">
      <w:r>
        <w:t>Nous présentons succinctement ci-après quelques principes de base.</w:t>
      </w:r>
    </w:p>
    <w:p w:rsidR="00075CBF" w:rsidRDefault="00F31C14" w:rsidP="00F31C14">
      <w:pPr>
        <w:pStyle w:val="Heading3"/>
      </w:pPr>
      <w:bookmarkStart w:id="55" w:name="_Toc496912030"/>
      <w:r>
        <w:t>Mesure</w:t>
      </w:r>
      <w:bookmarkEnd w:id="55"/>
    </w:p>
    <w:p w:rsidR="00F31C14" w:rsidRDefault="00F31C14" w:rsidP="00F31C14">
      <w:r>
        <w:t>Idéalement, la mesure doit se présenter comme un échantillonnage aléatoire des états du système au cours de la simulation.</w:t>
      </w:r>
    </w:p>
    <w:p w:rsidR="00F31C14" w:rsidRDefault="00F31C14" w:rsidP="00C165F6">
      <w:r>
        <w:lastRenderedPageBreak/>
        <w:t>Il est essentiel de garder à l</w:t>
      </w:r>
      <w:r w:rsidR="00C165F6">
        <w:t>’</w:t>
      </w:r>
      <w:r>
        <w:t>esprit ce</w:t>
      </w:r>
      <w:bookmarkStart w:id="56" w:name="_GoBack"/>
      <w:bookmarkEnd w:id="56"/>
      <w:r>
        <w:t xml:space="preserve"> concept de base car les pièges</w:t>
      </w:r>
      <w:r w:rsidR="00C165F6">
        <w:t xml:space="preserve"> </w:t>
      </w:r>
      <w:r>
        <w:t>sont nombreux, même pour le probabiliste averti. Citons par exemple</w:t>
      </w:r>
      <w:r w:rsidR="00C165F6">
        <w:t xml:space="preserve"> </w:t>
      </w:r>
      <w:r>
        <w:t>les difficultés associées à la mesure de l</w:t>
      </w:r>
      <w:r w:rsidR="00C165F6">
        <w:t>’</w:t>
      </w:r>
      <w:r>
        <w:t>attente dans le cas d</w:t>
      </w:r>
      <w:r w:rsidR="00C165F6">
        <w:t>’</w:t>
      </w:r>
      <w:r>
        <w:t>arrivées</w:t>
      </w:r>
      <w:r w:rsidR="00C165F6">
        <w:t xml:space="preserve"> </w:t>
      </w:r>
      <w:r>
        <w:t>régulières, ou d</w:t>
      </w:r>
      <w:r w:rsidR="00C165F6">
        <w:t>’</w:t>
      </w:r>
      <w:r>
        <w:t>arrivées groupées dans un système de queues en série,</w:t>
      </w:r>
      <w:r w:rsidR="00C165F6">
        <w:t xml:space="preserve"> </w:t>
      </w:r>
      <w:r>
        <w:t>à la mesure de l</w:t>
      </w:r>
      <w:r w:rsidR="00C165F6">
        <w:t>’</w:t>
      </w:r>
      <w:r>
        <w:t>occupation d</w:t>
      </w:r>
      <w:r w:rsidR="00C165F6">
        <w:t>’</w:t>
      </w:r>
      <w:r>
        <w:t>un serveur dans le cas d</w:t>
      </w:r>
      <w:r w:rsidR="00C165F6">
        <w:t>’</w:t>
      </w:r>
      <w:r>
        <w:t>un service</w:t>
      </w:r>
      <w:r w:rsidR="00C165F6">
        <w:t xml:space="preserve"> </w:t>
      </w:r>
      <w:r>
        <w:t>cyclique, etc.</w:t>
      </w:r>
    </w:p>
    <w:p w:rsidR="00F31C14" w:rsidRDefault="00F31C14" w:rsidP="00C165F6">
      <w:r>
        <w:t>En pratique, heureusement, dans la plupart des cas, il sera possible de</w:t>
      </w:r>
      <w:r w:rsidR="00C165F6">
        <w:t xml:space="preserve"> </w:t>
      </w:r>
      <w:r>
        <w:t>définir le phénomène à observer en termes précis de la théorie des</w:t>
      </w:r>
      <w:r w:rsidR="00C165F6">
        <w:t xml:space="preserve"> </w:t>
      </w:r>
      <w:r>
        <w:t>files d</w:t>
      </w:r>
      <w:r w:rsidR="00C165F6">
        <w:t>’</w:t>
      </w:r>
      <w:r>
        <w:t>attente. La simulation pourra alors implémenter exactement la</w:t>
      </w:r>
      <w:r w:rsidR="00C165F6">
        <w:t xml:space="preserve"> </w:t>
      </w:r>
      <w:r>
        <w:t>mesure correspondant à la définition. Mais rappelons-le, l</w:t>
      </w:r>
      <w:r w:rsidR="00C165F6">
        <w:t>’</w:t>
      </w:r>
      <w:r>
        <w:t>observation</w:t>
      </w:r>
      <w:r w:rsidR="00C165F6">
        <w:t xml:space="preserve"> </w:t>
      </w:r>
      <w:r>
        <w:t>ne donnera que ce que l</w:t>
      </w:r>
      <w:r w:rsidR="00C165F6">
        <w:t>’</w:t>
      </w:r>
      <w:r>
        <w:t xml:space="preserve">on a défini avec les </w:t>
      </w:r>
      <w:r>
        <w:rPr>
          <w:rFonts w:ascii="TimesNewRoman,Italic" w:hAnsi="TimesNewRoman,Italic" w:cs="TimesNewRoman,Italic"/>
          <w:i/>
          <w:iCs/>
        </w:rPr>
        <w:t xml:space="preserve">a priori </w:t>
      </w:r>
      <w:r>
        <w:t>inclus</w:t>
      </w:r>
      <w:r w:rsidR="00C165F6">
        <w:t xml:space="preserve"> </w:t>
      </w:r>
      <w:r>
        <w:t>implicitement dans nos raisonnements (la contre-expérience sur la</w:t>
      </w:r>
      <w:r w:rsidR="00C165F6">
        <w:t xml:space="preserve"> </w:t>
      </w:r>
      <w:r>
        <w:t>base d</w:t>
      </w:r>
      <w:r w:rsidR="00C165F6">
        <w:t>’</w:t>
      </w:r>
      <w:r>
        <w:t>observations aléatoires sera toujours enrichissante).</w:t>
      </w:r>
    </w:p>
    <w:p w:rsidR="00F31C14" w:rsidRDefault="00F31C14" w:rsidP="00C165F6">
      <w:r>
        <w:t>Dans le cas de la simulation de type roulette, le problème de</w:t>
      </w:r>
      <w:r w:rsidR="00C165F6">
        <w:t xml:space="preserve"> </w:t>
      </w:r>
      <w:r>
        <w:t>l</w:t>
      </w:r>
      <w:r w:rsidR="00C165F6">
        <w:t>’</w:t>
      </w:r>
      <w:r>
        <w:t>observation est moins crucial car, de par la propriété sans mémoire</w:t>
      </w:r>
      <w:r w:rsidR="00C165F6">
        <w:t xml:space="preserve"> </w:t>
      </w:r>
      <w:r>
        <w:t>du processus observé, il suffit d</w:t>
      </w:r>
      <w:r w:rsidR="00C165F6">
        <w:t>’</w:t>
      </w:r>
      <w:r>
        <w:t>incrémenter à chaque tirage le</w:t>
      </w:r>
      <w:r w:rsidR="00C165F6">
        <w:t xml:space="preserve"> </w:t>
      </w:r>
      <w:r>
        <w:t>nombre total de transitions, et le nombre de fois où le système se</w:t>
      </w:r>
      <w:r w:rsidR="00C165F6">
        <w:t xml:space="preserve"> </w:t>
      </w:r>
      <w:r>
        <w:t>trouve dans chaque état. Le rapport du nombre de passages dans un</w:t>
      </w:r>
      <w:r w:rsidR="00C165F6">
        <w:t xml:space="preserve"> </w:t>
      </w:r>
      <w:r>
        <w:t>état donné avec le nombre total de transitions évaluera la probabilité</w:t>
      </w:r>
      <w:r w:rsidR="00C165F6">
        <w:t xml:space="preserve"> </w:t>
      </w:r>
      <w:r>
        <w:t>d</w:t>
      </w:r>
      <w:r w:rsidR="00C165F6">
        <w:t>’</w:t>
      </w:r>
      <w:r>
        <w:t>état.</w:t>
      </w:r>
    </w:p>
    <w:p w:rsidR="00C165F6" w:rsidRDefault="00D478FC" w:rsidP="00D478FC">
      <w:pPr>
        <w:pStyle w:val="Heading3"/>
      </w:pPr>
      <w:bookmarkStart w:id="57" w:name="_Toc496912031"/>
      <w:r>
        <w:t>Précision</w:t>
      </w:r>
      <w:bookmarkEnd w:id="57"/>
    </w:p>
    <w:p w:rsidR="00D478FC" w:rsidRDefault="00D478FC" w:rsidP="00D478FC">
      <w:r>
        <w:t>Concernant la précision, nous sommes en fait ramenés à un problème d’évaluation comme décrit ci-après.</w:t>
      </w:r>
    </w:p>
    <w:p w:rsidR="0087410F" w:rsidRDefault="0087410F" w:rsidP="00AA43E5">
      <w:r>
        <w:t xml:space="preserve">Soit à évaluer la probabilité d’un état </w:t>
      </w:r>
      <m:oMath>
        <m:r>
          <w:rPr>
            <w:rFonts w:ascii="Cambria Math" w:hAnsi="Cambria Math" w:cs="TimesNewRoman,Italic"/>
          </w:rPr>
          <m:t>n</m:t>
        </m:r>
      </m:oMath>
      <w:r>
        <w:rPr>
          <w:rFonts w:ascii="TimesNewRoman,Italic" w:hAnsi="TimesNewRoman,Italic" w:cs="TimesNewRoman,Italic"/>
          <w:i/>
          <w:iCs/>
        </w:rPr>
        <w:t xml:space="preserve"> </w:t>
      </w:r>
      <w:r>
        <w:t xml:space="preserve">donné, par exemple </w:t>
      </w:r>
      <m:oMath>
        <m:r>
          <w:rPr>
            <w:rFonts w:ascii="Cambria Math" w:hAnsi="Cambria Math" w:cs="TimesNewRoman,Italic"/>
          </w:rPr>
          <m:t>n</m:t>
        </m:r>
      </m:oMath>
      <w:r>
        <w:rPr>
          <w:rFonts w:ascii="TimesNewRoman,Italic" w:hAnsi="TimesNewRoman,Italic" w:cs="TimesNewRoman,Italic"/>
          <w:i/>
          <w:iCs/>
        </w:rPr>
        <w:t xml:space="preserve"> </w:t>
      </w:r>
      <w:r>
        <w:t xml:space="preserve">serveurs occupés. Si, dans le cas d’une simulation, l’on effectue le calcul de la probabilité d’état </w:t>
      </w:r>
      <m:oMath>
        <m:r>
          <w:rPr>
            <w:rFonts w:ascii="Cambria Math" w:hAnsi="Cambria Math" w:cs="TimesNewRoman,Italic"/>
          </w:rPr>
          <m:t>n</m:t>
        </m:r>
      </m:oMath>
      <w:r>
        <w:rPr>
          <w:rFonts w:ascii="TimesNewRoman,Italic" w:hAnsi="TimesNewRoman,Italic" w:cs="TimesNewRoman,Italic"/>
          <w:i/>
          <w:iCs/>
        </w:rPr>
        <w:t xml:space="preserve"> </w:t>
      </w:r>
      <w:r>
        <w:t xml:space="preserve">sur des séries de </w:t>
      </w:r>
      <m:oMath>
        <m:r>
          <w:rPr>
            <w:rFonts w:ascii="Cambria Math" w:hAnsi="Cambria Math" w:cs="TimesNewRoman,Italic"/>
          </w:rPr>
          <m:t>k</m:t>
        </m:r>
      </m:oMath>
      <w:r>
        <w:rPr>
          <w:rFonts w:ascii="TimesNewRoman,Italic" w:hAnsi="TimesNewRoman,Italic" w:cs="TimesNewRoman,Italic"/>
          <w:i/>
          <w:iCs/>
        </w:rPr>
        <w:t xml:space="preserve"> </w:t>
      </w:r>
      <w:r>
        <w:t xml:space="preserve">unités de temps (simulation par événements), ou de </w:t>
      </w:r>
      <m:oMath>
        <m:r>
          <w:rPr>
            <w:rFonts w:ascii="Cambria Math" w:hAnsi="Cambria Math" w:cs="TimesNewRoman,Italic"/>
          </w:rPr>
          <m:t>k</m:t>
        </m:r>
      </m:oMath>
      <w:r>
        <w:rPr>
          <w:rFonts w:ascii="TimesNewRoman,Italic" w:hAnsi="TimesNewRoman,Italic" w:cs="TimesNewRoman,Italic"/>
          <w:i/>
          <w:iCs/>
        </w:rPr>
        <w:t xml:space="preserve"> </w:t>
      </w:r>
      <w:r>
        <w:t xml:space="preserve">transitions (simulation par roulette), nous allons observer des courbes telles que représentées dans la </w:t>
      </w:r>
      <w:r w:rsidR="00357949">
        <w:fldChar w:fldCharType="begin"/>
      </w:r>
      <w:r w:rsidR="00AA43E5">
        <w:instrText xml:space="preserve"> REF _Ref441441504 \h </w:instrText>
      </w:r>
      <w:r w:rsidR="00357949">
        <w:fldChar w:fldCharType="separate"/>
      </w:r>
      <w:r w:rsidR="0054228E">
        <w:t xml:space="preserve">Figure </w:t>
      </w:r>
      <w:r w:rsidR="0054228E">
        <w:rPr>
          <w:noProof/>
        </w:rPr>
        <w:t>13</w:t>
      </w:r>
      <w:r w:rsidR="00357949">
        <w:fldChar w:fldCharType="end"/>
      </w:r>
      <w:r w:rsidR="00AA43E5">
        <w:t xml:space="preserve"> </w:t>
      </w:r>
      <w:r>
        <w:t>(courbes lissées).</w:t>
      </w:r>
    </w:p>
    <w:p w:rsidR="00AA43E5" w:rsidRDefault="00AA43E5" w:rsidP="00AA43E5">
      <w:pPr>
        <w:keepNext/>
        <w:jc w:val="center"/>
      </w:pPr>
      <w:r>
        <w:rPr>
          <w:noProof/>
          <w:lang w:eastAsia="fr-FR"/>
        </w:rPr>
        <w:drawing>
          <wp:inline distT="0" distB="0" distL="0" distR="0">
            <wp:extent cx="4229691" cy="1943371"/>
            <wp:effectExtent l="19050" t="0" r="0" b="0"/>
            <wp:docPr id="23" name="Image 22" descr="Trajectoire de simu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jectoire de simulation.png"/>
                    <pic:cNvPicPr/>
                  </pic:nvPicPr>
                  <pic:blipFill>
                    <a:blip r:embed="rId26"/>
                    <a:stretch>
                      <a:fillRect/>
                    </a:stretch>
                  </pic:blipFill>
                  <pic:spPr>
                    <a:xfrm>
                      <a:off x="0" y="0"/>
                      <a:ext cx="4229691" cy="1943371"/>
                    </a:xfrm>
                    <a:prstGeom prst="rect">
                      <a:avLst/>
                    </a:prstGeom>
                  </pic:spPr>
                </pic:pic>
              </a:graphicData>
            </a:graphic>
          </wp:inline>
        </w:drawing>
      </w:r>
    </w:p>
    <w:p w:rsidR="0087410F" w:rsidRDefault="00AA43E5" w:rsidP="00AA43E5">
      <w:pPr>
        <w:pStyle w:val="Caption"/>
        <w:jc w:val="center"/>
      </w:pPr>
      <w:bookmarkStart w:id="58" w:name="_Ref441441504"/>
      <w:r>
        <w:t xml:space="preserve">Figure </w:t>
      </w:r>
      <w:fldSimple w:instr=" SEQ Figure \* ARABIC ">
        <w:r w:rsidR="0054228E">
          <w:rPr>
            <w:noProof/>
          </w:rPr>
          <w:t>13</w:t>
        </w:r>
      </w:fldSimple>
      <w:bookmarkEnd w:id="58"/>
      <w:r>
        <w:rPr>
          <w:noProof/>
        </w:rPr>
        <w:t xml:space="preserve"> : Trajectoires d'une simulation</w:t>
      </w:r>
    </w:p>
    <w:p w:rsidR="00D478FC" w:rsidRDefault="0087410F" w:rsidP="0087410F">
      <w:r>
        <w:t xml:space="preserve">On appelle ces courbes les </w:t>
      </w:r>
      <w:r>
        <w:rPr>
          <w:rFonts w:ascii="TimesNewRoman,Italic" w:hAnsi="TimesNewRoman,Italic" w:cs="TimesNewRoman,Italic"/>
          <w:i/>
          <w:iCs/>
        </w:rPr>
        <w:t xml:space="preserve">trajectoires </w:t>
      </w:r>
      <w:r>
        <w:t>du processus de mesure associé à la simulation. On a représenté deux courbes différentes selon l’état de départ de la simulation.</w:t>
      </w:r>
    </w:p>
    <w:p w:rsidR="004D7C0F" w:rsidRDefault="004D7C0F" w:rsidP="004D7C0F">
      <w:r>
        <w:t>Après une période de régime transitoire, nous observons heureusement une tendance à une certaine stabilité au fur et à mesure que le temps et le nombre d’expériences croissent. En effet, le système atteint alors un régime stationnaire et les probabilités d’état deviennent donc constantes (c’est souvent le cas des systèmes réels étudiés). Il est évident que plus l’état de départ est proche de l’état stationnaire recherché du système, plus la simulation donnera rapidement des résultats significatifs.</w:t>
      </w:r>
    </w:p>
    <w:p w:rsidR="004D7C0F" w:rsidRDefault="004D7C0F" w:rsidP="004D7C0F">
      <w:pPr>
        <w:rPr>
          <w:rFonts w:ascii="TimesNewRoman" w:hAnsi="TimesNewRoman" w:cs="TimesNewRoman"/>
        </w:rPr>
      </w:pPr>
      <w:r>
        <w:t>A cet égard, notons qu’il existe des techniques élaborées permettant de réduire les durées de simulation, notamment dans le cas de la recherche d’événements très rares, le principe étant de relancer la simulation lorsque la trajectoire se trouve dans la zone des états intéressants.</w:t>
      </w:r>
    </w:p>
    <w:p w:rsidR="0039236C" w:rsidRDefault="004D7C0F" w:rsidP="0039236C">
      <w:r>
        <w:lastRenderedPageBreak/>
        <w:t>Plaçons-nous sur une trajectoire après la partie transitoire. Dès lors,</w:t>
      </w:r>
      <w:r w:rsidR="00E62F55">
        <w:t xml:space="preserve"> </w:t>
      </w:r>
      <w:r>
        <w:t>sur la partie appropriée de la courbe, nous pourrons appliquer les</w:t>
      </w:r>
      <w:r w:rsidR="00E62F55">
        <w:t xml:space="preserve"> </w:t>
      </w:r>
      <w:r>
        <w:t>règles classiques d</w:t>
      </w:r>
      <w:r w:rsidR="00E62F55">
        <w:t>’</w:t>
      </w:r>
      <w:r>
        <w:t>estimation (moyenne et variance) à la valeur</w:t>
      </w:r>
      <w:r w:rsidR="00E62F55">
        <w:t xml:space="preserve"> </w:t>
      </w:r>
      <w:r>
        <w:t xml:space="preserve">recherchée. Les valeurs des mesures de n° </w:t>
      </w:r>
      <m:oMath>
        <m:r>
          <w:rPr>
            <w:rFonts w:ascii="Cambria Math" w:hAnsi="Cambria Math"/>
          </w:rPr>
          <m:t>(</m:t>
        </m:r>
        <m:r>
          <w:rPr>
            <w:rFonts w:ascii="Cambria Math" w:hAnsi="Cambria Math" w:cs="TimesNewRoman,Italic"/>
          </w:rPr>
          <m:t>i+x</m:t>
        </m:r>
        <m:r>
          <w:rPr>
            <w:rFonts w:ascii="Cambria Math" w:hAnsi="Cambria Math"/>
          </w:rPr>
          <m:t>)</m:t>
        </m:r>
      </m:oMath>
      <w:r>
        <w:t xml:space="preserve"> à </w:t>
      </w:r>
      <m:oMath>
        <m:r>
          <w:rPr>
            <w:rFonts w:ascii="Cambria Math" w:hAnsi="Cambria Math"/>
          </w:rPr>
          <m:t>(</m:t>
        </m:r>
        <m:r>
          <w:rPr>
            <w:rFonts w:ascii="Cambria Math" w:hAnsi="Cambria Math" w:cs="TimesNewRoman,Italic"/>
          </w:rPr>
          <m:t>i+y</m:t>
        </m:r>
        <m:r>
          <w:rPr>
            <w:rFonts w:ascii="Cambria Math" w:hAnsi="Cambria Math"/>
          </w:rPr>
          <m:t>)</m:t>
        </m:r>
      </m:oMath>
      <w:r>
        <w:t xml:space="preserve"> constitueront</w:t>
      </w:r>
      <w:r w:rsidR="00E62F55">
        <w:t xml:space="preserve"> </w:t>
      </w:r>
      <w:r>
        <w:t xml:space="preserve">du point de vue statistique notre </w:t>
      </w:r>
      <w:r>
        <w:rPr>
          <w:rFonts w:ascii="TimesNewRoman,Italic" w:hAnsi="TimesNewRoman,Italic" w:cs="TimesNewRoman,Italic"/>
          <w:i/>
          <w:iCs/>
        </w:rPr>
        <w:t>échantillon</w:t>
      </w:r>
      <w:r>
        <w:t>. Cependant, il est bien</w:t>
      </w:r>
      <w:r w:rsidR="00E62F55">
        <w:t xml:space="preserve"> </w:t>
      </w:r>
      <w:r>
        <w:t>clair que nous ne connaissons pas la loi de distribution de ces mesures,</w:t>
      </w:r>
      <w:r w:rsidR="00E62F55">
        <w:t xml:space="preserve"> </w:t>
      </w:r>
      <w:r>
        <w:t>aussi nous sommes amenés à prendre quelques hypothèses. Très</w:t>
      </w:r>
      <w:r w:rsidR="00E62F55">
        <w:t xml:space="preserve"> </w:t>
      </w:r>
      <w:r>
        <w:t>généralement, on considérera que le processus est stationnaire (dans</w:t>
      </w:r>
      <w:r w:rsidR="0039236C">
        <w:t xml:space="preserve"> l’intervalle considéré), les mesures ne dépendent donc pas de </w:t>
      </w:r>
      <m:oMath>
        <m:r>
          <w:rPr>
            <w:rFonts w:ascii="Cambria Math" w:hAnsi="Cambria Math" w:cs="TimesNewRoman,Italic"/>
          </w:rPr>
          <m:t>t</m:t>
        </m:r>
      </m:oMath>
      <w:r w:rsidR="0039236C">
        <w:t xml:space="preserve">, et on peut alors tracer un histogramme et calculer nos estimateurs (moyenne et variance), ponctuels ou avec un intervalle de confiance. Dans la plupart des cas on sera en droit de prendre l’hypothèse d’une distribution gaussienne, dès que </w:t>
      </w:r>
      <m:oMath>
        <m:r>
          <w:rPr>
            <w:rFonts w:ascii="Cambria Math" w:hAnsi="Cambria Math" w:cs="TimesNewRoman,Italic"/>
          </w:rPr>
          <m:t xml:space="preserve">n </m:t>
        </m:r>
        <m:r>
          <w:rPr>
            <w:rFonts w:ascii="Cambria Math" w:hAnsi="Cambria Math"/>
          </w:rPr>
          <m:t>&gt; 30</m:t>
        </m:r>
      </m:oMath>
      <w:r w:rsidR="0039236C">
        <w:t xml:space="preserve">, du fait du </w:t>
      </w:r>
      <w:r w:rsidR="0039236C">
        <w:rPr>
          <w:rFonts w:ascii="TimesNewRoman,Italic" w:hAnsi="TimesNewRoman,Italic" w:cs="TimesNewRoman,Italic"/>
          <w:i/>
          <w:iCs/>
        </w:rPr>
        <w:t>théorème central</w:t>
      </w:r>
      <w:r w:rsidR="0039236C">
        <w:t xml:space="preserve"> </w:t>
      </w:r>
      <w:r w:rsidR="0039236C">
        <w:rPr>
          <w:rFonts w:ascii="TimesNewRoman,Italic" w:hAnsi="TimesNewRoman,Italic" w:cs="TimesNewRoman,Italic"/>
          <w:i/>
          <w:iCs/>
        </w:rPr>
        <w:t>limite</w:t>
      </w:r>
      <w:r w:rsidR="0039236C">
        <w:t>.</w:t>
      </w:r>
    </w:p>
    <w:p w:rsidR="0039236C" w:rsidRDefault="0039236C" w:rsidP="0039236C">
      <w:r>
        <w:t>On appliquera alors les formules relatives à la loi normale et notamment pour la moyenne :</w:t>
      </w:r>
    </w:p>
    <w:p w:rsidR="0039236C" w:rsidRDefault="008B7289" w:rsidP="008B7289">
      <w:pPr>
        <w:rPr>
          <w:rFonts w:eastAsiaTheme="minorEastAsia"/>
        </w:rPr>
      </w:pPr>
      <m:oMathPara>
        <m:oMath>
          <m:r>
            <w:rPr>
              <w:rFonts w:ascii="Cambria Math" w:hAnsi="Cambria Math"/>
            </w:rPr>
            <m:t>P</m:t>
          </m:r>
          <m:d>
            <m:dPr>
              <m:ctrlPr>
                <w:rPr>
                  <w:rFonts w:ascii="Cambria Math" w:hAnsi="Cambria Math"/>
                  <w:i/>
                </w:rPr>
              </m:ctrlPr>
            </m:dPr>
            <m:e>
              <m:acc>
                <m:accPr>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r>
                    <w:rPr>
                      <w:rFonts w:ascii="Cambria Math" w:hAnsi="Cambria Math"/>
                    </w:rPr>
                    <m:t>σ</m:t>
                  </m:r>
                </m:num>
                <m:den>
                  <m:rad>
                    <m:radPr>
                      <m:degHide m:val="1"/>
                      <m:ctrlPr>
                        <w:rPr>
                          <w:rFonts w:ascii="Cambria Math" w:hAnsi="Cambria Math"/>
                          <w:i/>
                        </w:rPr>
                      </m:ctrlPr>
                    </m:radPr>
                    <m:deg/>
                    <m:e>
                      <m:r>
                        <w:rPr>
                          <w:rFonts w:ascii="Cambria Math" w:hAnsi="Cambria Math"/>
                        </w:rPr>
                        <m:t>n</m:t>
                      </m:r>
                    </m:e>
                  </m:rad>
                </m:den>
              </m:f>
              <m:sSub>
                <m:sSubPr>
                  <m:ctrlPr>
                    <w:rPr>
                      <w:rFonts w:ascii="Cambria Math" w:hAnsi="Cambria Math"/>
                      <w:i/>
                    </w:rPr>
                  </m:ctrlPr>
                </m:sSubPr>
                <m:e>
                  <m:r>
                    <w:rPr>
                      <w:rFonts w:ascii="Cambria Math" w:hAnsi="Cambria Math"/>
                    </w:rPr>
                    <m:t>u</m:t>
                  </m:r>
                </m:e>
                <m:sub>
                  <m:r>
                    <w:rPr>
                      <w:rFonts w:ascii="Cambria Math" w:hAnsi="Cambria Math"/>
                    </w:rPr>
                    <m:t>1-</m:t>
                  </m:r>
                  <m:sSub>
                    <m:sSubPr>
                      <m:ctrlPr>
                        <w:rPr>
                          <w:rFonts w:ascii="Cambria Math" w:hAnsi="Cambria Math"/>
                          <w:i/>
                        </w:rPr>
                      </m:ctrlPr>
                    </m:sSubPr>
                    <m:e>
                      <m:r>
                        <w:rPr>
                          <w:rFonts w:ascii="Cambria Math" w:hAnsi="Cambria Math"/>
                        </w:rPr>
                        <m:t>α</m:t>
                      </m:r>
                    </m:e>
                    <m:sub>
                      <m:r>
                        <w:rPr>
                          <w:rFonts w:ascii="Cambria Math" w:hAnsi="Cambria Math"/>
                        </w:rPr>
                        <m:t>2</m:t>
                      </m:r>
                    </m:sub>
                  </m:sSub>
                </m:sub>
              </m:sSub>
              <m:r>
                <w:rPr>
                  <w:rFonts w:ascii="Cambria Math" w:hAnsi="Cambria Math"/>
                </w:rPr>
                <m:t>&lt;m&lt;</m:t>
              </m:r>
              <m:acc>
                <m:accPr>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r>
                    <w:rPr>
                      <w:rFonts w:ascii="Cambria Math" w:hAnsi="Cambria Math"/>
                    </w:rPr>
                    <m:t>σ</m:t>
                  </m:r>
                </m:num>
                <m:den>
                  <m:rad>
                    <m:radPr>
                      <m:degHide m:val="1"/>
                      <m:ctrlPr>
                        <w:rPr>
                          <w:rFonts w:ascii="Cambria Math" w:hAnsi="Cambria Math"/>
                          <w:i/>
                        </w:rPr>
                      </m:ctrlPr>
                    </m:radPr>
                    <m:deg/>
                    <m:e>
                      <m:r>
                        <w:rPr>
                          <w:rFonts w:ascii="Cambria Math" w:hAnsi="Cambria Math"/>
                        </w:rPr>
                        <m:t>n</m:t>
                      </m:r>
                    </m:e>
                  </m:rad>
                </m:den>
              </m:f>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α</m:t>
                      </m:r>
                    </m:e>
                    <m:sub>
                      <m:r>
                        <w:rPr>
                          <w:rFonts w:ascii="Cambria Math" w:hAnsi="Cambria Math"/>
                        </w:rPr>
                        <m:t>2</m:t>
                      </m:r>
                    </m:sub>
                  </m:sSub>
                </m:sub>
              </m:sSub>
            </m:e>
          </m:d>
          <m:r>
            <w:rPr>
              <w:rFonts w:ascii="Cambria Math" w:hAnsi="Cambria Math"/>
            </w:rPr>
            <m:t>=1-α</m:t>
          </m:r>
        </m:oMath>
      </m:oMathPara>
    </w:p>
    <w:p w:rsidR="00332FDA" w:rsidRDefault="00332FDA" w:rsidP="00332FDA">
      <w:r>
        <w:t xml:space="preserve">Avec </w:t>
      </w:r>
      <m:oMath>
        <m:r>
          <w:rPr>
            <w:rFonts w:ascii="Cambria Math" w:hAnsi="Cambria Math" w:cs="TimesNewRoman,Italic"/>
          </w:rPr>
          <m:t>n</m:t>
        </m:r>
      </m:oMath>
      <w:r>
        <w:rPr>
          <w:rFonts w:ascii="TimesNewRoman,Italic" w:hAnsi="TimesNewRoman,Italic" w:cs="TimesNewRoman,Italic"/>
          <w:i/>
          <w:iCs/>
        </w:rPr>
        <w:t xml:space="preserve"> </w:t>
      </w:r>
      <w:r>
        <w:t xml:space="preserve">taille de l’échantillon, </w:t>
      </w:r>
      <m:oMath>
        <m:acc>
          <m:accPr>
            <m:ctrlPr>
              <w:rPr>
                <w:rFonts w:ascii="Cambria Math" w:hAnsi="Cambria Math"/>
                <w:i/>
              </w:rPr>
            </m:ctrlPr>
          </m:accPr>
          <m:e>
            <m:r>
              <w:rPr>
                <w:rFonts w:ascii="Cambria Math" w:hAnsi="Cambria Math"/>
              </w:rPr>
              <m:t>m</m:t>
            </m:r>
          </m:e>
        </m:acc>
      </m:oMath>
      <w:r>
        <w:t xml:space="preserve"> la dispersion observée, </w:t>
      </w:r>
      <m:oMath>
        <m:r>
          <w:rPr>
            <w:rFonts w:ascii="Cambria Math" w:hAnsi="Cambria Math"/>
          </w:rPr>
          <m:t>1-</m:t>
        </m:r>
        <m:r>
          <w:rPr>
            <w:rFonts w:ascii="Cambria Math" w:hAnsi="Cambria Math" w:cs="TimesNewRoman,Italic+1"/>
          </w:rPr>
          <m:t>α</m:t>
        </m:r>
      </m:oMath>
      <w:r>
        <w:rPr>
          <w:rFonts w:ascii="TimesNewRoman,Italic+1" w:hAnsi="TimesNewRoman,Italic+1" w:cs="TimesNewRoman,Italic+1"/>
          <w:i/>
          <w:iCs/>
        </w:rPr>
        <w:t xml:space="preserve"> </w:t>
      </w:r>
      <w:r>
        <w:t xml:space="preserve">le niveau de confiance, et </w:t>
      </w:r>
      <m:oMath>
        <m:r>
          <w:rPr>
            <w:rFonts w:ascii="Cambria Math" w:hAnsi="Cambria Math" w:cs="TimesNewRoman,Italic+1"/>
          </w:rPr>
          <m:t>σ</m:t>
        </m:r>
      </m:oMath>
      <w:r>
        <w:rPr>
          <w:rFonts w:ascii="TimesNewRoman,Italic+1" w:hAnsi="TimesNewRoman,Italic+1" w:cs="TimesNewRoman,Italic+1"/>
          <w:i/>
          <w:iCs/>
        </w:rPr>
        <w:t xml:space="preserve"> </w:t>
      </w:r>
      <w:r>
        <w:t>dispersion de la population mère.</w:t>
      </w:r>
    </w:p>
    <w:p w:rsidR="000E3BF2" w:rsidRDefault="000E3BF2" w:rsidP="000E3BF2">
      <w:r>
        <w:t xml:space="preserve">Un estimateur sans biais de </w:t>
      </w:r>
      <m:oMath>
        <m:r>
          <w:rPr>
            <w:rFonts w:ascii="Cambria Math" w:hAnsi="Cambria Math" w:cs="Symbol"/>
            <w:sz w:val="23"/>
            <w:szCs w:val="23"/>
          </w:rPr>
          <m:t>σ</m:t>
        </m:r>
      </m:oMath>
      <w:r>
        <w:rPr>
          <w:rFonts w:ascii="TimesNewRoman,Italic+1" w:hAnsi="TimesNewRoman,Italic+1" w:cs="TimesNewRoman,Italic+1"/>
          <w:i/>
          <w:iCs/>
        </w:rPr>
        <w:t xml:space="preserve"> </w:t>
      </w:r>
      <w:r>
        <w:t>étant donné par (estimation ponctuelle) :</w:t>
      </w:r>
    </w:p>
    <w:p w:rsidR="000E3BF2" w:rsidRDefault="000E3BF2" w:rsidP="000E3BF2">
      <w:pPr>
        <w:rPr>
          <w:rFonts w:eastAsiaTheme="minorEastAsia"/>
        </w:rPr>
      </w:pPr>
      <m:oMathPara>
        <m:oMath>
          <m:r>
            <w:rPr>
              <w:rFonts w:ascii="Cambria Math" w:hAnsi="Cambria Math"/>
            </w:rPr>
            <m:t>s=</m:t>
          </m:r>
          <m:rad>
            <m:radPr>
              <m:degHide m:val="1"/>
              <m:ctrlPr>
                <w:rPr>
                  <w:rFonts w:ascii="Cambria Math" w:hAnsi="Cambria Math"/>
                  <w:i/>
                </w:rPr>
              </m:ctrlPr>
            </m:radPr>
            <m:deg/>
            <m:e>
              <m:f>
                <m:fPr>
                  <m:ctrlPr>
                    <w:rPr>
                      <w:rFonts w:ascii="Cambria Math" w:hAnsi="Cambria Math"/>
                      <w:i/>
                    </w:rPr>
                  </m:ctrlPr>
                </m:fPr>
                <m:num>
                  <m:r>
                    <w:rPr>
                      <w:rFonts w:ascii="Cambria Math" w:hAnsi="Cambria Math"/>
                    </w:rPr>
                    <m:t>n</m:t>
                  </m:r>
                </m:num>
                <m:den>
                  <m:r>
                    <w:rPr>
                      <w:rFonts w:ascii="Cambria Math" w:hAnsi="Cambria Math"/>
                    </w:rPr>
                    <m:t>n-1</m:t>
                  </m:r>
                </m:den>
              </m:f>
              <m:acc>
                <m:accPr>
                  <m:ctrlPr>
                    <w:rPr>
                      <w:rFonts w:ascii="Cambria Math" w:hAnsi="Cambria Math" w:cs="TimesNewRoman,Italic+1"/>
                      <w:i/>
                      <w:iCs/>
                    </w:rPr>
                  </m:ctrlPr>
                </m:accPr>
                <m:e>
                  <m:r>
                    <w:rPr>
                      <w:rFonts w:ascii="Cambria Math" w:hAnsi="Cambria Math" w:cs="Symbol"/>
                      <w:sz w:val="23"/>
                      <w:szCs w:val="23"/>
                    </w:rPr>
                    <m:t>σ</m:t>
                  </m:r>
                </m:e>
              </m:acc>
            </m:e>
          </m:rad>
        </m:oMath>
      </m:oMathPara>
    </w:p>
    <w:p w:rsidR="000E3BF2" w:rsidRPr="000E3BF2" w:rsidRDefault="000E3BF2" w:rsidP="000E3BF2">
      <w:proofErr w:type="gramStart"/>
      <w:r>
        <w:t>avec</w:t>
      </w:r>
      <w:proofErr w:type="gramEnd"/>
      <w:r>
        <w:t xml:space="preserve"> </w:t>
      </w:r>
      <m:oMath>
        <m:acc>
          <m:accPr>
            <m:ctrlPr>
              <w:rPr>
                <w:rFonts w:ascii="Cambria Math" w:hAnsi="Cambria Math" w:cs="Symbol"/>
                <w:i/>
                <w:sz w:val="23"/>
                <w:szCs w:val="23"/>
              </w:rPr>
            </m:ctrlPr>
          </m:accPr>
          <m:e>
            <m:r>
              <w:rPr>
                <w:rFonts w:ascii="Cambria Math" w:hAnsi="Cambria Math" w:cs="Symbol"/>
                <w:sz w:val="23"/>
                <w:szCs w:val="23"/>
              </w:rPr>
              <m:t>σ</m:t>
            </m:r>
          </m:e>
        </m:acc>
      </m:oMath>
      <w:r>
        <w:t xml:space="preserve"> dispersion de l’échantillon. (Pour des tailles d’échantillons assez grandes, la correction sur </w:t>
      </w:r>
      <m:oMath>
        <m:acc>
          <m:accPr>
            <m:ctrlPr>
              <w:rPr>
                <w:rFonts w:ascii="Cambria Math" w:hAnsi="Cambria Math" w:cs="Symbol"/>
                <w:i/>
                <w:sz w:val="23"/>
                <w:szCs w:val="23"/>
              </w:rPr>
            </m:ctrlPr>
          </m:accPr>
          <m:e>
            <m:r>
              <w:rPr>
                <w:rFonts w:ascii="Cambria Math" w:hAnsi="Cambria Math" w:cs="Symbol"/>
                <w:sz w:val="23"/>
                <w:szCs w:val="23"/>
              </w:rPr>
              <m:t>σ</m:t>
            </m:r>
          </m:e>
        </m:acc>
      </m:oMath>
      <w:r>
        <w:t xml:space="preserve"> est négligeable.)</w:t>
      </w:r>
    </w:p>
    <w:p w:rsidR="000E3BF2" w:rsidRDefault="000E3BF2" w:rsidP="000E3BF2">
      <w:r>
        <w:t>Et finalement, on a donc :</w:t>
      </w:r>
    </w:p>
    <w:p w:rsidR="00D64A16" w:rsidRDefault="005646B8" w:rsidP="00D64A16">
      <w:pPr>
        <w:rPr>
          <w:rFonts w:eastAsiaTheme="minorEastAsia"/>
        </w:rPr>
      </w:pPr>
      <m:oMathPara>
        <m:oMath>
          <m:acc>
            <m:accPr>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Sub>
                <m:sSubPr>
                  <m:ctrlPr>
                    <w:rPr>
                      <w:rFonts w:ascii="Cambria Math" w:hAnsi="Cambria Math"/>
                      <w:i/>
                    </w:rPr>
                  </m:ctrlPr>
                </m:sSubPr>
                <m:e>
                  <m:r>
                    <w:rPr>
                      <w:rFonts w:ascii="Cambria Math" w:hAnsi="Cambria Math"/>
                    </w:rPr>
                    <m:t>α</m:t>
                  </m:r>
                </m:e>
                <m:sub>
                  <m:r>
                    <w:rPr>
                      <w:rFonts w:ascii="Cambria Math" w:hAnsi="Cambria Math"/>
                    </w:rPr>
                    <m:t>2</m:t>
                  </m:r>
                </m:sub>
              </m:sSub>
            </m:sub>
          </m:sSub>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r>
            <w:rPr>
              <w:rFonts w:ascii="Cambria Math" w:hAnsi="Cambria Math"/>
            </w:rPr>
            <m:t>&lt;m&lt;</m:t>
          </m:r>
          <m:acc>
            <m:accPr>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r>
                    <w:rPr>
                      <w:rFonts w:ascii="Cambria Math" w:hAnsi="Cambria Math"/>
                    </w:rPr>
                    <m:t>α</m:t>
                  </m:r>
                </m:e>
                <m:sub>
                  <m:r>
                    <w:rPr>
                      <w:rFonts w:ascii="Cambria Math" w:hAnsi="Cambria Math"/>
                    </w:rPr>
                    <m:t>1</m:t>
                  </m:r>
                </m:sub>
              </m:sSub>
            </m:sub>
          </m:sSub>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oMath>
      </m:oMathPara>
    </w:p>
    <w:p w:rsidR="00D64A16" w:rsidRDefault="00D64A16" w:rsidP="00D64A16">
      <w:pPr>
        <w:rPr>
          <w:rFonts w:eastAsiaTheme="minorEastAsia"/>
        </w:rPr>
      </w:pPr>
      <w:r>
        <w:rPr>
          <w:rFonts w:eastAsiaTheme="minorEastAsia"/>
        </w:rPr>
        <w:t xml:space="preserve">Ou </w:t>
      </w:r>
      <m:oMath>
        <m:acc>
          <m:accPr>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1-α/2</m:t>
            </m:r>
          </m:sub>
        </m:sSub>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r>
          <w:rPr>
            <w:rFonts w:ascii="Cambria Math" w:hAnsi="Cambria Math"/>
          </w:rPr>
          <m:t>&lt;m&lt;</m:t>
        </m:r>
        <m:sSub>
          <m:sSubPr>
            <m:ctrlPr>
              <w:rPr>
                <w:rFonts w:ascii="Cambria Math" w:hAnsi="Cambria Math"/>
                <w:i/>
              </w:rPr>
            </m:ctrlPr>
          </m:sSubPr>
          <m:e>
            <m:r>
              <w:rPr>
                <w:rFonts w:ascii="Cambria Math" w:hAnsi="Cambria Math"/>
              </w:rPr>
              <m:t>t</m:t>
            </m:r>
          </m:e>
          <m:sub>
            <m:r>
              <w:rPr>
                <w:rFonts w:ascii="Cambria Math" w:hAnsi="Cambria Math"/>
              </w:rPr>
              <m:t>1-α/2</m:t>
            </m:r>
          </m:sub>
        </m:sSub>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oMath>
      <w:r>
        <w:rPr>
          <w:rFonts w:eastAsiaTheme="minorEastAsia"/>
        </w:rPr>
        <w:t xml:space="preserve"> pur un intervalle centré</w:t>
      </w:r>
    </w:p>
    <w:p w:rsidR="00D64A16" w:rsidRDefault="00D64A16" w:rsidP="00D64A16">
      <w:r>
        <w:t>Ainsi par exemple les intervalles de confiance centrés à 95 % et 90 % (valeurs couramment retenues) seront :</w:t>
      </w:r>
    </w:p>
    <w:p w:rsidR="00D64A16" w:rsidRDefault="005646B8" w:rsidP="00D64A16">
      <w:pPr>
        <w:rPr>
          <w:rFonts w:eastAsiaTheme="minorEastAsia"/>
        </w:rPr>
      </w:pPr>
      <m:oMathPara>
        <m:oMath>
          <m:d>
            <m:dPr>
              <m:begChr m:val="["/>
              <m:endChr m:val="]"/>
              <m:ctrlPr>
                <w:rPr>
                  <w:rFonts w:ascii="Cambria Math" w:hAnsi="Cambria Math"/>
                  <w:i/>
                </w:rPr>
              </m:ctrlPr>
            </m:dPr>
            <m:e>
              <m:acc>
                <m:accPr>
                  <m:ctrlPr>
                    <w:rPr>
                      <w:rFonts w:ascii="Cambria Math" w:hAnsi="Cambria Math"/>
                      <w:i/>
                    </w:rPr>
                  </m:ctrlPr>
                </m:accPr>
                <m:e>
                  <m:r>
                    <w:rPr>
                      <w:rFonts w:ascii="Cambria Math" w:hAnsi="Cambria Math"/>
                    </w:rPr>
                    <m:t>m</m:t>
                  </m:r>
                </m:e>
              </m:acc>
              <m:r>
                <w:rPr>
                  <w:rFonts w:ascii="Cambria Math" w:hAnsi="Cambria Math"/>
                </w:rPr>
                <m:t>-1,96</m:t>
              </m:r>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r>
                <w:rPr>
                  <w:rFonts w:ascii="Cambria Math" w:hAnsi="Cambria Math"/>
                </w:rPr>
                <m:t>;</m:t>
              </m:r>
              <m:acc>
                <m:accPr>
                  <m:ctrlPr>
                    <w:rPr>
                      <w:rFonts w:ascii="Cambria Math" w:hAnsi="Cambria Math"/>
                      <w:i/>
                    </w:rPr>
                  </m:ctrlPr>
                </m:accPr>
                <m:e>
                  <m:r>
                    <w:rPr>
                      <w:rFonts w:ascii="Cambria Math" w:hAnsi="Cambria Math"/>
                    </w:rPr>
                    <m:t>m</m:t>
                  </m:r>
                </m:e>
              </m:acc>
              <m:r>
                <w:rPr>
                  <w:rFonts w:ascii="Cambria Math" w:hAnsi="Cambria Math"/>
                </w:rPr>
                <m:t>+1,96</m:t>
              </m:r>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e>
          </m:d>
          <m:r>
            <w:rPr>
              <w:rFonts w:ascii="Cambria Math" w:hAnsi="Cambria Math"/>
            </w:rPr>
            <m:t>et</m:t>
          </m:r>
          <m:d>
            <m:dPr>
              <m:begChr m:val="["/>
              <m:endChr m:val="]"/>
              <m:ctrlPr>
                <w:rPr>
                  <w:rFonts w:ascii="Cambria Math" w:hAnsi="Cambria Math"/>
                  <w:i/>
                </w:rPr>
              </m:ctrlPr>
            </m:dPr>
            <m:e>
              <m:acc>
                <m:accPr>
                  <m:ctrlPr>
                    <w:rPr>
                      <w:rFonts w:ascii="Cambria Math" w:hAnsi="Cambria Math"/>
                      <w:i/>
                    </w:rPr>
                  </m:ctrlPr>
                </m:accPr>
                <m:e>
                  <m:r>
                    <w:rPr>
                      <w:rFonts w:ascii="Cambria Math" w:hAnsi="Cambria Math"/>
                    </w:rPr>
                    <m:t>m</m:t>
                  </m:r>
                </m:e>
              </m:acc>
              <m:r>
                <w:rPr>
                  <w:rFonts w:ascii="Cambria Math" w:hAnsi="Cambria Math"/>
                </w:rPr>
                <m:t>-1,65</m:t>
              </m:r>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r>
                <w:rPr>
                  <w:rFonts w:ascii="Cambria Math" w:hAnsi="Cambria Math"/>
                </w:rPr>
                <m:t>;</m:t>
              </m:r>
              <m:acc>
                <m:accPr>
                  <m:ctrlPr>
                    <w:rPr>
                      <w:rFonts w:ascii="Cambria Math" w:hAnsi="Cambria Math"/>
                      <w:i/>
                    </w:rPr>
                  </m:ctrlPr>
                </m:accPr>
                <m:e>
                  <m:r>
                    <w:rPr>
                      <w:rFonts w:ascii="Cambria Math" w:hAnsi="Cambria Math"/>
                    </w:rPr>
                    <m:t>m</m:t>
                  </m:r>
                </m:e>
              </m:acc>
              <m:r>
                <w:rPr>
                  <w:rFonts w:ascii="Cambria Math" w:hAnsi="Cambria Math"/>
                </w:rPr>
                <m:t>+1,65</m:t>
              </m:r>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n</m:t>
                      </m:r>
                    </m:e>
                  </m:rad>
                </m:den>
              </m:f>
            </m:e>
          </m:d>
        </m:oMath>
      </m:oMathPara>
    </w:p>
    <w:p w:rsidR="001B24A7" w:rsidRDefault="001B24A7" w:rsidP="001B24A7">
      <w:r>
        <w:t>Le lecteur attentif se rappellera que la formule s</w:t>
      </w:r>
      <w:proofErr w:type="gramStart"/>
      <w:r>
        <w:t> »applique</w:t>
      </w:r>
      <w:proofErr w:type="gramEnd"/>
      <w:r>
        <w:t xml:space="preserve"> aussi au cas d’échantillons de taille </w:t>
      </w:r>
      <m:oMath>
        <m:r>
          <w:rPr>
            <w:rFonts w:ascii="Cambria Math" w:hAnsi="Cambria Math" w:cs="TimesNewRoman,Italic"/>
          </w:rPr>
          <m:t>n</m:t>
        </m:r>
      </m:oMath>
      <w:r>
        <w:rPr>
          <w:rFonts w:ascii="TimesNewRoman,Italic" w:hAnsi="TimesNewRoman,Italic" w:cs="TimesNewRoman,Italic"/>
          <w:i/>
          <w:iCs/>
        </w:rPr>
        <w:t xml:space="preserve"> </w:t>
      </w:r>
      <w:r>
        <w:t xml:space="preserve">petite, mais alors il devra chercher les coefficients </w:t>
      </w:r>
      <m:oMath>
        <m:r>
          <w:rPr>
            <w:rFonts w:ascii="Cambria Math" w:hAnsi="Cambria Math" w:cs="TimesNewRoman,Italic"/>
          </w:rPr>
          <m:t>t</m:t>
        </m:r>
      </m:oMath>
      <w:r>
        <w:rPr>
          <w:rFonts w:ascii="TimesNewRoman,Italic" w:hAnsi="TimesNewRoman,Italic" w:cs="TimesNewRoman,Italic"/>
          <w:i/>
          <w:iCs/>
        </w:rPr>
        <w:t xml:space="preserve"> </w:t>
      </w:r>
      <w:r>
        <w:t xml:space="preserve">dans la table de </w:t>
      </w:r>
      <w:proofErr w:type="spellStart"/>
      <w:r>
        <w:t>Student</w:t>
      </w:r>
      <w:proofErr w:type="spellEnd"/>
      <w:r>
        <w:t xml:space="preserve">-Fischer, dans la colonne correspondant à la valeur </w:t>
      </w:r>
      <m:oMath>
        <m:r>
          <w:rPr>
            <w:rFonts w:ascii="Cambria Math" w:hAnsi="Cambria Math" w:cs="TimesNewRoman,Italic+1"/>
          </w:rPr>
          <m:t>α</m:t>
        </m:r>
      </m:oMath>
      <w:r>
        <w:rPr>
          <w:rFonts w:ascii="TimesNewRoman,Italic+1" w:hAnsi="TimesNewRoman,Italic+1" w:cs="TimesNewRoman,Italic+1"/>
          <w:i/>
          <w:iCs/>
        </w:rPr>
        <w:t xml:space="preserve"> </w:t>
      </w:r>
      <w:r>
        <w:t>du seuil de risque.</w:t>
      </w:r>
    </w:p>
    <w:p w:rsidR="001B24A7" w:rsidRDefault="005646B8" w:rsidP="001B24A7">
      <w:r>
        <w:rPr>
          <w:noProof/>
        </w:rPr>
        <w:pict>
          <v:shape id="_x0000_s1034" type="#_x0000_t202" style="position:absolute;left:0;text-align:left;margin-left:180.95pt;margin-top:226.4pt;width:282.3pt;height:.05pt;z-index:251678720" stroked="f">
            <v:textbox style="mso-next-textbox:#_x0000_s1034;mso-fit-shape-to-text:t" inset="0,0,0,0">
              <w:txbxContent>
                <w:p w:rsidR="005646B8" w:rsidRPr="00990533" w:rsidRDefault="005646B8" w:rsidP="00B973BE">
                  <w:pPr>
                    <w:pStyle w:val="Caption"/>
                    <w:rPr>
                      <w:noProof/>
                    </w:rPr>
                  </w:pPr>
                  <w:bookmarkStart w:id="59" w:name="_Ref442049343"/>
                  <w:r>
                    <w:t xml:space="preserve">Figure </w:t>
                  </w:r>
                  <w:fldSimple w:instr=" SEQ Figure \* ARABIC ">
                    <w:r>
                      <w:rPr>
                        <w:noProof/>
                      </w:rPr>
                      <w:t>14</w:t>
                    </w:r>
                  </w:fldSimple>
                  <w:bookmarkEnd w:id="59"/>
                  <w:r>
                    <w:rPr>
                      <w:noProof/>
                    </w:rPr>
                    <w:t xml:space="preserve"> : Simulation de la file d'attente</w:t>
                  </w:r>
                </w:p>
              </w:txbxContent>
            </v:textbox>
            <w10:wrap type="square"/>
          </v:shape>
        </w:pict>
      </w:r>
      <w:r w:rsidR="00B973BE">
        <w:rPr>
          <w:noProof/>
          <w:lang w:eastAsia="fr-FR"/>
        </w:rPr>
        <w:drawing>
          <wp:anchor distT="0" distB="0" distL="114300" distR="114300" simplePos="0" relativeHeight="251676672" behindDoc="0" locked="0" layoutInCell="1" allowOverlap="1">
            <wp:simplePos x="0" y="0"/>
            <wp:positionH relativeFrom="column">
              <wp:posOffset>2298065</wp:posOffset>
            </wp:positionH>
            <wp:positionV relativeFrom="paragraph">
              <wp:posOffset>479425</wp:posOffset>
            </wp:positionV>
            <wp:extent cx="3585210" cy="2338705"/>
            <wp:effectExtent l="19050" t="0" r="0" b="0"/>
            <wp:wrapSquare wrapText="bothSides"/>
            <wp:docPr id="14" name="Image 13" descr="Simulation 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ulation file.png"/>
                    <pic:cNvPicPr/>
                  </pic:nvPicPr>
                  <pic:blipFill>
                    <a:blip r:embed="rId27"/>
                    <a:stretch>
                      <a:fillRect/>
                    </a:stretch>
                  </pic:blipFill>
                  <pic:spPr>
                    <a:xfrm>
                      <a:off x="0" y="0"/>
                      <a:ext cx="3585210" cy="2338705"/>
                    </a:xfrm>
                    <a:prstGeom prst="rect">
                      <a:avLst/>
                    </a:prstGeom>
                  </pic:spPr>
                </pic:pic>
              </a:graphicData>
            </a:graphic>
          </wp:anchor>
        </w:drawing>
      </w:r>
      <w:r w:rsidR="001B24A7">
        <w:t>En pratique, il est surtout très important de suivre cette méthode de mesure (utilisation de séries), car elle permet de mettre en évidence, et la période transitoire, et la meilleure période de mesure. Se contenter d’une valeur cumulée à la fin d’une simulation pourrait conduire à des erreurs grossières. Ne pas tester d’éventuelles périodicités dans la simulation liées à un générateur pseudo-</w:t>
      </w:r>
      <w:r w:rsidR="001B24A7">
        <w:lastRenderedPageBreak/>
        <w:t xml:space="preserve">aléatoire mal adapté serait aussi imprudent. Ce dernier point vaut surtout lors de la réalisation de simulateurs pour lesquels il est nécessaire de créer son propre générateur (comme nous allons le voir un peu plus loin), alors que, </w:t>
      </w:r>
      <w:r w:rsidR="001B24A7">
        <w:rPr>
          <w:rFonts w:ascii="TimesNewRoman,Italic" w:hAnsi="TimesNewRoman,Italic" w:cs="TimesNewRoman,Italic"/>
          <w:i/>
          <w:iCs/>
        </w:rPr>
        <w:t>a</w:t>
      </w:r>
      <w:r w:rsidR="001B24A7">
        <w:t xml:space="preserve"> </w:t>
      </w:r>
      <w:r w:rsidR="001B24A7">
        <w:rPr>
          <w:rFonts w:ascii="TimesNewRoman,Italic" w:hAnsi="TimesNewRoman,Italic" w:cs="TimesNewRoman,Italic"/>
          <w:i/>
          <w:iCs/>
        </w:rPr>
        <w:t>contrario</w:t>
      </w:r>
      <w:r w:rsidR="001B24A7">
        <w:t>, les langages de simulation actuels possèdent des générateurs généralement très suffisants.</w:t>
      </w:r>
    </w:p>
    <w:p w:rsidR="00B973BE" w:rsidRDefault="009818E4" w:rsidP="00B021EC">
      <w:r>
        <w:t>Signalons aussi tout l</w:t>
      </w:r>
      <w:r w:rsidR="00B021EC">
        <w:t>’</w:t>
      </w:r>
      <w:r>
        <w:t>intérêt de réaliser la mesure des probabilités de plusieurs états différents, pour obtenir une loi de distribution, et ce dans des conditions différentes, par exemple pour des charges différentes. Ainsi, il sera possible d</w:t>
      </w:r>
      <w:r w:rsidR="00B021EC">
        <w:t>’</w:t>
      </w:r>
      <w:r>
        <w:t>extrapoler des probabilités faibles, difficiles à obtenir avec précision par la simulation. Et, réciproquement, on sera ainsi apte à juger de la confiance à accorder à un résultat, au vu de sa cohérence avec les autres.</w:t>
      </w:r>
    </w:p>
    <w:p w:rsidR="000549B0" w:rsidRDefault="005646B8" w:rsidP="000549B0">
      <w:r>
        <w:rPr>
          <w:noProof/>
        </w:rPr>
        <w:pict>
          <v:shape id="_x0000_s1035" type="#_x0000_t202" style="position:absolute;left:0;text-align:left;margin-left:220.3pt;margin-top:191.45pt;width:242.1pt;height:.05pt;z-index:251681792" stroked="f">
            <v:textbox style="mso-next-textbox:#_x0000_s1035;mso-fit-shape-to-text:t" inset="0,0,0,0">
              <w:txbxContent>
                <w:p w:rsidR="005646B8" w:rsidRPr="007844F5" w:rsidRDefault="005646B8" w:rsidP="00452E48">
                  <w:pPr>
                    <w:pStyle w:val="Caption"/>
                    <w:rPr>
                      <w:noProof/>
                    </w:rPr>
                  </w:pPr>
                  <w:bookmarkStart w:id="60" w:name="_Ref442049613"/>
                  <w:r>
                    <w:t xml:space="preserve">Figure </w:t>
                  </w:r>
                  <w:fldSimple w:instr=" SEQ Figure \* ARABIC ">
                    <w:r>
                      <w:rPr>
                        <w:noProof/>
                      </w:rPr>
                      <w:t>15</w:t>
                    </w:r>
                  </w:fldSimple>
                  <w:bookmarkEnd w:id="60"/>
                  <w:r>
                    <w:rPr>
                      <w:noProof/>
                    </w:rPr>
                    <w:t xml:space="preserve"> : Analyse des résultats de simulation</w:t>
                  </w:r>
                </w:p>
              </w:txbxContent>
            </v:textbox>
            <w10:wrap type="square"/>
          </v:shape>
        </w:pict>
      </w:r>
      <w:r w:rsidR="00452E48">
        <w:rPr>
          <w:noProof/>
          <w:lang w:eastAsia="fr-FR"/>
        </w:rPr>
        <w:drawing>
          <wp:anchor distT="0" distB="0" distL="114300" distR="114300" simplePos="0" relativeHeight="251679744" behindDoc="0" locked="0" layoutInCell="1" allowOverlap="1">
            <wp:simplePos x="0" y="0"/>
            <wp:positionH relativeFrom="column">
              <wp:posOffset>2797810</wp:posOffset>
            </wp:positionH>
            <wp:positionV relativeFrom="paragraph">
              <wp:posOffset>258445</wp:posOffset>
            </wp:positionV>
            <wp:extent cx="3074670" cy="2115820"/>
            <wp:effectExtent l="19050" t="0" r="0" b="0"/>
            <wp:wrapSquare wrapText="bothSides"/>
            <wp:docPr id="15" name="Image 14" descr="AnalyseResult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alyseResultats.png"/>
                    <pic:cNvPicPr/>
                  </pic:nvPicPr>
                  <pic:blipFill>
                    <a:blip r:embed="rId28"/>
                    <a:stretch>
                      <a:fillRect/>
                    </a:stretch>
                  </pic:blipFill>
                  <pic:spPr>
                    <a:xfrm>
                      <a:off x="0" y="0"/>
                      <a:ext cx="3074670" cy="2115820"/>
                    </a:xfrm>
                    <a:prstGeom prst="rect">
                      <a:avLst/>
                    </a:prstGeom>
                  </pic:spPr>
                </pic:pic>
              </a:graphicData>
            </a:graphic>
          </wp:anchor>
        </w:drawing>
      </w:r>
      <w:r w:rsidR="000549B0">
        <w:t xml:space="preserve">La </w:t>
      </w:r>
      <w:r w:rsidR="00357949">
        <w:fldChar w:fldCharType="begin"/>
      </w:r>
      <w:r w:rsidR="000549B0">
        <w:instrText xml:space="preserve"> REF _Ref442049343 \h </w:instrText>
      </w:r>
      <w:r w:rsidR="00357949">
        <w:fldChar w:fldCharType="separate"/>
      </w:r>
      <w:r w:rsidR="0054228E">
        <w:t xml:space="preserve">Figure </w:t>
      </w:r>
      <w:r w:rsidR="0054228E">
        <w:rPr>
          <w:noProof/>
        </w:rPr>
        <w:t>14</w:t>
      </w:r>
      <w:r w:rsidR="00357949">
        <w:fldChar w:fldCharType="end"/>
      </w:r>
      <w:r w:rsidR="000549B0">
        <w:t xml:space="preserve"> construite à partir de la simulation de la file N/D/D/1, montre une situation courante de résultats de simulation.</w:t>
      </w:r>
    </w:p>
    <w:p w:rsidR="000549B0" w:rsidRDefault="000549B0" w:rsidP="00452E48">
      <w:r>
        <w:t xml:space="preserve">On observe la limite de validité des résultats de la simulation, autour de probabilités de l’ordre de </w:t>
      </w:r>
      <m:oMath>
        <m:sSup>
          <m:sSupPr>
            <m:ctrlPr>
              <w:rPr>
                <w:rFonts w:ascii="Cambria Math" w:hAnsi="Cambria Math"/>
                <w:i/>
              </w:rPr>
            </m:ctrlPr>
          </m:sSupPr>
          <m:e>
            <m:r>
              <w:rPr>
                <w:rFonts w:ascii="Cambria Math" w:hAnsi="Cambria Math"/>
              </w:rPr>
              <m:t>10</m:t>
            </m:r>
          </m:e>
          <m:sup>
            <m:r>
              <w:rPr>
                <w:rFonts w:ascii="Cambria Math" w:hAnsi="Cambria Math"/>
              </w:rPr>
              <m:t>-9</m:t>
            </m:r>
          </m:sup>
        </m:sSup>
      </m:oMath>
      <w:r>
        <w:t>. Nous n’avons plus assez d’événements, la courbe se « casse ». Mais on devine assez bien l’extrapolation à effectuer (en pointillé). Extrapolation qui peut être confortée en construisant le</w:t>
      </w:r>
      <w:r w:rsidR="00452E48">
        <w:t xml:space="preserve"> type de courbe de la </w:t>
      </w:r>
      <w:r w:rsidR="00357949">
        <w:fldChar w:fldCharType="begin"/>
      </w:r>
      <w:r w:rsidR="00452E48">
        <w:instrText xml:space="preserve"> REF _Ref442049613 \h </w:instrText>
      </w:r>
      <w:r w:rsidR="00357949">
        <w:fldChar w:fldCharType="separate"/>
      </w:r>
      <w:r w:rsidR="0054228E">
        <w:t xml:space="preserve">Figure </w:t>
      </w:r>
      <w:r w:rsidR="0054228E">
        <w:rPr>
          <w:noProof/>
        </w:rPr>
        <w:t>15</w:t>
      </w:r>
      <w:r w:rsidR="00357949">
        <w:fldChar w:fldCharType="end"/>
      </w:r>
      <w:r>
        <w:t>.</w:t>
      </w:r>
    </w:p>
    <w:p w:rsidR="007E1F4A" w:rsidRDefault="007E1F4A" w:rsidP="007E1F4A">
      <w:r>
        <w:t>Avant toute extrapolation on devra étudier la possibilité d’allonger le temps de simulation ou d’améliorer la technique utilisée (par exemple en utilisant des méthodes du type Restart).</w:t>
      </w:r>
    </w:p>
    <w:p w:rsidR="00452E48" w:rsidRDefault="007E1F4A" w:rsidP="007E1F4A">
      <w:r>
        <w:t>Il faut surtout retenir de ces exemples que l’interprétation graphique peut aider considérablement à cerner les limites de validité de la simulation et donner ainsi des indications pour améliorer l’expérience.</w:t>
      </w:r>
    </w:p>
    <w:p w:rsidR="007E1F4A" w:rsidRDefault="007C3C6C" w:rsidP="007C3C6C">
      <w:pPr>
        <w:pStyle w:val="Heading2"/>
      </w:pPr>
      <w:bookmarkStart w:id="61" w:name="_Toc496912032"/>
      <w:r>
        <w:t>Nombres aléatoires</w:t>
      </w:r>
      <w:bookmarkEnd w:id="61"/>
    </w:p>
    <w:p w:rsidR="007C3C6C" w:rsidRDefault="007C3C6C" w:rsidP="007C3C6C">
      <w:r>
        <w:t>Comme dans le cas de l’échéancier, la génération de nombres aléatoires est un sujet d’intérêt plus vaste que sa simple utilisation en simulation, et mérite qu’on en développe quelques aspects essentiels. En effet, le spécialiste en performances doit bien sûr maîtriser ses outils tels que les langages de simulation et leurs générateurs, mais il peut être aussi amené à construire lui-même pour ses machines ses propres suites de nombres aléatoires (simulateur de trafic, génération de pannes en essais en fiabilité, observations de trafic, de charge dans les systèmes...).</w:t>
      </w:r>
    </w:p>
    <w:p w:rsidR="007C3C6C" w:rsidRPr="007C3C6C" w:rsidRDefault="007C3C6C" w:rsidP="007C3C6C">
      <w:r>
        <w:t>Le problème est celui-ci : de manière très générale, il s’agit de générer une suite de nombres obéissant à une loi de probabilité donnée. Loi qui peut être issue de l’observation, des hypothèses de modélisation, etc.</w:t>
      </w:r>
    </w:p>
    <w:p w:rsidR="00452E48" w:rsidRDefault="00860C0D" w:rsidP="00860C0D">
      <w:pPr>
        <w:pStyle w:val="Heading3"/>
        <w:rPr>
          <w:rFonts w:eastAsiaTheme="minorHAnsi"/>
        </w:rPr>
      </w:pPr>
      <w:bookmarkStart w:id="62" w:name="_Toc496912033"/>
      <w:r>
        <w:rPr>
          <w:rFonts w:eastAsiaTheme="minorHAnsi"/>
        </w:rPr>
        <w:t>La génération des nombres selon une loi</w:t>
      </w:r>
      <w:bookmarkEnd w:id="62"/>
    </w:p>
    <w:p w:rsidR="00860C0D" w:rsidRDefault="00860C0D" w:rsidP="00860C0D">
      <w:r>
        <w:t xml:space="preserve">Le principe est le suivant : soit à générer une suite de nombres </w:t>
      </w:r>
      <m:oMath>
        <m:r>
          <w:rPr>
            <w:rFonts w:ascii="Cambria Math" w:hAnsi="Cambria Math" w:cs="TimesNewRoman,Italic"/>
          </w:rPr>
          <m:t>X</m:t>
        </m:r>
      </m:oMath>
      <w:r>
        <w:t>, tels que par exemple des durées de service, obéissant à une loi de distribution dont on connaît la fonction de distribution :</w:t>
      </w:r>
    </w:p>
    <w:p w:rsidR="00860C0D" w:rsidRDefault="00991E57" w:rsidP="00991E57">
      <w:pPr>
        <w:rPr>
          <w:rFonts w:eastAsiaTheme="minorEastAsia"/>
        </w:rPr>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=P</m:t>
          </m:r>
          <m:d>
            <m:dPr>
              <m:begChr m:val="["/>
              <m:endChr m:val="]"/>
              <m:ctrlPr>
                <w:rPr>
                  <w:rFonts w:ascii="Cambria Math" w:hAnsi="Cambria Math"/>
                  <w:i/>
                </w:rPr>
              </m:ctrlPr>
            </m:dPr>
            <m:e>
              <m:r>
                <w:rPr>
                  <w:rFonts w:ascii="Cambria Math" w:hAnsi="Cambria Math"/>
                </w:rPr>
                <m:t>X≤x</m:t>
              </m:r>
            </m:e>
          </m:d>
        </m:oMath>
      </m:oMathPara>
    </w:p>
    <w:p w:rsidR="00991E57" w:rsidRDefault="00991E57" w:rsidP="009C6C56">
      <w:r>
        <w:t xml:space="preserve">Cette probabilité étant comprise entre 0 et 1, il suffit alors de tirer au sort de manière uniforme un nombre aléatoire </w:t>
      </w:r>
      <m:oMath>
        <m:r>
          <w:rPr>
            <w:rFonts w:ascii="Cambria Math" w:hAnsi="Cambria Math" w:cs="TimesNewRoman,Italic"/>
          </w:rPr>
          <m:t>u</m:t>
        </m:r>
      </m:oMath>
      <w:r>
        <w:t xml:space="preserve">, compris entre 0 et 1, et d’en déduire </w:t>
      </w:r>
      <m:oMath>
        <m:r>
          <w:rPr>
            <w:rFonts w:ascii="Cambria Math" w:hAnsi="Cambria Math" w:cs="TimesNewRoman,Italic"/>
          </w:rPr>
          <m:t xml:space="preserve">X </m:t>
        </m:r>
        <m:r>
          <w:rPr>
            <w:rFonts w:ascii="Cambria Math" w:hAnsi="Cambria Math" w:cs="Symbol"/>
          </w:rPr>
          <m:t xml:space="preserve">= </m:t>
        </m:r>
        <m:sSup>
          <m:sSupPr>
            <m:ctrlPr>
              <w:rPr>
                <w:rFonts w:ascii="Cambria Math" w:hAnsi="Cambria Math" w:cs="TimesNewRoman,Italic"/>
                <w:i/>
                <w:iCs/>
              </w:rPr>
            </m:ctrlPr>
          </m:sSupPr>
          <m:e>
            <m:r>
              <w:rPr>
                <w:rFonts w:ascii="Cambria Math" w:hAnsi="Cambria Math" w:cs="TimesNewRoman,Italic"/>
              </w:rPr>
              <m:t>F</m:t>
            </m:r>
          </m:e>
          <m:sup>
            <m:r>
              <w:rPr>
                <w:rFonts w:ascii="Cambria Math" w:hAnsi="Cambria Math" w:cs="TimesNewRoman,Italic"/>
              </w:rPr>
              <m:t>-1</m:t>
            </m:r>
          </m:sup>
        </m:sSup>
        <m:r>
          <w:rPr>
            <w:rFonts w:ascii="Cambria Math" w:hAnsi="Cambria Math"/>
          </w:rPr>
          <m:t>(</m:t>
        </m:r>
        <m:r>
          <w:rPr>
            <w:rFonts w:ascii="Cambria Math" w:hAnsi="Cambria Math" w:cs="TimesNewRoman,Italic"/>
          </w:rPr>
          <m:t>u</m:t>
        </m:r>
        <m:r>
          <w:rPr>
            <w:rFonts w:ascii="Cambria Math" w:hAnsi="Cambria Math"/>
          </w:rPr>
          <m:t>)</m:t>
        </m:r>
      </m:oMath>
      <w:r>
        <w:t xml:space="preserve"> . La</w:t>
      </w:r>
      <w:r w:rsidR="009C6C56">
        <w:t xml:space="preserve"> </w:t>
      </w:r>
      <w:r w:rsidR="00357949">
        <w:fldChar w:fldCharType="begin"/>
      </w:r>
      <w:r w:rsidR="009C6C56">
        <w:instrText xml:space="preserve"> REF _Ref442050999 \h </w:instrText>
      </w:r>
      <w:r w:rsidR="00357949">
        <w:fldChar w:fldCharType="separate"/>
      </w:r>
      <w:r w:rsidR="0054228E">
        <w:t xml:space="preserve">Figure </w:t>
      </w:r>
      <w:r w:rsidR="0054228E">
        <w:rPr>
          <w:noProof/>
        </w:rPr>
        <w:t>16</w:t>
      </w:r>
      <w:r w:rsidR="00357949">
        <w:fldChar w:fldCharType="end"/>
      </w:r>
      <w:r>
        <w:t xml:space="preserve"> en représente le principe. On vérifie bien que le nombre </w:t>
      </w:r>
      <m:oMath>
        <m:r>
          <w:rPr>
            <w:rFonts w:ascii="Cambria Math" w:hAnsi="Cambria Math" w:cs="TimesNewRoman,Italic"/>
          </w:rPr>
          <m:t>X</m:t>
        </m:r>
      </m:oMath>
      <w:r>
        <w:rPr>
          <w:rFonts w:ascii="TimesNewRoman,Italic" w:hAnsi="TimesNewRoman,Italic" w:cs="TimesNewRoman,Italic"/>
          <w:i/>
          <w:iCs/>
        </w:rPr>
        <w:t xml:space="preserve"> </w:t>
      </w:r>
      <w:r>
        <w:t xml:space="preserve">obtenu est tel que </w:t>
      </w:r>
      <m:oMath>
        <m:r>
          <w:rPr>
            <w:rFonts w:ascii="Cambria Math" w:hAnsi="Cambria Math" w:cs="TimesNewRoman,Italic"/>
          </w:rPr>
          <m:t>P</m:t>
        </m:r>
        <m:r>
          <w:rPr>
            <w:rFonts w:ascii="Cambria Math" w:hAnsi="Cambria Math" w:cs="Symbol"/>
            <w:sz w:val="30"/>
            <w:szCs w:val="30"/>
          </w:rPr>
          <m:t>[</m:t>
        </m:r>
        <m:r>
          <w:rPr>
            <w:rFonts w:ascii="Cambria Math" w:hAnsi="Cambria Math" w:cs="TimesNewRoman,Italic"/>
          </w:rPr>
          <m:t xml:space="preserve">X </m:t>
        </m:r>
        <m:r>
          <w:rPr>
            <w:rFonts w:ascii="Cambria Math" w:hAnsi="Cambria Math" w:cs="Symbol"/>
          </w:rPr>
          <m:t xml:space="preserve">≤ </m:t>
        </m:r>
        <m:r>
          <w:rPr>
            <w:rFonts w:ascii="Cambria Math" w:hAnsi="Cambria Math" w:cs="TimesNewRoman,Italic"/>
          </w:rPr>
          <m:t>x</m:t>
        </m:r>
        <m:r>
          <w:rPr>
            <w:rFonts w:ascii="Cambria Math" w:hAnsi="Cambria Math" w:cs="Symbol"/>
            <w:sz w:val="30"/>
            <w:szCs w:val="30"/>
          </w:rPr>
          <m:t xml:space="preserve">] </m:t>
        </m:r>
        <m:r>
          <w:rPr>
            <w:rFonts w:ascii="Cambria Math" w:hAnsi="Cambria Math" w:cs="Symbol"/>
          </w:rPr>
          <m:t xml:space="preserve">= </m:t>
        </m:r>
        <m:r>
          <w:rPr>
            <w:rFonts w:ascii="Cambria Math" w:hAnsi="Cambria Math" w:cs="TimesNewRoman,Italic"/>
          </w:rPr>
          <m:t>F</m:t>
        </m:r>
        <m:r>
          <w:rPr>
            <w:rFonts w:ascii="Cambria Math" w:hAnsi="Cambria Math"/>
          </w:rPr>
          <m:t>(</m:t>
        </m:r>
        <m:r>
          <w:rPr>
            <w:rFonts w:ascii="Cambria Math" w:hAnsi="Cambria Math" w:cs="TimesNewRoman,Italic"/>
          </w:rPr>
          <m:t>x</m:t>
        </m:r>
        <m:r>
          <w:rPr>
            <w:rFonts w:ascii="Cambria Math" w:hAnsi="Cambria Math"/>
          </w:rPr>
          <m:t>)</m:t>
        </m:r>
      </m:oMath>
      <w:r>
        <w:t>. En effet :</w:t>
      </w:r>
    </w:p>
    <w:p w:rsidR="0075242B" w:rsidRDefault="0075242B" w:rsidP="0075242B">
      <w:pPr>
        <w:rPr>
          <w:rFonts w:eastAsiaTheme="minorEastAsia"/>
        </w:rPr>
      </w:pPr>
      <m:oMathPara>
        <m:oMath>
          <m:r>
            <w:rPr>
              <w:rFonts w:ascii="Cambria Math" w:hAnsi="Cambria Math"/>
            </w:rPr>
            <m:t>P</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F</m:t>
                  </m:r>
                </m:e>
                <m:sup>
                  <m:r>
                    <w:rPr>
                      <w:rFonts w:ascii="Cambria Math" w:hAnsi="Cambria Math"/>
                    </w:rPr>
                    <m:t>-1</m:t>
                  </m:r>
                </m:sup>
              </m:sSup>
              <m:d>
                <m:dPr>
                  <m:ctrlPr>
                    <w:rPr>
                      <w:rFonts w:ascii="Cambria Math" w:hAnsi="Cambria Math"/>
                      <w:i/>
                    </w:rPr>
                  </m:ctrlPr>
                </m:dPr>
                <m:e>
                  <m:r>
                    <w:rPr>
                      <w:rFonts w:ascii="Cambria Math" w:hAnsi="Cambria Math"/>
                    </w:rPr>
                    <m:t>u</m:t>
                  </m:r>
                </m:e>
              </m:d>
              <m:r>
                <w:rPr>
                  <w:rFonts w:ascii="Cambria Math" w:hAnsi="Cambria Math"/>
                </w:rPr>
                <m:t>≤x</m:t>
              </m:r>
            </m:e>
          </m:d>
          <m:r>
            <w:rPr>
              <w:rFonts w:ascii="Cambria Math" w:hAnsi="Cambria Math"/>
            </w:rPr>
            <m:t>=P</m:t>
          </m:r>
          <m:d>
            <m:dPr>
              <m:begChr m:val="["/>
              <m:endChr m:val="]"/>
              <m:ctrlPr>
                <w:rPr>
                  <w:rFonts w:ascii="Cambria Math" w:hAnsi="Cambria Math"/>
                  <w:i/>
                </w:rPr>
              </m:ctrlPr>
            </m:dPr>
            <m:e>
              <m:r>
                <w:rPr>
                  <w:rFonts w:ascii="Cambria Math" w:hAnsi="Cambria Math"/>
                </w:rPr>
                <m:t>X≤x</m:t>
              </m:r>
            </m:e>
          </m:d>
          <m:r>
            <w:rPr>
              <w:rFonts w:ascii="Cambria Math" w:hAnsi="Cambria Math"/>
            </w:rPr>
            <m:t>=P</m:t>
          </m:r>
          <m:d>
            <m:dPr>
              <m:begChr m:val="["/>
              <m:endChr m:val="]"/>
              <m:ctrlPr>
                <w:rPr>
                  <w:rFonts w:ascii="Cambria Math" w:hAnsi="Cambria Math"/>
                  <w:i/>
                </w:rPr>
              </m:ctrlPr>
            </m:dPr>
            <m:e>
              <m:r>
                <w:rPr>
                  <w:rFonts w:ascii="Cambria Math" w:hAnsi="Cambria Math"/>
                </w:rPr>
                <m:t>u≤F</m:t>
              </m:r>
              <m:d>
                <m:dPr>
                  <m:ctrlPr>
                    <w:rPr>
                      <w:rFonts w:ascii="Cambria Math" w:hAnsi="Cambria Math"/>
                      <w:i/>
                    </w:rPr>
                  </m:ctrlPr>
                </m:dPr>
                <m:e>
                  <m:r>
                    <w:rPr>
                      <w:rFonts w:ascii="Cambria Math" w:hAnsi="Cambria Math"/>
                    </w:rPr>
                    <m:t>x</m:t>
                  </m:r>
                </m:e>
              </m:d>
            </m:e>
          </m:d>
        </m:oMath>
      </m:oMathPara>
    </w:p>
    <w:p w:rsidR="0075242B" w:rsidRDefault="0075242B" w:rsidP="0075242B">
      <w:pPr>
        <w:rPr>
          <w:rFonts w:eastAsiaTheme="minorEastAsia"/>
        </w:rPr>
      </w:pPr>
      <w:r>
        <w:rPr>
          <w:rFonts w:eastAsiaTheme="minorEastAsia"/>
        </w:rPr>
        <w:lastRenderedPageBreak/>
        <w:t xml:space="preserve">Et </w:t>
      </w:r>
      <m:oMath>
        <m:r>
          <w:rPr>
            <w:rFonts w:ascii="Cambria Math" w:hAnsi="Cambria Math"/>
          </w:rPr>
          <m:t>P</m:t>
        </m:r>
        <m:d>
          <m:dPr>
            <m:begChr m:val="["/>
            <m:endChr m:val="]"/>
            <m:ctrlPr>
              <w:rPr>
                <w:rFonts w:ascii="Cambria Math" w:hAnsi="Cambria Math"/>
                <w:i/>
              </w:rPr>
            </m:ctrlPr>
          </m:dPr>
          <m:e>
            <m:r>
              <w:rPr>
                <w:rFonts w:ascii="Cambria Math" w:hAnsi="Cambria Math"/>
              </w:rPr>
              <m:t>u≤F</m:t>
            </m:r>
            <m:d>
              <m:dPr>
                <m:ctrlPr>
                  <w:rPr>
                    <w:rFonts w:ascii="Cambria Math" w:hAnsi="Cambria Math"/>
                    <w:i/>
                  </w:rPr>
                </m:ctrlPr>
              </m:dPr>
              <m:e>
                <m:r>
                  <w:rPr>
                    <w:rFonts w:ascii="Cambria Math" w:hAnsi="Cambria Math"/>
                  </w:rPr>
                  <m:t>x</m:t>
                </m:r>
              </m:e>
            </m:d>
          </m:e>
        </m:d>
        <m:r>
          <w:rPr>
            <w:rFonts w:ascii="Cambria Math" w:hAnsi="Cambria Math"/>
          </w:rPr>
          <m:t>=F</m:t>
        </m:r>
        <m:d>
          <m:dPr>
            <m:ctrlPr>
              <w:rPr>
                <w:rFonts w:ascii="Cambria Math" w:hAnsi="Cambria Math"/>
                <w:i/>
              </w:rPr>
            </m:ctrlPr>
          </m:dPr>
          <m:e>
            <m:r>
              <w:rPr>
                <w:rFonts w:ascii="Cambria Math" w:hAnsi="Cambria Math"/>
              </w:rPr>
              <m:t>x</m:t>
            </m:r>
          </m:e>
        </m:d>
      </m:oMath>
      <w:r>
        <w:rPr>
          <w:rFonts w:eastAsiaTheme="minorEastAsia"/>
        </w:rPr>
        <w:t xml:space="preserve"> puisque </w:t>
      </w:r>
      <m:oMath>
        <m:r>
          <w:rPr>
            <w:rFonts w:ascii="Cambria Math" w:eastAsiaTheme="minorEastAsia" w:hAnsi="Cambria Math"/>
          </w:rPr>
          <m:t>u</m:t>
        </m:r>
      </m:oMath>
      <w:r>
        <w:rPr>
          <w:rFonts w:eastAsiaTheme="minorEastAsia"/>
        </w:rPr>
        <w:t xml:space="preserve"> est uniformément distribué entre 0 et 1.</w:t>
      </w:r>
    </w:p>
    <w:p w:rsidR="0075242B" w:rsidRPr="0075242B" w:rsidRDefault="0075242B" w:rsidP="0075242B">
      <w:r>
        <w:t xml:space="preserve">Par exemple, supposons le cas important d’une loi de distribution exponentielle. Nous avons </w:t>
      </w:r>
      <m:oMath>
        <m:r>
          <w:rPr>
            <w:rFonts w:ascii="Cambria Math" w:hAnsi="Cambria Math" w:cs="TimesNewRoman,Italic"/>
          </w:rPr>
          <m:t>F</m:t>
        </m:r>
        <m:r>
          <w:rPr>
            <w:rFonts w:ascii="Cambria Math" w:hAnsi="Cambria Math"/>
          </w:rPr>
          <m:t>(</m:t>
        </m:r>
        <m:r>
          <w:rPr>
            <w:rFonts w:ascii="Cambria Math" w:hAnsi="Cambria Math" w:cs="TimesNewRoman,Italic"/>
          </w:rPr>
          <m:t>t</m:t>
        </m:r>
        <m:r>
          <w:rPr>
            <w:rFonts w:ascii="Cambria Math" w:hAnsi="Cambria Math"/>
          </w:rPr>
          <m:t xml:space="preserve">) </m:t>
        </m:r>
        <m:r>
          <w:rPr>
            <w:rFonts w:ascii="Cambria Math" w:hAnsi="Cambria Math" w:cs="Symbol"/>
          </w:rPr>
          <m:t>=</m:t>
        </m:r>
        <m:r>
          <w:rPr>
            <w:rFonts w:ascii="Cambria Math" w:hAnsi="Cambria Math"/>
          </w:rPr>
          <m:t>1</m:t>
        </m:r>
        <m:r>
          <w:rPr>
            <w:rFonts w:ascii="Cambria Math" w:hAnsi="Cambria Math" w:cs="Symbol"/>
          </w:rPr>
          <m:t xml:space="preserve">- </m:t>
        </m:r>
        <m:sSup>
          <m:sSupPr>
            <m:ctrlPr>
              <w:rPr>
                <w:rFonts w:ascii="Cambria Math" w:hAnsi="Cambria Math" w:cs="TimesNewRoman,Italic"/>
                <w:i/>
                <w:iCs/>
              </w:rPr>
            </m:ctrlPr>
          </m:sSupPr>
          <m:e>
            <m:r>
              <w:rPr>
                <w:rFonts w:ascii="Cambria Math" w:hAnsi="Cambria Math" w:cs="TimesNewRoman,Italic"/>
              </w:rPr>
              <m:t>e</m:t>
            </m:r>
          </m:e>
          <m:sup>
            <m:r>
              <w:rPr>
                <w:rFonts w:ascii="Cambria Math" w:hAnsi="Cambria Math" w:cs="TimesNewRoman,Italic"/>
              </w:rPr>
              <m:t>-μt</m:t>
            </m:r>
          </m:sup>
        </m:sSup>
      </m:oMath>
    </w:p>
    <w:p w:rsidR="0075242B" w:rsidRDefault="0075242B" w:rsidP="0075242B">
      <w:r>
        <w:t xml:space="preserve">Le tirage au sort nous donne une suite de nombres </w:t>
      </w:r>
      <m:oMath>
        <m:r>
          <w:rPr>
            <w:rFonts w:ascii="Cambria Math" w:hAnsi="Cambria Math" w:cs="TimesNewRoman,Italic"/>
          </w:rPr>
          <m:t>u</m:t>
        </m:r>
        <m:r>
          <w:rPr>
            <w:rFonts w:ascii="Cambria Math" w:hAnsi="Cambria Math"/>
          </w:rPr>
          <m:t xml:space="preserve"> </m:t>
        </m:r>
        <m:r>
          <w:rPr>
            <w:rFonts w:ascii="Cambria Math" w:hAnsi="Cambria Math" w:cs="Symbol"/>
          </w:rPr>
          <m:t>=</m:t>
        </m:r>
        <m:r>
          <w:rPr>
            <w:rFonts w:ascii="Cambria Math" w:hAnsi="Cambria Math"/>
          </w:rPr>
          <m:t>1</m:t>
        </m:r>
        <m:r>
          <w:rPr>
            <w:rFonts w:ascii="Cambria Math" w:hAnsi="Cambria Math" w:cs="Symbol"/>
          </w:rPr>
          <m:t xml:space="preserve">- </m:t>
        </m:r>
        <m:sSup>
          <m:sSupPr>
            <m:ctrlPr>
              <w:rPr>
                <w:rFonts w:ascii="Cambria Math" w:hAnsi="Cambria Math" w:cs="TimesNewRoman,Italic"/>
                <w:i/>
                <w:iCs/>
              </w:rPr>
            </m:ctrlPr>
          </m:sSupPr>
          <m:e>
            <m:r>
              <w:rPr>
                <w:rFonts w:ascii="Cambria Math" w:hAnsi="Cambria Math" w:cs="TimesNewRoman,Italic"/>
              </w:rPr>
              <m:t>e</m:t>
            </m:r>
          </m:e>
          <m:sup>
            <m:r>
              <w:rPr>
                <w:rFonts w:ascii="Cambria Math" w:hAnsi="Cambria Math" w:cs="TimesNewRoman,Italic"/>
              </w:rPr>
              <m:t>-μt</m:t>
            </m:r>
          </m:sup>
        </m:sSup>
      </m:oMath>
      <w:r>
        <w:rPr>
          <w:rFonts w:ascii="TimesNewRoman,Italic" w:hAnsi="TimesNewRoman,Italic" w:cs="TimesNewRoman,Italic"/>
          <w:i/>
          <w:iCs/>
          <w:sz w:val="13"/>
          <w:szCs w:val="13"/>
        </w:rPr>
        <w:t xml:space="preserve"> </w:t>
      </w:r>
      <w:r>
        <w:t xml:space="preserve">, d’où l’on déduit une suite de valeurs pour </w:t>
      </w:r>
      <m:oMath>
        <m:r>
          <w:rPr>
            <w:rFonts w:ascii="Cambria Math" w:hAnsi="Cambria Math" w:cs="TimesNewRoman,Italic"/>
          </w:rPr>
          <m:t>t</m:t>
        </m:r>
      </m:oMath>
      <w:r>
        <w:t>, par :</w:t>
      </w:r>
    </w:p>
    <w:p w:rsidR="0090186B" w:rsidRDefault="0090186B" w:rsidP="0090186B">
      <w:pPr>
        <w:rPr>
          <w:rFonts w:eastAsiaTheme="minorEastAsia"/>
        </w:rPr>
      </w:pPr>
      <m:oMathPara>
        <m:oMath>
          <m:r>
            <w:rPr>
              <w:rFonts w:ascii="Cambria Math" w:hAnsi="Cambria Math"/>
            </w:rPr>
            <m:t>t=</m:t>
          </m:r>
          <m:func>
            <m:funcPr>
              <m:ctrlPr>
                <w:rPr>
                  <w:rFonts w:ascii="Cambria Math" w:hAnsi="Cambria Math"/>
                  <w:i/>
                </w:rPr>
              </m:ctrlPr>
            </m:funcPr>
            <m:fName>
              <m:r>
                <m:rPr>
                  <m:sty m:val="p"/>
                </m:rPr>
                <w:rPr>
                  <w:rFonts w:ascii="Cambria Math" w:hAnsi="Cambria Math"/>
                </w:rPr>
                <m:t>ln</m:t>
              </m:r>
            </m:fName>
            <m:e>
              <m:f>
                <m:fPr>
                  <m:ctrlPr>
                    <w:rPr>
                      <w:rFonts w:ascii="Cambria Math" w:hAnsi="Cambria Math"/>
                      <w:i/>
                    </w:rPr>
                  </m:ctrlPr>
                </m:fPr>
                <m:num>
                  <m:d>
                    <m:dPr>
                      <m:ctrlPr>
                        <w:rPr>
                          <w:rFonts w:ascii="Cambria Math" w:hAnsi="Cambria Math"/>
                          <w:i/>
                        </w:rPr>
                      </m:ctrlPr>
                    </m:dPr>
                    <m:e>
                      <m:r>
                        <w:rPr>
                          <w:rFonts w:ascii="Cambria Math" w:hAnsi="Cambria Math"/>
                        </w:rPr>
                        <m:t>1-u</m:t>
                      </m:r>
                    </m:e>
                  </m:d>
                </m:num>
                <m:den>
                  <m:r>
                    <w:rPr>
                      <w:rFonts w:ascii="Cambria Math" w:hAnsi="Cambria Math"/>
                    </w:rPr>
                    <m:t>μ</m:t>
                  </m:r>
                </m:den>
              </m:f>
            </m:e>
          </m:func>
        </m:oMath>
      </m:oMathPara>
    </w:p>
    <w:p w:rsidR="005A15B8" w:rsidRDefault="005646B8" w:rsidP="005A15B8">
      <w:r>
        <w:rPr>
          <w:noProof/>
        </w:rPr>
        <w:pict>
          <v:shape id="_x0000_s1036" type="#_x0000_t202" style="position:absolute;left:0;text-align:left;margin-left:317.4pt;margin-top:120.65pt;width:132.45pt;height:.05pt;z-index:251684864" stroked="f">
            <v:textbox style="mso-next-textbox:#_x0000_s1036;mso-fit-shape-to-text:t" inset="0,0,0,0">
              <w:txbxContent>
                <w:p w:rsidR="005646B8" w:rsidRPr="00121BCA" w:rsidRDefault="005646B8" w:rsidP="009C6C56">
                  <w:pPr>
                    <w:pStyle w:val="Caption"/>
                    <w:rPr>
                      <w:noProof/>
                    </w:rPr>
                  </w:pPr>
                  <w:bookmarkStart w:id="63" w:name="_Ref442050999"/>
                  <w:r>
                    <w:t xml:space="preserve">Figure </w:t>
                  </w:r>
                  <w:fldSimple w:instr=" SEQ Figure \* ARABIC ">
                    <w:r>
                      <w:rPr>
                        <w:noProof/>
                      </w:rPr>
                      <w:t>16</w:t>
                    </w:r>
                  </w:fldSimple>
                  <w:bookmarkEnd w:id="63"/>
                  <w:r>
                    <w:rPr>
                      <w:noProof/>
                    </w:rPr>
                    <w:t xml:space="preserve"> : Génération d'un nombre aléatoire selon une loi de probabilité</w:t>
                  </w:r>
                </w:p>
              </w:txbxContent>
            </v:textbox>
            <w10:wrap type="square"/>
          </v:shape>
        </w:pict>
      </w:r>
      <w:r w:rsidR="009C6C56">
        <w:rPr>
          <w:noProof/>
          <w:lang w:eastAsia="fr-FR"/>
        </w:rPr>
        <w:drawing>
          <wp:anchor distT="0" distB="0" distL="114300" distR="114300" simplePos="0" relativeHeight="251682816" behindDoc="0" locked="0" layoutInCell="1" allowOverlap="1">
            <wp:simplePos x="0" y="0"/>
            <wp:positionH relativeFrom="column">
              <wp:posOffset>4030980</wp:posOffset>
            </wp:positionH>
            <wp:positionV relativeFrom="paragraph">
              <wp:posOffset>156845</wp:posOffset>
            </wp:positionV>
            <wp:extent cx="1682115" cy="1318260"/>
            <wp:effectExtent l="19050" t="0" r="0" b="0"/>
            <wp:wrapSquare wrapText="bothSides"/>
            <wp:docPr id="24" name="Image 23" descr="GenerNombrAleaL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rNombrAleaLoi.png"/>
                    <pic:cNvPicPr/>
                  </pic:nvPicPr>
                  <pic:blipFill>
                    <a:blip r:embed="rId29"/>
                    <a:stretch>
                      <a:fillRect/>
                    </a:stretch>
                  </pic:blipFill>
                  <pic:spPr>
                    <a:xfrm>
                      <a:off x="0" y="0"/>
                      <a:ext cx="1682115" cy="1318260"/>
                    </a:xfrm>
                    <a:prstGeom prst="rect">
                      <a:avLst/>
                    </a:prstGeom>
                  </pic:spPr>
                </pic:pic>
              </a:graphicData>
            </a:graphic>
          </wp:anchor>
        </w:drawing>
      </w:r>
      <w:r w:rsidR="005A15B8">
        <w:t xml:space="preserve">On voit tout de suite que ce principe peut être généralisé au cas de lois complexes en combinant plusieurs tirages, et en particulier au cas important de lois résultant de la combinaison de lois exponentielles telles que la loi d’Erlang-k, la loi hyper-exponentielle, </w:t>
      </w:r>
      <w:proofErr w:type="gramStart"/>
      <w:r w:rsidR="005A15B8">
        <w:t>etc..</w:t>
      </w:r>
      <w:proofErr w:type="gramEnd"/>
      <w:r w:rsidR="005A15B8">
        <w:t xml:space="preserve"> Par exemple, dans le cas de la loi d’Erlang-k, on additionnera simplement </w:t>
      </w:r>
      <m:oMath>
        <m:r>
          <w:rPr>
            <w:rFonts w:ascii="Cambria Math" w:hAnsi="Cambria Math" w:cs="TimesNewRoman,Italic"/>
          </w:rPr>
          <m:t>k</m:t>
        </m:r>
      </m:oMath>
      <w:r w:rsidR="005A15B8">
        <w:rPr>
          <w:rFonts w:ascii="TimesNewRoman,Italic" w:hAnsi="TimesNewRoman,Italic" w:cs="TimesNewRoman,Italic"/>
          <w:i/>
          <w:iCs/>
        </w:rPr>
        <w:t xml:space="preserve"> </w:t>
      </w:r>
      <w:r w:rsidR="005A15B8">
        <w:t>tirages consécutifs de durées exponentielles.</w:t>
      </w:r>
    </w:p>
    <w:p w:rsidR="005A15B8" w:rsidRDefault="002934ED" w:rsidP="002934ED">
      <w:r>
        <w:t xml:space="preserve">Plus importante peut-être pour le test des performances est l’extension au cas d’une distribution empirique. On suppose que l’on dispose d’une répartition empirique (en pratique un histogramme cumulé). La valeur de </w:t>
      </w:r>
      <m:oMath>
        <m:sSub>
          <m:sSubPr>
            <m:ctrlPr>
              <w:rPr>
                <w:rFonts w:ascii="Cambria Math" w:hAnsi="Cambria Math"/>
                <w:i/>
              </w:rPr>
            </m:ctrlPr>
          </m:sSubPr>
          <m:e>
            <m:r>
              <w:rPr>
                <w:rFonts w:ascii="Cambria Math" w:hAnsi="Cambria Math"/>
              </w:rPr>
              <m:t>X</m:t>
            </m:r>
          </m:e>
          <m:sub>
            <m:r>
              <w:rPr>
                <w:rFonts w:ascii="Cambria Math" w:hAnsi="Cambria Math"/>
              </w:rPr>
              <m:t>k</m:t>
            </m:r>
          </m:sub>
        </m:sSub>
      </m:oMath>
      <w:r>
        <w:rPr>
          <w:sz w:val="14"/>
          <w:szCs w:val="14"/>
        </w:rPr>
        <w:t xml:space="preserve"> </w:t>
      </w:r>
      <w:r>
        <w:t xml:space="preserve">recherchée est alors obtenue par comparaison directe du nombre aléatoire </w:t>
      </w:r>
      <m:oMath>
        <m:r>
          <w:rPr>
            <w:rFonts w:ascii="Cambria Math" w:hAnsi="Cambria Math" w:cs="TimesNewRoman,Italic"/>
          </w:rPr>
          <m:t>u</m:t>
        </m:r>
      </m:oMath>
      <w:r>
        <w:rPr>
          <w:rFonts w:ascii="TimesNewRoman,Italic" w:hAnsi="TimesNewRoman,Italic" w:cs="TimesNewRoman,Italic"/>
          <w:i/>
          <w:iCs/>
        </w:rPr>
        <w:t xml:space="preserve"> </w:t>
      </w:r>
      <w:r>
        <w:t xml:space="preserve">avec les valeurs empiriques de </w:t>
      </w:r>
      <m:oMath>
        <m:r>
          <w:rPr>
            <w:rFonts w:ascii="Cambria Math" w:hAnsi="Cambria Math" w:cs="TimesNewRoman,Italic"/>
          </w:rPr>
          <m:t>F</m:t>
        </m:r>
        <m:r>
          <w:rPr>
            <w:rFonts w:ascii="Cambria Math" w:hAnsi="Cambria Math"/>
          </w:rPr>
          <m:t>(</m:t>
        </m:r>
        <m:r>
          <w:rPr>
            <w:rFonts w:ascii="Cambria Math" w:hAnsi="Cambria Math" w:cs="TimesNewRoman,Italic"/>
          </w:rPr>
          <m:t>X</m:t>
        </m:r>
        <m:r>
          <w:rPr>
            <w:rFonts w:ascii="Cambria Math" w:hAnsi="Cambria Math"/>
          </w:rPr>
          <m:t>)</m:t>
        </m:r>
      </m:oMath>
      <w:r>
        <w:t xml:space="preserve">, jusqu’à trouver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k</m:t>
                </m:r>
              </m:sub>
            </m:sSub>
          </m:e>
        </m:d>
        <m:r>
          <w:rPr>
            <w:rFonts w:ascii="Cambria Math" w:hAnsi="Cambria Math"/>
          </w:rPr>
          <m:t>&lt;u&lt;F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k+1</m:t>
                </m:r>
              </m:sub>
            </m:sSub>
          </m:e>
        </m:d>
      </m:oMath>
      <w:r>
        <w:t>.</w:t>
      </w:r>
    </w:p>
    <w:p w:rsidR="002934ED" w:rsidRDefault="002934ED" w:rsidP="002934ED">
      <w:r>
        <w:t>Dans ce que nous venons de voir, nous avons fait une hypothèse essentielle qui est notre capacité à générer un nombre aléatoire uniformément distribué. Abordons maintenant ce problème.</w:t>
      </w:r>
    </w:p>
    <w:p w:rsidR="000F7208" w:rsidRDefault="000F7208" w:rsidP="000F7208">
      <w:pPr>
        <w:pStyle w:val="Heading3"/>
      </w:pPr>
      <w:bookmarkStart w:id="64" w:name="_Toc496912034"/>
      <w:r>
        <w:t>La génération de nombres pseudo-aléatoire</w:t>
      </w:r>
      <w:r w:rsidR="00A03340">
        <w:t>s</w:t>
      </w:r>
      <w:bookmarkEnd w:id="64"/>
    </w:p>
    <w:p w:rsidR="00D37932" w:rsidRDefault="00A03340" w:rsidP="00D37932">
      <w:r>
        <w:t xml:space="preserve">Nous introduisons ici la notion de nombres pseudo-aléatoires. En effet, les techniques de calcul de nombres dits </w:t>
      </w:r>
      <w:r>
        <w:rPr>
          <w:rFonts w:ascii="TimesNewRoman,Italic" w:hAnsi="TimesNewRoman,Italic" w:cs="TimesNewRoman,Italic"/>
          <w:i/>
          <w:iCs/>
        </w:rPr>
        <w:t xml:space="preserve">aléatoires </w:t>
      </w:r>
      <w:r>
        <w:t>sont forcément imparfaites, d’autant plus que le code servant à générer ces</w:t>
      </w:r>
      <w:r w:rsidR="00D37932">
        <w:t xml:space="preserve"> nombres les uns à la suite des autres ne pourra exécuter qu’un algorithme certes plus ou moins sophistiqué mais forcément déterministe. La suite générée sera aussi faiblement corrélée que possible mais inévitablement finie et périodique. Il s’ensuit qu’un critère de qualité très important sera l’obtention de la période la plus longue possible.</w:t>
      </w:r>
    </w:p>
    <w:p w:rsidR="00D37932" w:rsidRDefault="00D37932" w:rsidP="00D37932">
      <w:r>
        <w:t xml:space="preserve">Il existe de nombreuses méthodes, plus ou moins performantes, pour générer des suites de nombres pseudo-aléatoires. Si au départ des méthodes très empiriques ont été utilisées, du type </w:t>
      </w:r>
      <w:proofErr w:type="spellStart"/>
      <w:r>
        <w:rPr>
          <w:rFonts w:ascii="TimesNewRoman,Italic" w:hAnsi="TimesNewRoman,Italic" w:cs="TimesNewRoman,Italic"/>
          <w:i/>
          <w:iCs/>
        </w:rPr>
        <w:t>mid</w:t>
      </w:r>
      <w:proofErr w:type="spellEnd"/>
      <w:r>
        <w:rPr>
          <w:rFonts w:ascii="TimesNewRoman,Italic" w:hAnsi="TimesNewRoman,Italic" w:cs="TimesNewRoman,Italic"/>
          <w:i/>
          <w:iCs/>
        </w:rPr>
        <w:t xml:space="preserve"> square </w:t>
      </w:r>
      <w:proofErr w:type="spellStart"/>
      <w:r>
        <w:rPr>
          <w:rFonts w:ascii="TimesNewRoman,Italic" w:hAnsi="TimesNewRoman,Italic" w:cs="TimesNewRoman,Italic"/>
          <w:i/>
          <w:iCs/>
        </w:rPr>
        <w:t>method</w:t>
      </w:r>
      <w:proofErr w:type="spellEnd"/>
      <w:r>
        <w:t xml:space="preserve"> (Von Neumann), elles ont été vite remplacées par des méthodes plus formelles générant des suites aux propriétés aptes à être analysées d’un point de vue théorique (périodicité, corrélation, etc.). </w:t>
      </w:r>
    </w:p>
    <w:p w:rsidR="009C6C56" w:rsidRDefault="00D37932" w:rsidP="00D37932">
      <w:r>
        <w:t xml:space="preserve">Citons la méthode </w:t>
      </w:r>
      <w:proofErr w:type="spellStart"/>
      <w:r>
        <w:t>congruentielle</w:t>
      </w:r>
      <w:proofErr w:type="spellEnd"/>
      <w:r>
        <w:t xml:space="preserve"> (multiplicative ou additive), la méthode des registres à décalage, les suites particulières comme les décimales successives du nombre </w:t>
      </w:r>
      <m:oMath>
        <m:r>
          <w:rPr>
            <w:rFonts w:ascii="Cambria Math" w:hAnsi="Cambria Math" w:cs="TimesNewRoman,Italic+1"/>
          </w:rPr>
          <m:t>π</m:t>
        </m:r>
      </m:oMath>
      <w:r>
        <w:t>, et enfin le brassage de plusieurs générateurs. Nous ne présenterons ici que la méthode congruentielle car très utilisée, et le brassage des générateurs car très utile dans nos applications (en dehors de l’usage des langages spécialisés de simulation qui disposent de leurs propres générateurs).</w:t>
      </w:r>
    </w:p>
    <w:p w:rsidR="00D37932" w:rsidRDefault="001D6347" w:rsidP="001D6347">
      <w:pPr>
        <w:pStyle w:val="Heading4"/>
      </w:pPr>
      <w:r>
        <w:t xml:space="preserve">La méthode </w:t>
      </w:r>
      <w:proofErr w:type="spellStart"/>
      <w:r>
        <w:t>congruentielle</w:t>
      </w:r>
      <w:proofErr w:type="spellEnd"/>
    </w:p>
    <w:p w:rsidR="000D70E8" w:rsidRDefault="00894C46" w:rsidP="005940C1">
      <w:r>
        <w:t xml:space="preserve">La méthode se fonde sur la propriété suivante : si </w:t>
      </w:r>
      <m:oMath>
        <m:r>
          <w:rPr>
            <w:rFonts w:ascii="Cambria Math" w:hAnsi="Cambria Math" w:cs="TimesNewRoman,Italic+1"/>
          </w:rPr>
          <m:t>І</m:t>
        </m:r>
      </m:oMath>
      <w:r>
        <w:rPr>
          <w:rFonts w:ascii="TimesNewRoman,Italic+1" w:hAnsi="TimesNewRoman,Italic+1" w:cs="TimesNewRoman,Italic+1"/>
          <w:i/>
          <w:iCs/>
        </w:rPr>
        <w:t xml:space="preserve"> </w:t>
      </w:r>
      <w:r>
        <w:t xml:space="preserve">est un nombre irrationnel alors la suite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=nI mod 1</m:t>
        </m:r>
      </m:oMath>
      <w:r>
        <w:t xml:space="preserve">, a une distribution uniforme (théorème de Weyl Jacobi). Dans la méthode congruentielle multiplicative, on applique la relation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=k</m:t>
        </m:r>
        <m:sSub>
          <m:sSubPr>
            <m:ctrlPr>
              <w:rPr>
                <w:rFonts w:ascii="Cambria Math" w:hAnsi="Cambria Math"/>
                <w:i/>
              </w:rPr>
            </m:ctrlPr>
          </m:sSubPr>
          <m:e>
            <m:r>
              <w:rPr>
                <w:rFonts w:ascii="Cambria Math" w:hAnsi="Cambria Math"/>
              </w:rPr>
              <m:t>u</m:t>
            </m:r>
          </m:e>
          <m:sub>
            <m:r>
              <w:rPr>
                <w:rFonts w:ascii="Cambria Math" w:hAnsi="Cambria Math"/>
              </w:rPr>
              <m:t>n-1</m:t>
            </m:r>
          </m:sub>
        </m:sSub>
        <m:r>
          <w:rPr>
            <w:rFonts w:ascii="Cambria Math" w:hAnsi="Cambria Math"/>
          </w:rPr>
          <m:t xml:space="preserve"> mod m</m:t>
        </m:r>
      </m:oMath>
      <w:r>
        <w:rPr>
          <w:rFonts w:ascii="TimesNewRoman,Italic" w:hAnsi="TimesNewRoman,Italic" w:cs="TimesNewRoman,Italic"/>
          <w:i/>
          <w:iCs/>
        </w:rPr>
        <w:t xml:space="preserve"> </w:t>
      </w:r>
      <w:r>
        <w:t xml:space="preserve">soit encore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i/>
              </w:rPr>
            </m:ctrlPr>
          </m:sSubPr>
          <m:e>
            <m:sSup>
              <m:sSupPr>
                <m:ctrlPr>
                  <w:rPr>
                    <w:rFonts w:ascii="Cambria Math" w:hAnsi="Cambria Math"/>
                    <w:i/>
                  </w:rPr>
                </m:ctrlPr>
              </m:sSupPr>
              <m:e>
                <m:r>
                  <w:rPr>
                    <w:rFonts w:ascii="Cambria Math" w:hAnsi="Cambria Math"/>
                  </w:rPr>
                  <m:t>k</m:t>
                </m:r>
              </m:e>
              <m:sup>
                <m:r>
                  <w:rPr>
                    <w:rFonts w:ascii="Cambria Math" w:hAnsi="Cambria Math"/>
                  </w:rPr>
                  <m:t>n</m:t>
                </m:r>
              </m:sup>
            </m:sSup>
            <m:r>
              <w:rPr>
                <w:rFonts w:ascii="Cambria Math" w:hAnsi="Cambria Math"/>
              </w:rPr>
              <m:t xml:space="preserve"> u</m:t>
            </m:r>
          </m:e>
          <m:sub>
            <m:r>
              <w:rPr>
                <w:rFonts w:ascii="Cambria Math" w:hAnsi="Cambria Math"/>
              </w:rPr>
              <m:t>0</m:t>
            </m:r>
          </m:sub>
        </m:sSub>
        <m:r>
          <w:rPr>
            <w:rFonts w:ascii="Cambria Math" w:hAnsi="Cambria Math"/>
          </w:rPr>
          <m:t xml:space="preserve"> mod m</m:t>
        </m:r>
      </m:oMath>
      <w:r>
        <w:t xml:space="preserve">. </w:t>
      </w:r>
      <m:oMath>
        <m:sSub>
          <m:sSubPr>
            <m:ctrlPr>
              <w:rPr>
                <w:rFonts w:ascii="Cambria Math" w:hAnsi="Cambria Math"/>
                <w:i/>
              </w:rPr>
            </m:ctrlPr>
          </m:sSubPr>
          <m:e>
            <m:r>
              <w:rPr>
                <w:rFonts w:ascii="Cambria Math" w:hAnsi="Cambria Math"/>
              </w:rPr>
              <m:t xml:space="preserve"> u</m:t>
            </m:r>
          </m:e>
          <m:sub>
            <m:r>
              <w:rPr>
                <w:rFonts w:ascii="Cambria Math" w:hAnsi="Cambria Math"/>
              </w:rPr>
              <m:t>0</m:t>
            </m:r>
          </m:sub>
        </m:sSub>
      </m:oMath>
      <w:r>
        <w:rPr>
          <w:rFonts w:ascii="TimesNewRoman,Italic" w:hAnsi="TimesNewRoman,Italic" w:cs="TimesNewRoman,Italic"/>
          <w:i/>
          <w:iCs/>
        </w:rPr>
        <w:t xml:space="preserve"> </w:t>
      </w:r>
      <w:proofErr w:type="gramStart"/>
      <w:r>
        <w:t>est</w:t>
      </w:r>
      <w:proofErr w:type="gramEnd"/>
      <w:r>
        <w:t xml:space="preserve"> appelé </w:t>
      </w:r>
      <w:r>
        <w:rPr>
          <w:rFonts w:ascii="TimesNewRoman,Italic" w:hAnsi="TimesNewRoman,Italic" w:cs="TimesNewRoman,Italic"/>
          <w:i/>
          <w:iCs/>
        </w:rPr>
        <w:t xml:space="preserve">racine </w:t>
      </w:r>
      <w:r>
        <w:t xml:space="preserve">ou </w:t>
      </w:r>
      <w:r>
        <w:rPr>
          <w:rFonts w:ascii="TimesNewRoman,Italic" w:hAnsi="TimesNewRoman,Italic" w:cs="TimesNewRoman,Italic"/>
          <w:i/>
          <w:iCs/>
        </w:rPr>
        <w:t xml:space="preserve">germe </w:t>
      </w:r>
      <w:r>
        <w:t>du générateur. La période maximale (</w:t>
      </w:r>
      <w:r>
        <w:rPr>
          <w:rFonts w:ascii="TimesNewRoman,Italic" w:hAnsi="TimesNewRoman,Italic" w:cs="TimesNewRoman,Italic"/>
          <w:i/>
          <w:iCs/>
        </w:rPr>
        <w:t>au mieux</w:t>
      </w:r>
      <w:r>
        <w:t xml:space="preserve">) d’un tel générateur est </w:t>
      </w:r>
      <m:oMath>
        <m:r>
          <w:rPr>
            <w:rFonts w:ascii="Cambria Math" w:hAnsi="Cambria Math" w:cs="TimesNewRoman,Italic"/>
          </w:rPr>
          <m:t xml:space="preserve">m </m:t>
        </m:r>
        <m:r>
          <w:rPr>
            <w:rFonts w:ascii="Cambria Math" w:hAnsi="Cambria Math"/>
          </w:rPr>
          <m:t>-1</m:t>
        </m:r>
      </m:oMath>
      <w:r>
        <w:t xml:space="preserve">. Il est conseillé de prendre </w:t>
      </w:r>
      <m:oMath>
        <m:r>
          <w:rPr>
            <w:rFonts w:ascii="Cambria Math" w:hAnsi="Cambria Math" w:cs="TimesNewRoman,Italic"/>
          </w:rPr>
          <m:t>m</m:t>
        </m:r>
      </m:oMath>
      <w:r>
        <w:rPr>
          <w:rFonts w:ascii="TimesNewRoman,Italic" w:hAnsi="TimesNewRoman,Italic" w:cs="TimesNewRoman,Italic"/>
          <w:i/>
          <w:iCs/>
        </w:rPr>
        <w:t xml:space="preserve"> </w:t>
      </w:r>
      <w:r>
        <w:t xml:space="preserve">de la forme </w:t>
      </w:r>
      <m:oMath>
        <m:r>
          <w:rPr>
            <w:rFonts w:ascii="Cambria Math" w:hAnsi="Cambria Math"/>
          </w:rPr>
          <m:t>m=</m:t>
        </m:r>
        <m:sSup>
          <m:sSupPr>
            <m:ctrlPr>
              <w:rPr>
                <w:rFonts w:ascii="Cambria Math" w:hAnsi="Cambria Math"/>
                <w:i/>
              </w:rPr>
            </m:ctrlPr>
          </m:sSupPr>
          <m:e>
            <m:r>
              <w:rPr>
                <w:rFonts w:ascii="Cambria Math" w:hAnsi="Cambria Math"/>
              </w:rPr>
              <m:t>2</m:t>
            </m:r>
          </m:e>
          <m:sup>
            <m:r>
              <w:rPr>
                <w:rFonts w:ascii="Cambria Math" w:hAnsi="Cambria Math"/>
              </w:rPr>
              <m:t>p</m:t>
            </m:r>
          </m:sup>
        </m:sSup>
        <m:r>
          <w:rPr>
            <w:rFonts w:ascii="Cambria Math" w:hAnsi="Cambria Math"/>
          </w:rPr>
          <m:t>-1</m:t>
        </m:r>
      </m:oMath>
      <w:r>
        <w:t xml:space="preserve"> avec </w:t>
      </w:r>
      <m:oMath>
        <m:r>
          <w:rPr>
            <w:rFonts w:ascii="Cambria Math" w:hAnsi="Cambria Math" w:cs="TimesNewRoman,Italic"/>
          </w:rPr>
          <m:t xml:space="preserve">p </m:t>
        </m:r>
        <m:r>
          <w:rPr>
            <w:rFonts w:ascii="Cambria Math" w:hAnsi="Cambria Math"/>
          </w:rPr>
          <m:t>= 2,3,5,7,13,17,19, 31, 61, etc</m:t>
        </m:r>
      </m:oMath>
      <w:r>
        <w:t>. (</w:t>
      </w:r>
      <w:proofErr w:type="gramStart"/>
      <w:r>
        <w:t>nombre</w:t>
      </w:r>
      <w:proofErr w:type="gramEnd"/>
      <w:r>
        <w:t xml:space="preserve"> de Fermat). Si </w:t>
      </w:r>
      <m:oMath>
        <m:r>
          <w:rPr>
            <w:rFonts w:ascii="Cambria Math" w:hAnsi="Cambria Math" w:cs="TimesNewRoman,Italic"/>
          </w:rPr>
          <m:t>m</m:t>
        </m:r>
      </m:oMath>
      <w:r>
        <w:rPr>
          <w:rFonts w:ascii="TimesNewRoman,Italic" w:hAnsi="TimesNewRoman,Italic" w:cs="TimesNewRoman,Italic"/>
          <w:i/>
          <w:iCs/>
        </w:rPr>
        <w:t xml:space="preserve"> </w:t>
      </w:r>
      <w:r>
        <w:t xml:space="preserve">est de la forme </w:t>
      </w:r>
      <m:oMath>
        <m:r>
          <w:rPr>
            <w:rFonts w:ascii="Cambria Math" w:hAnsi="Cambria Math"/>
          </w:rPr>
          <m:t>m=</m:t>
        </m:r>
        <m:sSup>
          <m:sSupPr>
            <m:ctrlPr>
              <w:rPr>
                <w:rFonts w:ascii="Cambria Math" w:hAnsi="Cambria Math"/>
                <w:i/>
              </w:rPr>
            </m:ctrlPr>
          </m:sSupPr>
          <m:e>
            <m:r>
              <w:rPr>
                <w:rFonts w:ascii="Cambria Math" w:hAnsi="Cambria Math"/>
              </w:rPr>
              <m:t>2</m:t>
            </m:r>
          </m:e>
          <m:sup>
            <m:r>
              <w:rPr>
                <w:rFonts w:ascii="Cambria Math" w:hAnsi="Cambria Math"/>
              </w:rPr>
              <m:t>q</m:t>
            </m:r>
          </m:sup>
        </m:sSup>
      </m:oMath>
      <w:r>
        <w:rPr>
          <w:rFonts w:eastAsiaTheme="minorEastAsia"/>
        </w:rPr>
        <w:t xml:space="preserve"> avec </w:t>
      </w:r>
      <m:oMath>
        <m:r>
          <w:rPr>
            <w:rFonts w:ascii="Cambria Math" w:eastAsiaTheme="minorEastAsia" w:hAnsi="Cambria Math"/>
          </w:rPr>
          <m:t>q≥4</m:t>
        </m:r>
      </m:oMath>
      <w:r>
        <w:t xml:space="preserve"> alors la </w:t>
      </w:r>
      <w:r>
        <w:lastRenderedPageBreak/>
        <w:t xml:space="preserve">période maximale sera </w:t>
      </w:r>
      <w:r>
        <w:rPr>
          <w:rFonts w:ascii="TimesNewRoman,Italic" w:hAnsi="TimesNewRoman,Italic" w:cs="TimesNewRoman,Italic"/>
          <w:i/>
          <w:iCs/>
        </w:rPr>
        <w:t xml:space="preserve">au mieux </w:t>
      </w:r>
      <w:r>
        <w:t xml:space="preserve">égale à </w:t>
      </w:r>
      <m:oMath>
        <m:r>
          <w:rPr>
            <w:rFonts w:ascii="Cambria Math" w:hAnsi="Cambria Math" w:cs="TimesNewRoman,Italic"/>
          </w:rPr>
          <m:t>m</m:t>
        </m:r>
        <m:r>
          <w:rPr>
            <w:rFonts w:ascii="Cambria Math" w:hAnsi="Cambria Math"/>
          </w:rPr>
          <m:t>/4</m:t>
        </m:r>
      </m:oMath>
      <w:r>
        <w:t xml:space="preserve">. A titre </w:t>
      </w:r>
      <w:proofErr w:type="gramStart"/>
      <w:r>
        <w:t>d.exemples</w:t>
      </w:r>
      <w:proofErr w:type="gramEnd"/>
      <w:r>
        <w:t>, nous donnons quelques valeurs de générateur au</w:t>
      </w:r>
      <w:r w:rsidR="005940C1">
        <w:t xml:space="preserve"> </w:t>
      </w:r>
      <w:r w:rsidR="00357949">
        <w:fldChar w:fldCharType="begin"/>
      </w:r>
      <w:r w:rsidR="00F46E12">
        <w:instrText xml:space="preserve"> REF _Ref442054636 \h </w:instrText>
      </w:r>
      <w:r w:rsidR="00357949">
        <w:fldChar w:fldCharType="separate"/>
      </w:r>
      <w:r w:rsidR="0054228E">
        <w:t xml:space="preserve">Tableau </w:t>
      </w:r>
      <w:r w:rsidR="0054228E">
        <w:rPr>
          <w:noProof/>
        </w:rPr>
        <w:t>1</w:t>
      </w:r>
      <w:r w:rsidR="00357949">
        <w:fldChar w:fldCharType="end"/>
      </w:r>
      <w:r>
        <w:t>.</w:t>
      </w:r>
    </w:p>
    <w:p w:rsidR="00B76775" w:rsidRDefault="00B76775" w:rsidP="00B76775">
      <w:r>
        <w:t xml:space="preserve">Dans la méthode </w:t>
      </w:r>
      <w:proofErr w:type="spellStart"/>
      <w:r>
        <w:t>congruentielle</w:t>
      </w:r>
      <w:proofErr w:type="spellEnd"/>
      <w:r>
        <w:t xml:space="preserve"> additive, on applique la relation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n-1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n-2</m:t>
            </m:r>
          </m:sub>
        </m:sSub>
        <m:r>
          <w:rPr>
            <w:rFonts w:ascii="Cambria Math" w:hAnsi="Cambria Math"/>
          </w:rPr>
          <m:t xml:space="preserve"> mod m</m:t>
        </m:r>
      </m:oMath>
      <w:r>
        <w:t xml:space="preserve">. C’est une suite de Fibonnaci. Un exemple de suite est donné par </w:t>
      </w:r>
      <m:oMath>
        <m:sSub>
          <m:sSubPr>
            <m:ctrlPr>
              <w:rPr>
                <w:rFonts w:ascii="Cambria Math" w:hAnsi="Cambria Math"/>
                <w:i/>
              </w:rPr>
            </m:ctrlPr>
          </m:sSubPr>
          <m:e>
            <m:r>
              <w:rPr>
                <w:rFonts w:ascii="Cambria Math" w:hAnsi="Cambria Math"/>
              </w:rPr>
              <m:t>u</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eastAsiaTheme="minorEastAsia" w:hAnsi="Cambria Math"/>
          </w:rPr>
          <m:t xml:space="preserve">=1 mod </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p</m:t>
            </m:r>
          </m:sup>
        </m:sSup>
      </m:oMath>
      <w:r>
        <w:t xml:space="preserve">, </w:t>
      </w:r>
      <m:oMath>
        <m:r>
          <w:rPr>
            <w:rFonts w:ascii="Cambria Math" w:hAnsi="Cambria Math" w:cs="TimesNewRoman,Italic"/>
          </w:rPr>
          <m:t>p</m:t>
        </m:r>
      </m:oMath>
      <w:r>
        <w:rPr>
          <w:rFonts w:ascii="TimesNewRoman,Italic" w:hAnsi="TimesNewRoman,Italic" w:cs="TimesNewRoman,Italic"/>
          <w:i/>
          <w:iCs/>
        </w:rPr>
        <w:t xml:space="preserve"> </w:t>
      </w:r>
      <w:r>
        <w:t>étant le nombre de bits de la machine (ex. 32). En pratique, on va ainsi dérouler le type d’algorithme suivant :</w:t>
      </w:r>
    </w:p>
    <w:p w:rsidR="00B76775" w:rsidRDefault="00484EA8" w:rsidP="00B76775">
      <w:pPr>
        <w:rPr>
          <w:rStyle w:val="HTMLTypewriter"/>
        </w:rPr>
      </w:pPr>
      <w:r>
        <w:rPr>
          <w:rStyle w:val="HTMLTypewriter"/>
        </w:rPr>
        <w:t xml:space="preserve">Initialiser le germe (compris entre 0 et 30), </w:t>
      </w:r>
      <m:oMath>
        <m:r>
          <w:rPr>
            <w:rStyle w:val="HTMLTypewriter"/>
            <w:rFonts w:ascii="Cambria Math" w:hAnsi="Cambria Math"/>
          </w:rPr>
          <m:t>m</m:t>
        </m:r>
      </m:oMath>
      <w:r>
        <w:rPr>
          <w:rStyle w:val="HTMLTypewriter"/>
        </w:rPr>
        <w:t xml:space="preserve"> (quelconque grand), et </w:t>
      </w:r>
      <m:oMath>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vertAlign w:val="subscript"/>
              </w:rPr>
              <m:t>1</m:t>
            </m:r>
            <m:ctrlPr>
              <w:rPr>
                <w:rStyle w:val="HTMLTypewriter"/>
                <w:rFonts w:ascii="Cambria Math" w:hAnsi="Cambria Math"/>
                <w:i/>
                <w:vertAlign w:val="subscript"/>
              </w:rPr>
            </m:ctrlPr>
          </m:sub>
        </m:sSub>
      </m:oMath>
      <w:r>
        <w:rPr>
          <w:rStyle w:val="HTMLTypewriter"/>
        </w:rPr>
        <w:t xml:space="preserve"> (un nombre &lt; module m</w:t>
      </w:r>
      <w:proofErr w:type="gramStart"/>
      <w:r>
        <w:rPr>
          <w:rStyle w:val="HTMLTypewriter"/>
        </w:rPr>
        <w:t>);</w:t>
      </w:r>
      <w:proofErr w:type="gramEnd"/>
    </w:p>
    <w:p w:rsidR="00484EA8" w:rsidRDefault="00484EA8" w:rsidP="00484EA8">
      <w:pPr>
        <w:rPr>
          <w:rStyle w:val="HTMLTypewriter"/>
          <w:rFonts w:eastAsiaTheme="minorEastAsia"/>
        </w:rPr>
      </w:pPr>
      <w:r>
        <w:rPr>
          <w:rStyle w:val="HTMLTypewriter"/>
        </w:rPr>
        <w:t xml:space="preserve">Faire </w:t>
      </w:r>
      <m:oMath>
        <m:r>
          <w:rPr>
            <w:rStyle w:val="HTMLTypewriter"/>
            <w:rFonts w:ascii="Cambria Math" w:hAnsi="Cambria Math"/>
          </w:rPr>
          <m:t>α=</m:t>
        </m:r>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0</m:t>
            </m:r>
          </m:sub>
        </m:sSub>
      </m:oMath>
      <w:r>
        <w:rPr>
          <w:rStyle w:val="HTMLTypewriter"/>
          <w:rFonts w:eastAsiaTheme="minorEastAsia"/>
        </w:rPr>
        <w:t xml:space="preserve"> et </w:t>
      </w:r>
      <m:oMath>
        <m:r>
          <w:rPr>
            <w:rStyle w:val="HTMLTypewriter"/>
            <w:rFonts w:ascii="Cambria Math" w:hAnsi="Cambria Math"/>
          </w:rPr>
          <m:t>β=</m:t>
        </m:r>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1</m:t>
            </m:r>
          </m:sub>
        </m:sSub>
      </m:oMath>
      <w:r>
        <w:rPr>
          <w:rStyle w:val="HTMLTypewriter"/>
          <w:rFonts w:eastAsiaTheme="minorEastAsia"/>
        </w:rPr>
        <w:t>;</w:t>
      </w:r>
    </w:p>
    <w:p w:rsidR="00484EA8" w:rsidRDefault="00484EA8" w:rsidP="00484EA8">
      <w:pPr>
        <w:rPr>
          <w:rStyle w:val="HTMLTypewriter"/>
          <w:rFonts w:eastAsiaTheme="minorEastAsia"/>
        </w:rPr>
      </w:pPr>
      <w:r>
        <w:rPr>
          <w:rStyle w:val="HTMLTypewriter"/>
          <w:rFonts w:eastAsiaTheme="minorEastAsia"/>
        </w:rPr>
        <w:t xml:space="preserve">1 : faire </w:t>
      </w:r>
      <m:oMath>
        <m:r>
          <w:rPr>
            <w:rStyle w:val="HTMLTypewriter"/>
            <w:rFonts w:ascii="Cambria Math" w:eastAsiaTheme="minorEastAsia" w:hAnsi="Cambria Math"/>
          </w:rPr>
          <m:t>k=α+β</m:t>
        </m:r>
      </m:oMath>
      <w:r>
        <w:rPr>
          <w:rStyle w:val="HTMLTypewriter"/>
          <w:rFonts w:eastAsiaTheme="minorEastAsia"/>
        </w:rPr>
        <w:t>;</w:t>
      </w:r>
    </w:p>
    <w:p w:rsidR="00484EA8" w:rsidRDefault="00484EA8" w:rsidP="00484EA8">
      <w:pPr>
        <w:rPr>
          <w:rStyle w:val="HTMLTypewriter"/>
          <w:rFonts w:eastAsiaTheme="minorEastAsia"/>
        </w:rPr>
      </w:pPr>
      <w:r>
        <w:rPr>
          <w:rStyle w:val="HTMLTypewriter"/>
          <w:rFonts w:eastAsiaTheme="minorEastAsia"/>
        </w:rPr>
        <w:t xml:space="preserve">Tester si </w:t>
      </w:r>
      <m:oMath>
        <m:r>
          <w:rPr>
            <w:rStyle w:val="HTMLTypewriter"/>
            <w:rFonts w:ascii="Cambria Math" w:eastAsiaTheme="minorEastAsia" w:hAnsi="Cambria Math"/>
          </w:rPr>
          <m:t>k&gt;m</m:t>
        </m:r>
      </m:oMath>
      <w:r>
        <w:rPr>
          <w:rStyle w:val="HTMLTypewriter"/>
          <w:rFonts w:eastAsiaTheme="minorEastAsia"/>
        </w:rPr>
        <w:t>;</w:t>
      </w:r>
    </w:p>
    <w:p w:rsidR="00484EA8" w:rsidRDefault="00484EA8" w:rsidP="00484EA8">
      <w:pPr>
        <w:rPr>
          <w:rStyle w:val="HTMLTypewriter"/>
          <w:rFonts w:eastAsiaTheme="minorEastAsia"/>
        </w:rPr>
      </w:pPr>
      <w:r>
        <w:rPr>
          <w:rStyle w:val="HTMLTypewriter"/>
          <w:rFonts w:eastAsiaTheme="minorEastAsia"/>
        </w:rPr>
        <w:t xml:space="preserve">Si oui faire </w:t>
      </w:r>
      <m:oMath>
        <m:r>
          <w:rPr>
            <w:rStyle w:val="HTMLTypewriter"/>
            <w:rFonts w:ascii="Cambria Math" w:eastAsiaTheme="minorEastAsia" w:hAnsi="Cambria Math"/>
          </w:rPr>
          <m:t>k = k – m</m:t>
        </m:r>
      </m:oMath>
      <w:r>
        <w:rPr>
          <w:rStyle w:val="HTMLTypewriter"/>
          <w:rFonts w:eastAsiaTheme="minorEastAsia"/>
        </w:rPr>
        <w:t>;</w:t>
      </w:r>
    </w:p>
    <w:p w:rsidR="00484EA8" w:rsidRDefault="00484EA8" w:rsidP="00484EA8">
      <w:pPr>
        <w:rPr>
          <w:rStyle w:val="HTMLTypewriter"/>
          <w:rFonts w:eastAsiaTheme="minorEastAsia"/>
        </w:rPr>
      </w:pPr>
      <w:r>
        <w:rPr>
          <w:rStyle w:val="HTMLTypewriter"/>
          <w:rFonts w:eastAsiaTheme="minorEastAsia"/>
        </w:rPr>
        <w:t xml:space="preserve">Faire </w:t>
      </w:r>
      <m:oMath>
        <m:r>
          <w:rPr>
            <w:rStyle w:val="HTMLTypewriter"/>
            <w:rFonts w:ascii="Cambria Math" w:eastAsiaTheme="minorEastAsia" w:hAnsi="Cambria Math"/>
          </w:rPr>
          <m:t>α=β</m:t>
        </m:r>
      </m:oMath>
      <w:r>
        <w:rPr>
          <w:rStyle w:val="HTMLTypewriter"/>
          <w:rFonts w:eastAsiaTheme="minorEastAsia"/>
        </w:rPr>
        <w:t xml:space="preserve"> et </w:t>
      </w:r>
      <m:oMath>
        <m:r>
          <w:rPr>
            <w:rStyle w:val="HTMLTypewriter"/>
            <w:rFonts w:ascii="Cambria Math" w:eastAsiaTheme="minorEastAsia" w:hAnsi="Cambria Math"/>
          </w:rPr>
          <m:t>β=k</m:t>
        </m:r>
      </m:oMath>
      <w:r>
        <w:rPr>
          <w:rStyle w:val="HTMLTypewriter"/>
          <w:rFonts w:eastAsiaTheme="minorEastAsia"/>
        </w:rPr>
        <w:t>;</w:t>
      </w:r>
    </w:p>
    <w:p w:rsidR="00484EA8" w:rsidRDefault="00484EA8" w:rsidP="00484EA8">
      <w:pPr>
        <w:rPr>
          <w:rStyle w:val="HTMLTypewriter"/>
          <w:rFonts w:eastAsiaTheme="minorEastAsia"/>
        </w:rPr>
      </w:pPr>
      <w:r>
        <w:rPr>
          <w:rStyle w:val="HTMLTypewriter"/>
          <w:rFonts w:eastAsiaTheme="minorEastAsia"/>
        </w:rPr>
        <w:t xml:space="preserve">Faire </w:t>
      </w:r>
      <m:oMath>
        <m:r>
          <w:rPr>
            <w:rStyle w:val="HTMLTypewriter"/>
            <w:rFonts w:ascii="Cambria Math" w:eastAsiaTheme="minorEastAsia" w:hAnsi="Cambria Math"/>
          </w:rPr>
          <m:t>u=</m:t>
        </m:r>
        <m:f>
          <m:fPr>
            <m:ctrlPr>
              <w:rPr>
                <w:rStyle w:val="HTMLTypewriter"/>
                <w:rFonts w:ascii="Cambria Math" w:eastAsiaTheme="minorEastAsia" w:hAnsi="Cambria Math"/>
                <w:i/>
              </w:rPr>
            </m:ctrlPr>
          </m:fPr>
          <m:num>
            <m:r>
              <w:rPr>
                <w:rStyle w:val="HTMLTypewriter"/>
                <w:rFonts w:ascii="Cambria Math" w:eastAsiaTheme="minorEastAsia" w:hAnsi="Cambria Math"/>
              </w:rPr>
              <m:t>k</m:t>
            </m:r>
          </m:num>
          <m:den>
            <m:r>
              <w:rPr>
                <w:rStyle w:val="HTMLTypewriter"/>
                <w:rFonts w:ascii="Cambria Math" w:eastAsiaTheme="minorEastAsia" w:hAnsi="Cambria Math"/>
              </w:rPr>
              <m:t>m+1</m:t>
            </m:r>
          </m:den>
        </m:f>
      </m:oMath>
      <w:r>
        <w:rPr>
          <w:rStyle w:val="HTMLTypewriter"/>
          <w:rFonts w:eastAsiaTheme="minorEastAsia"/>
        </w:rPr>
        <w:t>; « </w:t>
      </w:r>
      <m:oMath>
        <m:r>
          <w:rPr>
            <w:rStyle w:val="HTMLTypewriter"/>
            <w:rFonts w:ascii="Cambria Math" w:eastAsiaTheme="minorEastAsia" w:hAnsi="Cambria Math"/>
          </w:rPr>
          <m:t>u</m:t>
        </m:r>
      </m:oMath>
      <w:r>
        <w:rPr>
          <w:rStyle w:val="HTMLTypewriter"/>
          <w:rFonts w:eastAsiaTheme="minorEastAsia"/>
        </w:rPr>
        <w:t xml:space="preserve"> est le nombre aléatoire cherché, entre 0 et 1 »</w:t>
      </w:r>
    </w:p>
    <w:p w:rsidR="00484EA8" w:rsidRDefault="00484EA8" w:rsidP="00484EA8">
      <w:pPr>
        <w:rPr>
          <w:rStyle w:val="HTMLTypewriter"/>
          <w:rFonts w:eastAsiaTheme="minorEastAsia"/>
        </w:rPr>
      </w:pPr>
      <w:r>
        <w:rPr>
          <w:rStyle w:val="HTMLTypewriter"/>
          <w:rFonts w:eastAsiaTheme="minorEastAsia"/>
        </w:rPr>
        <w:t>Recommencer en 1</w:t>
      </w:r>
    </w:p>
    <w:p w:rsidR="005940C1" w:rsidRDefault="005940C1" w:rsidP="005940C1">
      <w:pPr>
        <w:pStyle w:val="Caption"/>
        <w:keepNext/>
      </w:pPr>
      <w:bookmarkStart w:id="65" w:name="_Ref442054636"/>
      <w:r>
        <w:t xml:space="preserve">Tableau </w:t>
      </w:r>
      <w:fldSimple w:instr=" SEQ Tableau \* ARABIC ">
        <w:r w:rsidR="0054228E">
          <w:rPr>
            <w:noProof/>
          </w:rPr>
          <w:t>1</w:t>
        </w:r>
      </w:fldSimple>
      <w:bookmarkEnd w:id="65"/>
      <w:r>
        <w:rPr>
          <w:noProof/>
        </w:rPr>
        <w:t xml:space="preserve"> : </w:t>
      </w:r>
      <w:r w:rsidRPr="002465E6">
        <w:rPr>
          <w:noProof/>
        </w:rPr>
        <w:t>Générateurs aléatoires congruentiels</w:t>
      </w:r>
    </w:p>
    <w:tbl>
      <w:tblPr>
        <w:tblStyle w:val="Listeclaire-Accent11"/>
        <w:tblW w:w="0" w:type="auto"/>
        <w:tblLook w:val="04A0" w:firstRow="1" w:lastRow="0" w:firstColumn="1" w:lastColumn="0" w:noHBand="0" w:noVBand="1"/>
      </w:tblPr>
      <w:tblGrid>
        <w:gridCol w:w="3070"/>
        <w:gridCol w:w="3071"/>
        <w:gridCol w:w="3071"/>
      </w:tblGrid>
      <w:tr w:rsidR="00660F5C" w:rsidTr="00660F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Default="00660F5C" w:rsidP="00660F5C">
            <w:pPr>
              <w:jc w:val="center"/>
            </w:pPr>
            <m:oMathPara>
              <m:oMath>
                <m:r>
                  <m:rPr>
                    <m:sty m:val="bi"/>
                  </m:rPr>
                  <w:rPr>
                    <w:rFonts w:ascii="Cambria Math" w:hAnsi="Cambria Math"/>
                  </w:rPr>
                  <m:t>K</m:t>
                </m:r>
              </m:oMath>
            </m:oMathPara>
          </w:p>
        </w:tc>
        <w:tc>
          <w:tcPr>
            <w:tcW w:w="3071" w:type="dxa"/>
          </w:tcPr>
          <w:p w:rsidR="00660F5C" w:rsidRDefault="00660F5C" w:rsidP="00660F5C">
            <w:pPr>
              <w:jc w:val="center"/>
              <w:cnfStyle w:val="100000000000" w:firstRow="1" w:lastRow="0" w:firstColumn="0" w:lastColumn="0" w:oddVBand="0" w:evenVBand="0" w:oddHBand="0" w:evenHBand="0" w:firstRowFirstColumn="0" w:firstRowLastColumn="0" w:lastRowFirstColumn="0" w:lastRowLastColumn="0"/>
            </w:pPr>
            <m:oMathPara>
              <m:oMath>
                <m:r>
                  <m:rPr>
                    <m:sty m:val="bi"/>
                  </m:rPr>
                  <w:rPr>
                    <w:rFonts w:ascii="Cambria Math" w:hAnsi="Cambria Math"/>
                  </w:rPr>
                  <m:t>m</m:t>
                </m:r>
              </m:oMath>
            </m:oMathPara>
          </w:p>
        </w:tc>
        <w:tc>
          <w:tcPr>
            <w:tcW w:w="3071" w:type="dxa"/>
          </w:tcPr>
          <w:p w:rsidR="00660F5C" w:rsidRDefault="00660F5C" w:rsidP="00660F5C">
            <w:pPr>
              <w:jc w:val="center"/>
              <w:cnfStyle w:val="100000000000" w:firstRow="1" w:lastRow="0" w:firstColumn="0" w:lastColumn="0" w:oddVBand="0" w:evenVBand="0" w:oddHBand="0" w:evenHBand="0" w:firstRowFirstColumn="0" w:firstRowLastColumn="0" w:lastRowFirstColumn="0" w:lastRowLastColumn="0"/>
            </w:pPr>
            <w:r>
              <w:t>Période</w:t>
            </w:r>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Default="00660F5C" w:rsidP="00660F5C">
            <m:oMathPara>
              <m:oMath>
                <m:r>
                  <m:rPr>
                    <m:sty m:val="bi"/>
                  </m:rPr>
                  <w:rPr>
                    <w:rFonts w:ascii="Cambria Math" w:hAnsi="Cambria Math"/>
                  </w:rPr>
                  <m:t>16807=</m:t>
                </m:r>
                <m:sSup>
                  <m:sSupPr>
                    <m:ctrlPr>
                      <w:rPr>
                        <w:rFonts w:ascii="Cambria Math" w:hAnsi="Cambria Math"/>
                        <w:b w:val="0"/>
                        <w:bCs w:val="0"/>
                        <w:i/>
                      </w:rPr>
                    </m:ctrlPr>
                  </m:sSupPr>
                  <m:e>
                    <m:r>
                      <m:rPr>
                        <m:sty m:val="bi"/>
                      </m:rPr>
                      <w:rPr>
                        <w:rFonts w:ascii="Cambria Math" w:hAnsi="Cambria Math"/>
                      </w:rPr>
                      <m:t>7</m:t>
                    </m:r>
                    <m:ctrlPr>
                      <w:rPr>
                        <w:rFonts w:ascii="Cambria Math" w:hAnsi="Cambria Math"/>
                        <w:i/>
                      </w:rPr>
                    </m:ctrlPr>
                  </m:e>
                  <m:sup>
                    <m:r>
                      <m:rPr>
                        <m:sty m:val="bi"/>
                      </m:rPr>
                      <w:rPr>
                        <w:rFonts w:ascii="Cambria Math" w:hAnsi="Cambria Math"/>
                      </w:rPr>
                      <m:t>5</m:t>
                    </m:r>
                    <m:ctrlPr>
                      <w:rPr>
                        <w:rFonts w:ascii="Cambria Math" w:hAnsi="Cambria Math"/>
                        <w:i/>
                      </w:rPr>
                    </m:ctrlPr>
                  </m:sup>
                </m:sSup>
              </m:oMath>
            </m:oMathPara>
          </w:p>
        </w:tc>
        <w:tc>
          <w:tcPr>
            <w:tcW w:w="3071" w:type="dxa"/>
            <w:vMerge w:val="restart"/>
            <w:vAlign w:val="center"/>
          </w:tcPr>
          <w:p w:rsidR="00660F5C" w:rsidRDefault="005646B8" w:rsidP="00660F5C">
            <w:pPr>
              <w:cnfStyle w:val="000000100000" w:firstRow="0" w:lastRow="0" w:firstColumn="0" w:lastColumn="0" w:oddVBand="0" w:evenVBand="0" w:oddHBand="1"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31</m:t>
                    </m:r>
                  </m:sup>
                </m:sSup>
                <m:r>
                  <w:rPr>
                    <w:rFonts w:ascii="Cambria Math" w:hAnsi="Cambria Math"/>
                  </w:rPr>
                  <m:t>-1</m:t>
                </m:r>
              </m:oMath>
            </m:oMathPara>
          </w:p>
        </w:tc>
        <w:tc>
          <w:tcPr>
            <w:tcW w:w="3071" w:type="dxa"/>
            <w:vMerge w:val="restart"/>
            <w:vAlign w:val="center"/>
          </w:tcPr>
          <w:p w:rsidR="00660F5C" w:rsidRDefault="005646B8" w:rsidP="00660F5C">
            <w:pPr>
              <w:cnfStyle w:val="000000100000" w:firstRow="0" w:lastRow="0" w:firstColumn="0" w:lastColumn="0" w:oddVBand="0" w:evenVBand="0" w:oddHBand="1"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31</m:t>
                    </m:r>
                  </m:sup>
                </m:sSup>
                <m:r>
                  <w:rPr>
                    <w:rFonts w:ascii="Cambria Math" w:hAnsi="Cambria Math"/>
                  </w:rPr>
                  <m:t>- 1</m:t>
                </m:r>
              </m:oMath>
            </m:oMathPara>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Default="00660F5C" w:rsidP="005940C1">
            <m:oMathPara>
              <m:oMath>
                <m:r>
                  <m:rPr>
                    <m:sty m:val="bi"/>
                  </m:rPr>
                  <w:rPr>
                    <w:rFonts w:ascii="Cambria Math" w:hAnsi="Cambria Math"/>
                  </w:rPr>
                  <m:t>62089911</m:t>
                </m:r>
              </m:oMath>
            </m:oMathPara>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Default="00660F5C" w:rsidP="005940C1">
            <w:pPr>
              <w:rPr>
                <w:rFonts w:ascii="Calibri" w:eastAsia="Calibri" w:hAnsi="Calibri" w:cs="Arial"/>
              </w:rPr>
            </w:pPr>
            <m:oMathPara>
              <m:oMath>
                <m:r>
                  <m:rPr>
                    <m:sty m:val="bi"/>
                  </m:rPr>
                  <w:rPr>
                    <w:rFonts w:ascii="Cambria Math" w:eastAsia="Calibri" w:hAnsi="Cambria Math" w:cs="Arial"/>
                  </w:rPr>
                  <m:t>4177924(*)</m:t>
                </m:r>
              </m:oMath>
            </m:oMathPara>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rPr>
            </w:pPr>
            <m:oMathPara>
              <m:oMath>
                <m:r>
                  <m:rPr>
                    <m:sty m:val="bi"/>
                  </m:rPr>
                  <w:rPr>
                    <w:rFonts w:ascii="Cambria Math" w:eastAsia="Calibri" w:hAnsi="Cambria Math" w:cs="Arial"/>
                  </w:rPr>
                  <m:t>1226874159(*)</m:t>
                </m:r>
              </m:oMath>
            </m:oMathPara>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rPr>
            </w:pPr>
            <m:oMathPara>
              <m:oMath>
                <m:r>
                  <m:rPr>
                    <m:sty m:val="bi"/>
                  </m:rPr>
                  <w:rPr>
                    <w:rFonts w:ascii="Cambria Math" w:eastAsia="Calibri" w:hAnsi="Cambria Math" w:cs="Arial"/>
                  </w:rPr>
                  <m:t>1099087573</m:t>
                </m:r>
              </m:oMath>
            </m:oMathPara>
          </w:p>
        </w:tc>
        <w:tc>
          <w:tcPr>
            <w:tcW w:w="3071" w:type="dxa"/>
            <w:vMerge w:val="restart"/>
            <w:vAlign w:val="center"/>
          </w:tcPr>
          <w:p w:rsidR="00660F5C" w:rsidRDefault="005646B8" w:rsidP="00660F5C">
            <w:pPr>
              <w:cnfStyle w:val="000000100000" w:firstRow="0" w:lastRow="0" w:firstColumn="0" w:lastColumn="0" w:oddVBand="0" w:evenVBand="0" w:oddHBand="1"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32</m:t>
                    </m:r>
                  </m:sup>
                </m:sSup>
              </m:oMath>
            </m:oMathPara>
          </w:p>
        </w:tc>
        <w:tc>
          <w:tcPr>
            <w:tcW w:w="3071" w:type="dxa"/>
            <w:vMerge w:val="restart"/>
            <w:vAlign w:val="center"/>
          </w:tcPr>
          <w:p w:rsidR="00660F5C" w:rsidRDefault="005646B8" w:rsidP="00660F5C">
            <w:pPr>
              <w:cnfStyle w:val="000000100000" w:firstRow="0" w:lastRow="0" w:firstColumn="0" w:lastColumn="0" w:oddVBand="0" w:evenVBand="0" w:oddHBand="1"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30</m:t>
                    </m:r>
                  </m:sup>
                </m:sSup>
              </m:oMath>
            </m:oMathPara>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rPr>
            </w:pPr>
            <m:oMathPara>
              <m:oMath>
                <m:r>
                  <m:rPr>
                    <m:sty m:val="bi"/>
                  </m:rPr>
                  <w:rPr>
                    <w:rFonts w:ascii="Cambria Math" w:eastAsia="Calibri" w:hAnsi="Cambria Math" w:cs="Arial"/>
                  </w:rPr>
                  <m:t>2824527309</m:t>
                </m:r>
              </m:oMath>
            </m:oMathPara>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rPr>
            </w:pPr>
            <m:oMathPara>
              <m:oMath>
                <m:r>
                  <m:rPr>
                    <m:sty m:val="bi"/>
                  </m:rPr>
                  <w:rPr>
                    <w:rFonts w:ascii="Cambria Math" w:eastAsia="Calibri" w:hAnsi="Cambria Math" w:cs="Arial"/>
                  </w:rPr>
                  <m:t>69069</m:t>
                </m:r>
              </m:oMath>
            </m:oMathPara>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b w:val="0"/>
                <w:bCs w:val="0"/>
              </w:rPr>
            </w:pPr>
            <m:oMathPara>
              <m:oMath>
                <m:r>
                  <m:rPr>
                    <m:sty m:val="bi"/>
                  </m:rPr>
                  <w:rPr>
                    <w:rFonts w:ascii="Cambria Math" w:hAnsi="Cambria Math" w:cs="Times-Roman"/>
                    <w:sz w:val="20"/>
                    <w:szCs w:val="20"/>
                  </w:rPr>
                  <m:t>1099087573</m:t>
                </m:r>
              </m:oMath>
            </m:oMathPara>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c>
          <w:tcPr>
            <w:tcW w:w="3071" w:type="dxa"/>
            <w:vMerge/>
            <w:vAlign w:val="center"/>
          </w:tcPr>
          <w:p w:rsidR="00660F5C" w:rsidRDefault="00660F5C" w:rsidP="004C7F4D">
            <w:pPr>
              <w:cnfStyle w:val="000000000000" w:firstRow="0" w:lastRow="0" w:firstColumn="0" w:lastColumn="0" w:oddVBand="0" w:evenVBand="0" w:oddHBand="0" w:evenHBand="0" w:firstRowFirstColumn="0" w:firstRowLastColumn="0" w:lastRowFirstColumn="0" w:lastRowLastColumn="0"/>
            </w:pPr>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b w:val="0"/>
                <w:bCs w:val="0"/>
                <w:sz w:val="20"/>
                <w:szCs w:val="20"/>
              </w:rPr>
            </w:pPr>
            <m:oMathPara>
              <m:oMath>
                <m:r>
                  <m:rPr>
                    <m:sty m:val="bi"/>
                  </m:rPr>
                  <w:rPr>
                    <w:rFonts w:ascii="Cambria Math" w:hAnsi="Cambria Math" w:cs="Times-Roman"/>
                    <w:sz w:val="20"/>
                    <w:szCs w:val="20"/>
                  </w:rPr>
                  <m:t>2824527309</m:t>
                </m:r>
              </m:oMath>
            </m:oMathPara>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b w:val="0"/>
                <w:bCs w:val="0"/>
                <w:sz w:val="20"/>
                <w:szCs w:val="20"/>
              </w:rPr>
            </w:pPr>
            <m:oMathPara>
              <m:oMath>
                <m:r>
                  <m:rPr>
                    <m:sty m:val="bi"/>
                  </m:rPr>
                  <w:rPr>
                    <w:rFonts w:ascii="Cambria Math" w:hAnsi="Cambria Math" w:cs="Times-Roman"/>
                    <w:sz w:val="20"/>
                    <w:szCs w:val="20"/>
                  </w:rPr>
                  <m:t>3125</m:t>
                </m:r>
              </m:oMath>
            </m:oMathPara>
          </w:p>
        </w:tc>
        <w:tc>
          <w:tcPr>
            <w:tcW w:w="3071" w:type="dxa"/>
            <w:vMerge w:val="restart"/>
            <w:vAlign w:val="center"/>
          </w:tcPr>
          <w:p w:rsidR="00660F5C" w:rsidRDefault="005646B8" w:rsidP="00660F5C">
            <w:pPr>
              <w:cnfStyle w:val="000000000000" w:firstRow="0" w:lastRow="0" w:firstColumn="0" w:lastColumn="0" w:oddVBand="0" w:evenVBand="0" w:oddHBand="0"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35</m:t>
                    </m:r>
                  </m:sup>
                </m:sSup>
                <m:r>
                  <w:rPr>
                    <w:rFonts w:ascii="Cambria Math" w:hAnsi="Cambria Math"/>
                  </w:rPr>
                  <m:t>-31</m:t>
                </m:r>
              </m:oMath>
            </m:oMathPara>
          </w:p>
        </w:tc>
        <w:tc>
          <w:tcPr>
            <w:tcW w:w="3071" w:type="dxa"/>
            <w:vMerge w:val="restart"/>
            <w:vAlign w:val="center"/>
          </w:tcPr>
          <w:p w:rsidR="00660F5C" w:rsidRDefault="005646B8" w:rsidP="00660F5C">
            <w:pPr>
              <w:cnfStyle w:val="000000000000" w:firstRow="0" w:lastRow="0" w:firstColumn="0" w:lastColumn="0" w:oddVBand="0" w:evenVBand="0" w:oddHBand="0"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35</m:t>
                    </m:r>
                  </m:sup>
                </m:sSup>
                <m:r>
                  <w:rPr>
                    <w:rFonts w:ascii="Cambria Math" w:hAnsi="Cambria Math"/>
                  </w:rPr>
                  <m:t>-32</m:t>
                </m:r>
              </m:oMath>
            </m:oMathPara>
          </w:p>
        </w:tc>
      </w:tr>
      <w:tr w:rsidR="00660F5C" w:rsidTr="00660F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b w:val="0"/>
                <w:bCs w:val="0"/>
                <w:sz w:val="20"/>
                <w:szCs w:val="20"/>
              </w:rPr>
            </w:pPr>
            <m:oMathPara>
              <m:oMath>
                <m:r>
                  <m:rPr>
                    <m:sty m:val="bi"/>
                  </m:rPr>
                  <w:rPr>
                    <w:rFonts w:ascii="Cambria Math" w:hAnsi="Cambria Math" w:cs="Times-Roman"/>
                    <w:sz w:val="20"/>
                    <w:szCs w:val="20"/>
                  </w:rPr>
                  <m:t>133955583</m:t>
                </m:r>
                <m:d>
                  <m:dPr>
                    <m:ctrlPr>
                      <w:rPr>
                        <w:rFonts w:ascii="Cambria Math" w:hAnsi="Cambria Math" w:cs="Times-Roman"/>
                        <w:b w:val="0"/>
                        <w:bCs w:val="0"/>
                        <w:i/>
                        <w:sz w:val="20"/>
                        <w:szCs w:val="20"/>
                      </w:rPr>
                    </m:ctrlPr>
                  </m:dPr>
                  <m:e>
                    <m:sSup>
                      <m:sSupPr>
                        <m:ctrlPr>
                          <w:rPr>
                            <w:rFonts w:ascii="Cambria Math" w:hAnsi="Cambria Math" w:cs="Times-Roman"/>
                            <w:i/>
                            <w:sz w:val="20"/>
                            <w:szCs w:val="20"/>
                          </w:rPr>
                        </m:ctrlPr>
                      </m:sSupPr>
                      <m:e>
                        <m:r>
                          <m:rPr>
                            <m:sty m:val="bi"/>
                          </m:rPr>
                          <w:rPr>
                            <w:rFonts w:ascii="Cambria Math" w:hAnsi="Cambria Math" w:cs="Times-Roman"/>
                            <w:sz w:val="20"/>
                            <w:szCs w:val="20"/>
                          </w:rPr>
                          <m:t>2</m:t>
                        </m:r>
                        <m:ctrlPr>
                          <w:rPr>
                            <w:rFonts w:ascii="Cambria Math" w:hAnsi="Cambria Math" w:cs="Times-Roman"/>
                            <w:b w:val="0"/>
                            <w:bCs w:val="0"/>
                            <w:i/>
                            <w:sz w:val="20"/>
                            <w:szCs w:val="20"/>
                          </w:rPr>
                        </m:ctrlPr>
                      </m:e>
                      <m:sup>
                        <m:r>
                          <m:rPr>
                            <m:sty m:val="bi"/>
                          </m:rPr>
                          <w:rPr>
                            <w:rFonts w:ascii="Cambria Math" w:hAnsi="Cambria Math" w:cs="Times-Roman"/>
                            <w:sz w:val="20"/>
                            <w:szCs w:val="20"/>
                          </w:rPr>
                          <m:t>27</m:t>
                        </m:r>
                        <m:ctrlPr>
                          <w:rPr>
                            <w:rFonts w:ascii="Cambria Math" w:hAnsi="Cambria Math" w:cs="Times-Roman"/>
                            <w:b w:val="0"/>
                            <w:bCs w:val="0"/>
                            <w:i/>
                            <w:sz w:val="20"/>
                            <w:szCs w:val="20"/>
                          </w:rPr>
                        </m:ctrlPr>
                      </m:sup>
                    </m:sSup>
                    <m:r>
                      <m:rPr>
                        <m:sty m:val="bi"/>
                      </m:rPr>
                      <w:rPr>
                        <w:rFonts w:ascii="Cambria Math" w:hAnsi="Cambria Math" w:cs="Times-Roman"/>
                        <w:sz w:val="20"/>
                        <w:szCs w:val="20"/>
                      </w:rPr>
                      <m:t>-</m:t>
                    </m:r>
                    <m:sSup>
                      <m:sSupPr>
                        <m:ctrlPr>
                          <w:rPr>
                            <w:rFonts w:ascii="Cambria Math" w:hAnsi="Cambria Math" w:cs="Times-Roman"/>
                            <w:i/>
                            <w:sz w:val="20"/>
                            <w:szCs w:val="20"/>
                          </w:rPr>
                        </m:ctrlPr>
                      </m:sSupPr>
                      <m:e>
                        <m:r>
                          <m:rPr>
                            <m:sty m:val="bi"/>
                          </m:rPr>
                          <w:rPr>
                            <w:rFonts w:ascii="Cambria Math" w:hAnsi="Cambria Math" w:cs="Times-Roman"/>
                            <w:sz w:val="20"/>
                            <w:szCs w:val="20"/>
                          </w:rPr>
                          <m:t>2</m:t>
                        </m:r>
                        <m:ctrlPr>
                          <w:rPr>
                            <w:rFonts w:ascii="Cambria Math" w:hAnsi="Cambria Math" w:cs="Times-Roman"/>
                            <w:b w:val="0"/>
                            <w:bCs w:val="0"/>
                            <w:i/>
                            <w:sz w:val="20"/>
                            <w:szCs w:val="20"/>
                          </w:rPr>
                        </m:ctrlPr>
                      </m:e>
                      <m:sup>
                        <m:r>
                          <m:rPr>
                            <m:sty m:val="bi"/>
                          </m:rPr>
                          <w:rPr>
                            <w:rFonts w:ascii="Cambria Math" w:hAnsi="Cambria Math" w:cs="Times-Roman"/>
                            <w:sz w:val="20"/>
                            <w:szCs w:val="20"/>
                          </w:rPr>
                          <m:t>18</m:t>
                        </m:r>
                        <m:ctrlPr>
                          <w:rPr>
                            <w:rFonts w:ascii="Cambria Math" w:hAnsi="Cambria Math" w:cs="Times-Roman"/>
                            <w:b w:val="0"/>
                            <w:bCs w:val="0"/>
                            <w:i/>
                            <w:sz w:val="20"/>
                            <w:szCs w:val="20"/>
                          </w:rPr>
                        </m:ctrlPr>
                      </m:sup>
                    </m:sSup>
                    <m:r>
                      <m:rPr>
                        <m:sty m:val="bi"/>
                      </m:rPr>
                      <w:rPr>
                        <w:rFonts w:ascii="Cambria Math" w:hAnsi="Cambria Math" w:cs="Times-Roman"/>
                        <w:sz w:val="20"/>
                        <w:szCs w:val="20"/>
                      </w:rPr>
                      <m:t>-1</m:t>
                    </m:r>
                  </m:e>
                </m:d>
              </m:oMath>
            </m:oMathPara>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c>
          <w:tcPr>
            <w:tcW w:w="3071" w:type="dxa"/>
            <w:vMerge/>
            <w:vAlign w:val="center"/>
          </w:tcPr>
          <w:p w:rsidR="00660F5C" w:rsidRDefault="00660F5C" w:rsidP="004C7F4D">
            <w:pPr>
              <w:cnfStyle w:val="000000100000" w:firstRow="0" w:lastRow="0" w:firstColumn="0" w:lastColumn="0" w:oddVBand="0" w:evenVBand="0" w:oddHBand="1" w:evenHBand="0" w:firstRowFirstColumn="0" w:firstRowLastColumn="0" w:lastRowFirstColumn="0" w:lastRowLastColumn="0"/>
            </w:pPr>
          </w:p>
        </w:tc>
      </w:tr>
      <w:tr w:rsidR="00660F5C" w:rsidTr="00660F5C">
        <w:tc>
          <w:tcPr>
            <w:cnfStyle w:val="001000000000" w:firstRow="0" w:lastRow="0" w:firstColumn="1" w:lastColumn="0" w:oddVBand="0" w:evenVBand="0" w:oddHBand="0" w:evenHBand="0" w:firstRowFirstColumn="0" w:firstRowLastColumn="0" w:lastRowFirstColumn="0" w:lastRowLastColumn="0"/>
            <w:tcW w:w="3070" w:type="dxa"/>
          </w:tcPr>
          <w:p w:rsidR="00660F5C" w:rsidRPr="00660F5C" w:rsidRDefault="00660F5C" w:rsidP="005940C1">
            <w:pPr>
              <w:rPr>
                <w:rFonts w:ascii="Calibri" w:eastAsia="Calibri" w:hAnsi="Calibri" w:cs="Arial"/>
                <w:b w:val="0"/>
                <w:bCs w:val="0"/>
                <w:sz w:val="20"/>
                <w:szCs w:val="20"/>
              </w:rPr>
            </w:pPr>
            <m:oMathPara>
              <m:oMath>
                <m:r>
                  <m:rPr>
                    <m:sty m:val="bi"/>
                  </m:rPr>
                  <w:rPr>
                    <w:rFonts w:ascii="Cambria Math" w:hAnsi="Cambria Math" w:cs="Times-Roman"/>
                    <w:sz w:val="20"/>
                    <w:szCs w:val="20"/>
                  </w:rPr>
                  <m:t>68909602460261</m:t>
                </m:r>
              </m:oMath>
            </m:oMathPara>
          </w:p>
        </w:tc>
        <w:tc>
          <w:tcPr>
            <w:tcW w:w="3071" w:type="dxa"/>
            <w:vAlign w:val="center"/>
          </w:tcPr>
          <w:p w:rsidR="00660F5C" w:rsidRDefault="005646B8" w:rsidP="00660F5C">
            <w:pPr>
              <w:cnfStyle w:val="000000000000" w:firstRow="0" w:lastRow="0" w:firstColumn="0" w:lastColumn="0" w:oddVBand="0" w:evenVBand="0" w:oddHBand="0"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48</m:t>
                    </m:r>
                  </m:sup>
                </m:sSup>
              </m:oMath>
            </m:oMathPara>
          </w:p>
        </w:tc>
        <w:tc>
          <w:tcPr>
            <w:tcW w:w="3071" w:type="dxa"/>
            <w:vAlign w:val="center"/>
          </w:tcPr>
          <w:p w:rsidR="00660F5C" w:rsidRDefault="005646B8" w:rsidP="00660F5C">
            <w:pPr>
              <w:cnfStyle w:val="000000000000" w:firstRow="0" w:lastRow="0" w:firstColumn="0" w:lastColumn="0" w:oddVBand="0" w:evenVBand="0" w:oddHBand="0"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2</m:t>
                    </m:r>
                  </m:e>
                  <m:sup>
                    <m:r>
                      <w:rPr>
                        <w:rFonts w:ascii="Cambria Math" w:hAnsi="Cambria Math"/>
                      </w:rPr>
                      <m:t>46</m:t>
                    </m:r>
                  </m:sup>
                </m:sSup>
              </m:oMath>
            </m:oMathPara>
          </w:p>
        </w:tc>
      </w:tr>
    </w:tbl>
    <w:p w:rsidR="004C7F4D" w:rsidRPr="004C7F4D" w:rsidRDefault="004C7F4D" w:rsidP="004C7F4D">
      <w:pPr>
        <w:rPr>
          <w:rStyle w:val="HTMLTypewriter"/>
          <w:rFonts w:ascii="TimesNewRoman" w:hAnsi="TimesNewRoman" w:cs="TimesNewRoman"/>
          <w:sz w:val="22"/>
          <w:szCs w:val="22"/>
        </w:rPr>
      </w:pPr>
      <w:r>
        <w:t>Cette méthode relativement simple à implémenter donne des résultats généralement moins bons que la méthode multiplicative. Cependant, nous allons voir que la technique de brassage va nous permettre d</w:t>
      </w:r>
      <w:proofErr w:type="gramStart"/>
      <w:r>
        <w:t> »utiliser</w:t>
      </w:r>
      <w:proofErr w:type="gramEnd"/>
      <w:r>
        <w:t xml:space="preserve"> des suites de qualité modeste.</w:t>
      </w:r>
    </w:p>
    <w:p w:rsidR="001D6347" w:rsidRDefault="000D70E8" w:rsidP="000D70E8">
      <w:pPr>
        <w:pStyle w:val="Heading4"/>
      </w:pPr>
      <w:r>
        <w:t>Brassage de générateurs</w:t>
      </w:r>
    </w:p>
    <w:p w:rsidR="00BB75E7" w:rsidRDefault="00BB75E7" w:rsidP="00BB75E7">
      <w:r>
        <w:t xml:space="preserve">Cette méthode permet de créer un générateur de bonne qualité à partir de deux autres générateurs de qualité relativement médiocre. On comprend alors tout l’intérêt d’une telle méthode pour nos cas d’applications tels que le tirage au hasard de pannes, les observations de charge dans les machines ou sur les liens des réseaux, etc., où nous pourrons partir de suites très élémentaires. Le principe est le suivant : un premier générateur remplit une </w:t>
      </w:r>
      <w:r>
        <w:rPr>
          <w:rFonts w:ascii="TimesNewRoman,Italic" w:hAnsi="TimesNewRoman,Italic" w:cs="TimesNewRoman,Italic"/>
          <w:i/>
          <w:iCs/>
        </w:rPr>
        <w:t xml:space="preserve">table de brassage </w:t>
      </w:r>
      <w:r>
        <w:t xml:space="preserve">qui est accédée de manière aléatoire par le second générateur (les sorties de ce dernier fournissent les adresses de lecture dans la table). Chaque nombre sélectionné dans la table par le second générateur est aussitôt remplacé par un nouveau nombre produit par le premier générateur. On vérifie qu’une table d’une centaine de places est suffisante. En pratique, on peut même brasser un générateur avec </w:t>
      </w:r>
      <w:proofErr w:type="spellStart"/>
      <w:r>
        <w:t>lui même</w:t>
      </w:r>
      <w:proofErr w:type="spellEnd"/>
      <w:r>
        <w:t>.</w:t>
      </w:r>
    </w:p>
    <w:p w:rsidR="00BB75E7" w:rsidRDefault="00BB75E7" w:rsidP="00BB75E7">
      <w:r>
        <w:t>On va ainsi dérouler l’algorithme suivant :</w:t>
      </w:r>
    </w:p>
    <w:p w:rsidR="00BB75E7" w:rsidRPr="00E468DE" w:rsidRDefault="00BB75E7" w:rsidP="00E468DE">
      <w:pPr>
        <w:autoSpaceDE w:val="0"/>
        <w:autoSpaceDN w:val="0"/>
        <w:adjustRightInd w:val="0"/>
        <w:spacing w:after="0" w:line="240" w:lineRule="auto"/>
        <w:jc w:val="left"/>
        <w:rPr>
          <w:rStyle w:val="HTMLTypewriter"/>
        </w:rPr>
      </w:pPr>
      <w:r w:rsidRPr="00E468DE">
        <w:rPr>
          <w:rStyle w:val="HTMLTypewriter"/>
        </w:rPr>
        <w:lastRenderedPageBreak/>
        <w:t>Initialiser la table avec les 100 premiers tirages du générateur,</w:t>
      </w:r>
      <m:oMath>
        <m:sSub>
          <m:sSubPr>
            <m:ctrlPr>
              <w:rPr>
                <w:rStyle w:val="HTMLTypewriter"/>
                <w:rFonts w:ascii="Cambria Math" w:hAnsi="Cambria Math"/>
                <w:i/>
              </w:rPr>
            </m:ctrlPr>
          </m:sSubPr>
          <m:e>
            <m:r>
              <w:rPr>
                <w:rStyle w:val="HTMLTypewriter"/>
                <w:rFonts w:ascii="Cambria Math" w:hAnsi="Cambria Math"/>
              </w:rPr>
              <m:t>t</m:t>
            </m:r>
          </m:e>
          <m:sub>
            <m:r>
              <w:rPr>
                <w:rStyle w:val="HTMLTypewriter"/>
                <w:rFonts w:ascii="Cambria Math" w:hAnsi="Cambria Math"/>
              </w:rPr>
              <m:t>i</m:t>
            </m:r>
          </m:sub>
        </m:sSub>
        <m:r>
          <w:rPr>
            <w:rStyle w:val="HTMLTypewriter"/>
            <w:rFonts w:ascii="Cambria Math" w:hAnsi="Cambria Math"/>
          </w:rPr>
          <m:t>=</m:t>
        </m:r>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i</m:t>
            </m:r>
          </m:sub>
        </m:sSub>
        <m:r>
          <w:rPr>
            <w:rStyle w:val="HTMLTypewriter"/>
            <w:rFonts w:ascii="Cambria Math" w:hAnsi="Cambria Math"/>
          </w:rPr>
          <m:t xml:space="preserve"> ,i=1..100</m:t>
        </m:r>
      </m:oMath>
      <w:r w:rsidRPr="00E468DE">
        <w:rPr>
          <w:rStyle w:val="HTMLTypewriter"/>
        </w:rPr>
        <w:t>;</w:t>
      </w:r>
    </w:p>
    <w:p w:rsidR="00BB75E7" w:rsidRPr="00E468DE" w:rsidRDefault="00BB75E7" w:rsidP="00E468DE">
      <w:pPr>
        <w:autoSpaceDE w:val="0"/>
        <w:autoSpaceDN w:val="0"/>
        <w:adjustRightInd w:val="0"/>
        <w:spacing w:after="0" w:line="240" w:lineRule="auto"/>
        <w:jc w:val="left"/>
        <w:rPr>
          <w:rStyle w:val="HTMLTypewriter"/>
        </w:rPr>
      </w:pPr>
      <w:r w:rsidRPr="00E468DE">
        <w:rPr>
          <w:rStyle w:val="HTMLTypewriter"/>
        </w:rPr>
        <w:t>1</w:t>
      </w:r>
      <w:r w:rsidR="00E468DE">
        <w:rPr>
          <w:rStyle w:val="HTMLTypewriter"/>
        </w:rPr>
        <w:t> :</w:t>
      </w:r>
      <w:r w:rsidRPr="00E468DE">
        <w:rPr>
          <w:rStyle w:val="HTMLTypewriter"/>
        </w:rPr>
        <w:t xml:space="preserve"> Tirer au sort le nombre aléatoire suivant </w:t>
      </w:r>
      <m:oMath>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k</m:t>
            </m:r>
          </m:sub>
        </m:sSub>
      </m:oMath>
      <w:r w:rsidRPr="00E468DE">
        <w:rPr>
          <w:rStyle w:val="HTMLTypewriter"/>
        </w:rPr>
        <w:t xml:space="preserve"> et le ramener entre 1 et</w:t>
      </w:r>
      <w:r w:rsidR="00E468DE" w:rsidRPr="00E468DE">
        <w:rPr>
          <w:rStyle w:val="HTMLTypewriter"/>
        </w:rPr>
        <w:t xml:space="preserve"> 100 pour obtenir une </w:t>
      </w:r>
      <w:r w:rsidRPr="00E468DE">
        <w:rPr>
          <w:rStyle w:val="HTMLTypewriter"/>
        </w:rPr>
        <w:t xml:space="preserve">valeur </w:t>
      </w:r>
      <m:oMath>
        <m:r>
          <w:rPr>
            <w:rStyle w:val="HTMLTypewriter"/>
            <w:rFonts w:ascii="Cambria Math" w:hAnsi="Cambria Math"/>
          </w:rPr>
          <m:t>i</m:t>
        </m:r>
      </m:oMath>
      <w:r w:rsidRPr="00E468DE">
        <w:rPr>
          <w:rStyle w:val="HTMLTypewriter"/>
        </w:rPr>
        <w:t>;</w:t>
      </w:r>
    </w:p>
    <w:p w:rsidR="00BB75E7" w:rsidRPr="00E468DE" w:rsidRDefault="00BB75E7" w:rsidP="00E468DE">
      <w:pPr>
        <w:autoSpaceDE w:val="0"/>
        <w:autoSpaceDN w:val="0"/>
        <w:adjustRightInd w:val="0"/>
        <w:spacing w:after="0" w:line="240" w:lineRule="auto"/>
        <w:jc w:val="left"/>
        <w:rPr>
          <w:rStyle w:val="HTMLTypewriter"/>
        </w:rPr>
      </w:pPr>
      <w:r w:rsidRPr="00E468DE">
        <w:rPr>
          <w:rStyle w:val="HTMLTypewriter"/>
        </w:rPr>
        <w:t xml:space="preserve">Lire la table en </w:t>
      </w:r>
      <m:oMath>
        <m:r>
          <w:rPr>
            <w:rStyle w:val="HTMLTypewriter"/>
            <w:rFonts w:ascii="Cambria Math" w:hAnsi="Cambria Math"/>
          </w:rPr>
          <m:t>i</m:t>
        </m:r>
      </m:oMath>
      <w:r w:rsidRPr="00E468DE">
        <w:rPr>
          <w:rStyle w:val="HTMLTypewriter"/>
        </w:rPr>
        <w:t xml:space="preserve"> on obtient le nombre aléatoire cherché </w:t>
      </w:r>
      <m:oMath>
        <m:sSub>
          <m:sSubPr>
            <m:ctrlPr>
              <w:rPr>
                <w:rStyle w:val="HTMLTypewriter"/>
                <w:rFonts w:ascii="Cambria Math" w:hAnsi="Cambria Math"/>
                <w:i/>
              </w:rPr>
            </m:ctrlPr>
          </m:sSubPr>
          <m:e>
            <m:r>
              <w:rPr>
                <w:rStyle w:val="HTMLTypewriter"/>
                <w:rFonts w:ascii="Cambria Math" w:hAnsi="Cambria Math"/>
              </w:rPr>
              <m:t>t</m:t>
            </m:r>
          </m:e>
          <m:sub>
            <m:r>
              <w:rPr>
                <w:rStyle w:val="HTMLTypewriter"/>
                <w:rFonts w:ascii="Cambria Math" w:hAnsi="Cambria Math"/>
              </w:rPr>
              <m:t>i</m:t>
            </m:r>
          </m:sub>
        </m:sSub>
      </m:oMath>
      <w:r w:rsidRPr="00E468DE">
        <w:rPr>
          <w:rStyle w:val="HTMLTypewriter"/>
        </w:rPr>
        <w:t>;</w:t>
      </w:r>
    </w:p>
    <w:p w:rsidR="00BB75E7" w:rsidRPr="00E468DE" w:rsidRDefault="00BB75E7" w:rsidP="00E468DE">
      <w:pPr>
        <w:autoSpaceDE w:val="0"/>
        <w:autoSpaceDN w:val="0"/>
        <w:adjustRightInd w:val="0"/>
        <w:spacing w:after="0" w:line="240" w:lineRule="auto"/>
        <w:jc w:val="left"/>
        <w:rPr>
          <w:rStyle w:val="HTMLTypewriter"/>
        </w:rPr>
      </w:pPr>
      <w:r w:rsidRPr="00E468DE">
        <w:rPr>
          <w:rStyle w:val="HTMLTypewriter"/>
        </w:rPr>
        <w:t xml:space="preserve">Tirer au sort le nombre aléatoire suivant </w:t>
      </w:r>
      <m:oMath>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k+1</m:t>
            </m:r>
          </m:sub>
        </m:sSub>
      </m:oMath>
      <w:r w:rsidRPr="00E468DE">
        <w:rPr>
          <w:rStyle w:val="HTMLTypewriter"/>
        </w:rPr>
        <w:t xml:space="preserve"> et faire </w:t>
      </w:r>
      <m:oMath>
        <m:sSub>
          <m:sSubPr>
            <m:ctrlPr>
              <w:rPr>
                <w:rStyle w:val="HTMLTypewriter"/>
                <w:rFonts w:ascii="Cambria Math" w:hAnsi="Cambria Math"/>
                <w:i/>
              </w:rPr>
            </m:ctrlPr>
          </m:sSubPr>
          <m:e>
            <m:r>
              <w:rPr>
                <w:rStyle w:val="HTMLTypewriter"/>
                <w:rFonts w:ascii="Cambria Math" w:hAnsi="Cambria Math"/>
              </w:rPr>
              <m:t>t</m:t>
            </m:r>
          </m:e>
          <m:sub>
            <m:r>
              <w:rPr>
                <w:rStyle w:val="HTMLTypewriter"/>
                <w:rFonts w:ascii="Cambria Math" w:hAnsi="Cambria Math"/>
              </w:rPr>
              <m:t>i</m:t>
            </m:r>
          </m:sub>
        </m:sSub>
        <m:r>
          <w:rPr>
            <w:rStyle w:val="HTMLTypewriter"/>
            <w:rFonts w:ascii="Cambria Math" w:hAnsi="Cambria Math"/>
          </w:rPr>
          <m:t>=</m:t>
        </m:r>
        <m:sSub>
          <m:sSubPr>
            <m:ctrlPr>
              <w:rPr>
                <w:rStyle w:val="HTMLTypewriter"/>
                <w:rFonts w:ascii="Cambria Math" w:hAnsi="Cambria Math"/>
                <w:i/>
              </w:rPr>
            </m:ctrlPr>
          </m:sSubPr>
          <m:e>
            <m:r>
              <w:rPr>
                <w:rStyle w:val="HTMLTypewriter"/>
                <w:rFonts w:ascii="Cambria Math" w:hAnsi="Cambria Math"/>
              </w:rPr>
              <m:t>u</m:t>
            </m:r>
          </m:e>
          <m:sub>
            <m:r>
              <w:rPr>
                <w:rStyle w:val="HTMLTypewriter"/>
                <w:rFonts w:ascii="Cambria Math" w:hAnsi="Cambria Math"/>
              </w:rPr>
              <m:t>k+1</m:t>
            </m:r>
          </m:sub>
        </m:sSub>
      </m:oMath>
      <w:r w:rsidRPr="00E468DE">
        <w:rPr>
          <w:rStyle w:val="HTMLTypewriter"/>
        </w:rPr>
        <w:t>;</w:t>
      </w:r>
    </w:p>
    <w:p w:rsidR="00BB75E7" w:rsidRPr="00E468DE" w:rsidRDefault="00E468DE" w:rsidP="00BB75E7">
      <w:pPr>
        <w:autoSpaceDE w:val="0"/>
        <w:autoSpaceDN w:val="0"/>
        <w:adjustRightInd w:val="0"/>
        <w:spacing w:after="0" w:line="240" w:lineRule="auto"/>
        <w:jc w:val="left"/>
        <w:rPr>
          <w:rStyle w:val="HTMLTypewriter"/>
        </w:rPr>
      </w:pPr>
      <w:r>
        <w:rPr>
          <w:rStyle w:val="HTMLTypewriter"/>
        </w:rPr>
        <w:t xml:space="preserve">Recommencer en </w:t>
      </w:r>
      <w:proofErr w:type="gramStart"/>
      <w:r>
        <w:rPr>
          <w:rStyle w:val="HTMLTypewriter"/>
        </w:rPr>
        <w:t>1</w:t>
      </w:r>
      <w:r w:rsidR="00BB75E7" w:rsidRPr="00E468DE">
        <w:rPr>
          <w:rStyle w:val="HTMLTypewriter"/>
        </w:rPr>
        <w:t>;</w:t>
      </w:r>
      <w:proofErr w:type="gramEnd"/>
    </w:p>
    <w:p w:rsidR="00BB75E7" w:rsidRDefault="00BB75E7" w:rsidP="00CB448C">
      <w:r>
        <w:t>Une autre méthode de combinaison de générateurs est aussi possible,</w:t>
      </w:r>
      <w:r w:rsidR="00CB448C">
        <w:t xml:space="preserve"> </w:t>
      </w:r>
      <w:r>
        <w:t>et permet notamment d</w:t>
      </w:r>
      <w:r w:rsidR="00CB448C">
        <w:t>’</w:t>
      </w:r>
      <w:r>
        <w:t>améliorer grandement la période.</w:t>
      </w:r>
      <w:r w:rsidR="00CB448C">
        <w:t xml:space="preserve"> </w:t>
      </w:r>
      <w:r>
        <w:t>On la présente ici dans l</w:t>
      </w:r>
      <w:r w:rsidR="00CB448C">
        <w:t xml:space="preserve">e cas de la combinaison de deux </w:t>
      </w:r>
      <w:r>
        <w:t>générateurs.</w:t>
      </w:r>
      <w:r w:rsidR="00CB448C">
        <w:t xml:space="preserve"> </w:t>
      </w:r>
      <w:r>
        <w:t>On construit deux générateurs, avec</w:t>
      </w:r>
      <w:r w:rsidR="00CB448C">
        <w:t xml:space="preserve"> </w:t>
      </w:r>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=40014</m:t>
        </m:r>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31</m:t>
            </m:r>
          </m:sup>
        </m:sSup>
        <m:r>
          <w:rPr>
            <w:rFonts w:ascii="Cambria Math" w:eastAsiaTheme="minorEastAsia" w:hAnsi="Cambria Math"/>
          </w:rPr>
          <m:t xml:space="preserve">-85, et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r>
          <w:rPr>
            <w:rFonts w:ascii="Cambria Math" w:eastAsiaTheme="minorEastAsia" w:hAnsi="Cambria Math"/>
          </w:rPr>
          <m:t xml:space="preserve">=40692,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31</m:t>
            </m:r>
          </m:sup>
        </m:sSup>
        <m:r>
          <w:rPr>
            <w:rFonts w:ascii="Cambria Math" w:eastAsiaTheme="minorEastAsia" w:hAnsi="Cambria Math"/>
          </w:rPr>
          <m:t>-249 </m:t>
        </m:r>
      </m:oMath>
      <w:r w:rsidR="00CB448C">
        <w:rPr>
          <w:rFonts w:eastAsiaTheme="minorEastAsia"/>
        </w:rPr>
        <w:t>:</w:t>
      </w:r>
    </w:p>
    <w:p w:rsidR="00BB75E7" w:rsidRPr="00CF4E48" w:rsidRDefault="00BB75E7" w:rsidP="00CF4E48">
      <w:pPr>
        <w:pStyle w:val="ListBullet2"/>
        <w:rPr>
          <w:rStyle w:val="HTMLTypewriter"/>
        </w:rPr>
      </w:pPr>
      <w:proofErr w:type="gramStart"/>
      <w:r w:rsidRPr="00CF4E48">
        <w:rPr>
          <w:rStyle w:val="HTMLTypewriter"/>
        </w:rPr>
        <w:t>le</w:t>
      </w:r>
      <w:proofErr w:type="gramEnd"/>
      <w:r w:rsidRPr="00CF4E48">
        <w:rPr>
          <w:rStyle w:val="HTMLTypewriter"/>
        </w:rPr>
        <w:t xml:space="preserve"> </w:t>
      </w:r>
      <w:proofErr w:type="spellStart"/>
      <w:r w:rsidR="00CF4E48" w:rsidRPr="00CF4E48">
        <w:rPr>
          <w:rStyle w:val="HTMLTypewriter"/>
        </w:rPr>
        <w:t>j</w:t>
      </w:r>
      <w:r w:rsidRPr="00CF4E48">
        <w:rPr>
          <w:rStyle w:val="HTMLTypewriter"/>
        </w:rPr>
        <w:t>ième</w:t>
      </w:r>
      <w:proofErr w:type="spellEnd"/>
      <w:r w:rsidRPr="00CF4E48">
        <w:rPr>
          <w:rStyle w:val="HTMLTypewriter"/>
        </w:rPr>
        <w:t xml:space="preserve"> tirage produit les deux valeurs</w:t>
      </w:r>
      <w:r w:rsidR="00CF4E48" w:rsidRPr="00CF4E48">
        <w:rPr>
          <w:rStyle w:val="HTMLTypewriter"/>
        </w:rPr>
        <w:t xml:space="preserve"> </w:t>
      </w:r>
      <m:oMath>
        <m:sSub>
          <m:sSubPr>
            <m:ctrlPr>
              <w:rPr>
                <w:rStyle w:val="HTMLTypewriter"/>
                <w:rFonts w:ascii="Cambria Math" w:hAnsi="Cambria Math"/>
              </w:rPr>
            </m:ctrlPr>
          </m:sSubPr>
          <m:e>
            <m:r>
              <w:rPr>
                <w:rStyle w:val="HTMLTypewriter"/>
                <w:rFonts w:ascii="Cambria Math" w:hAnsi="Cambria Math"/>
              </w:rPr>
              <m:t>X</m:t>
            </m:r>
          </m:e>
          <m:sub>
            <m:r>
              <m:rPr>
                <m:sty m:val="p"/>
              </m:rPr>
              <w:rPr>
                <w:rStyle w:val="HTMLTypewriter"/>
                <w:rFonts w:ascii="Cambria Math" w:hAnsi="Cambria Math"/>
              </w:rPr>
              <m:t>1,</m:t>
            </m:r>
            <m:r>
              <w:rPr>
                <w:rStyle w:val="HTMLTypewriter"/>
                <w:rFonts w:ascii="Cambria Math" w:hAnsi="Cambria Math"/>
              </w:rPr>
              <m:t>j</m:t>
            </m:r>
          </m:sub>
        </m:sSub>
      </m:oMath>
      <w:r w:rsidR="00CF4E48" w:rsidRPr="00CF4E48">
        <w:rPr>
          <w:rStyle w:val="HTMLTypewriter"/>
        </w:rPr>
        <w:t xml:space="preserve"> et </w:t>
      </w:r>
      <m:oMath>
        <m:sSub>
          <m:sSubPr>
            <m:ctrlPr>
              <w:rPr>
                <w:rStyle w:val="HTMLTypewriter"/>
                <w:rFonts w:ascii="Cambria Math" w:hAnsi="Cambria Math"/>
              </w:rPr>
            </m:ctrlPr>
          </m:sSubPr>
          <m:e>
            <m:r>
              <w:rPr>
                <w:rStyle w:val="HTMLTypewriter"/>
                <w:rFonts w:ascii="Cambria Math" w:hAnsi="Cambria Math"/>
              </w:rPr>
              <m:t>X</m:t>
            </m:r>
          </m:e>
          <m:sub>
            <m:r>
              <m:rPr>
                <m:sty m:val="p"/>
              </m:rPr>
              <w:rPr>
                <w:rStyle w:val="HTMLTypewriter"/>
                <w:rFonts w:ascii="Cambria Math" w:hAnsi="Cambria Math"/>
              </w:rPr>
              <m:t>2,</m:t>
            </m:r>
            <m:r>
              <w:rPr>
                <w:rStyle w:val="HTMLTypewriter"/>
                <w:rFonts w:ascii="Cambria Math" w:hAnsi="Cambria Math"/>
              </w:rPr>
              <m:t>j</m:t>
            </m:r>
          </m:sub>
        </m:sSub>
      </m:oMath>
      <w:r w:rsidRPr="00CF4E48">
        <w:rPr>
          <w:rStyle w:val="HTMLTypewriter"/>
        </w:rPr>
        <w:t>;</w:t>
      </w:r>
    </w:p>
    <w:p w:rsidR="00BB75E7" w:rsidRPr="00CF4E48" w:rsidRDefault="00BB75E7" w:rsidP="00CF4E48">
      <w:pPr>
        <w:pStyle w:val="ListBullet2"/>
        <w:rPr>
          <w:rStyle w:val="HTMLTypewriter"/>
        </w:rPr>
      </w:pPr>
      <w:proofErr w:type="gramStart"/>
      <w:r w:rsidRPr="00CF4E48">
        <w:rPr>
          <w:rStyle w:val="HTMLTypewriter"/>
        </w:rPr>
        <w:t>on</w:t>
      </w:r>
      <w:proofErr w:type="gramEnd"/>
      <w:r w:rsidRPr="00CF4E48">
        <w:rPr>
          <w:rStyle w:val="HTMLTypewriter"/>
        </w:rPr>
        <w:t xml:space="preserve"> calcule</w:t>
      </w:r>
      <w:r w:rsidR="00CF4E48">
        <w:rPr>
          <w:rStyle w:val="HTMLTypewriter"/>
        </w:rPr>
        <w:t xml:space="preserve"> </w:t>
      </w:r>
      <m:oMath>
        <m:sSub>
          <m:sSubPr>
            <m:ctrlPr>
              <w:rPr>
                <w:rStyle w:val="HTMLTypewriter"/>
                <w:rFonts w:ascii="Cambria Math" w:hAnsi="Cambria Math"/>
                <w:i/>
              </w:rPr>
            </m:ctrlPr>
          </m:sSubPr>
          <m:e>
            <m:r>
              <w:rPr>
                <w:rStyle w:val="HTMLTypewriter"/>
                <w:rFonts w:ascii="Cambria Math" w:hAnsi="Cambria Math"/>
              </w:rPr>
              <m:t>Y</m:t>
            </m:r>
          </m:e>
          <m:sub>
            <m:r>
              <w:rPr>
                <w:rStyle w:val="HTMLTypewriter"/>
                <w:rFonts w:ascii="Cambria Math" w:hAnsi="Cambria Math"/>
              </w:rPr>
              <m:t>j</m:t>
            </m:r>
          </m:sub>
        </m:sSub>
        <m:r>
          <w:rPr>
            <w:rStyle w:val="HTMLTypewrite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1,j</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2,j</m:t>
            </m:r>
          </m:sub>
        </m:sSub>
        <m:r>
          <w:rPr>
            <w:rFonts w:ascii="Cambria Math" w:hAnsi="Cambria Math"/>
          </w:rPr>
          <m:t xml:space="preserve"> mod </m:t>
        </m:r>
        <m:sSup>
          <m:sSupPr>
            <m:ctrlPr>
              <w:rPr>
                <w:rFonts w:ascii="Cambria Math" w:hAnsi="Cambria Math"/>
                <w:i/>
              </w:rPr>
            </m:ctrlPr>
          </m:sSupPr>
          <m:e>
            <m:r>
              <w:rPr>
                <w:rFonts w:ascii="Cambria Math" w:hAnsi="Cambria Math"/>
              </w:rPr>
              <m:t>2</m:t>
            </m:r>
          </m:e>
          <m:sup>
            <m:r>
              <w:rPr>
                <w:rFonts w:ascii="Cambria Math" w:hAnsi="Cambria Math"/>
              </w:rPr>
              <m:t>31</m:t>
            </m:r>
          </m:sup>
        </m:sSup>
        <m:r>
          <w:rPr>
            <w:rFonts w:ascii="Cambria Math" w:hAnsi="Cambria Math"/>
          </w:rPr>
          <m:t>-86</m:t>
        </m:r>
      </m:oMath>
      <w:r w:rsidRPr="00CF4E48">
        <w:rPr>
          <w:rStyle w:val="HTMLTypewriter"/>
        </w:rPr>
        <w:t>;</w:t>
      </w:r>
    </w:p>
    <w:p w:rsidR="00BB75E7" w:rsidRPr="00CF4E48" w:rsidRDefault="00BB75E7" w:rsidP="00CF4E48">
      <w:pPr>
        <w:pStyle w:val="ListBullet2"/>
        <w:rPr>
          <w:rFonts w:ascii="Consolas" w:hAnsi="Consolas" w:cs="Consolas"/>
          <w:sz w:val="20"/>
          <w:szCs w:val="20"/>
        </w:rPr>
      </w:pPr>
      <w:proofErr w:type="gramStart"/>
      <w:r w:rsidRPr="00CF4E48">
        <w:rPr>
          <w:rStyle w:val="HTMLTypewriter"/>
        </w:rPr>
        <w:t>le</w:t>
      </w:r>
      <w:proofErr w:type="gramEnd"/>
      <w:r w:rsidRPr="00CF4E48">
        <w:rPr>
          <w:rStyle w:val="HTMLTypewriter"/>
        </w:rPr>
        <w:t xml:space="preserve"> résultat est</w:t>
      </w:r>
      <w:r w:rsidR="00CF4E48">
        <w:rPr>
          <w:rStyle w:val="HTMLTypewriter"/>
        </w:rPr>
        <w:t xml:space="preserve"> </w:t>
      </w:r>
      <m:oMath>
        <m:sSub>
          <m:sSubPr>
            <m:ctrlPr>
              <w:rPr>
                <w:rStyle w:val="HTMLTypewriter"/>
                <w:rFonts w:ascii="Cambria Math" w:hAnsi="Cambria Math"/>
                <w:i/>
              </w:rPr>
            </m:ctrlPr>
          </m:sSubPr>
          <m:e>
            <m:r>
              <w:rPr>
                <w:rStyle w:val="HTMLTypewriter"/>
                <w:rFonts w:ascii="Cambria Math" w:hAnsi="Cambria Math"/>
              </w:rPr>
              <m:t>r</m:t>
            </m:r>
          </m:e>
          <m:sub>
            <m:r>
              <w:rPr>
                <w:rStyle w:val="HTMLTypewriter"/>
                <w:rFonts w:ascii="Cambria Math" w:hAnsi="Cambria Math"/>
              </w:rPr>
              <m:t>i</m:t>
            </m:r>
          </m:sub>
        </m:sSub>
        <m:r>
          <w:rPr>
            <w:rStyle w:val="HTMLTypewriter"/>
            <w:rFonts w:ascii="Cambria Math" w:hAnsi="Cambria Math"/>
          </w:rPr>
          <m:t>=</m:t>
        </m:r>
        <m:sSub>
          <m:sSubPr>
            <m:ctrlPr>
              <w:rPr>
                <w:rStyle w:val="HTMLTypewriter"/>
                <w:rFonts w:ascii="Cambria Math" w:hAnsi="Cambria Math"/>
                <w:i/>
              </w:rPr>
            </m:ctrlPr>
          </m:sSubPr>
          <m:e>
            <m:r>
              <w:rPr>
                <w:rStyle w:val="HTMLTypewriter"/>
                <w:rFonts w:ascii="Cambria Math" w:hAnsi="Cambria Math"/>
              </w:rPr>
              <m:t>Y</m:t>
            </m:r>
          </m:e>
          <m:sub>
            <m:r>
              <w:rPr>
                <w:rStyle w:val="HTMLTypewriter"/>
                <w:rFonts w:ascii="Cambria Math" w:hAnsi="Cambria Math"/>
              </w:rPr>
              <m:t>i</m:t>
            </m:r>
          </m:sub>
        </m:sSub>
        <m:r>
          <w:rPr>
            <w:rStyle w:val="HTMLTypewriter"/>
            <w:rFonts w:ascii="Cambria Math" w:hAnsi="Cambria Math"/>
          </w:rPr>
          <m:t>/2147483563</m:t>
        </m:r>
      </m:oMath>
      <w:r w:rsidRPr="00CF4E48">
        <w:rPr>
          <w:rStyle w:val="HTMLTypewriter"/>
        </w:rPr>
        <w:t>, si</w:t>
      </w:r>
      <w:r w:rsidR="00CF4E48">
        <w:rPr>
          <w:rStyle w:val="HTMLTypewriter"/>
        </w:rPr>
        <w:t xml:space="preserve"> </w:t>
      </w:r>
      <m:oMath>
        <m:sSub>
          <m:sSubPr>
            <m:ctrlPr>
              <w:rPr>
                <w:rStyle w:val="HTMLTypewriter"/>
                <w:rFonts w:ascii="Cambria Math" w:hAnsi="Cambria Math"/>
                <w:i/>
              </w:rPr>
            </m:ctrlPr>
          </m:sSubPr>
          <m:e>
            <m:r>
              <w:rPr>
                <w:rStyle w:val="HTMLTypewriter"/>
                <w:rFonts w:ascii="Cambria Math" w:hAnsi="Cambria Math"/>
              </w:rPr>
              <m:t>Y</m:t>
            </m:r>
          </m:e>
          <m:sub>
            <m:r>
              <w:rPr>
                <w:rStyle w:val="HTMLTypewriter"/>
                <w:rFonts w:ascii="Cambria Math" w:hAnsi="Cambria Math"/>
              </w:rPr>
              <m:t>j</m:t>
            </m:r>
          </m:sub>
        </m:sSub>
        <m:r>
          <w:rPr>
            <w:rStyle w:val="HTMLTypewriter"/>
            <w:rFonts w:ascii="Cambria Math" w:hAnsi="Cambria Math"/>
          </w:rPr>
          <m:t>&gt;0</m:t>
        </m:r>
      </m:oMath>
      <w:r w:rsidRPr="00CF4E48">
        <w:rPr>
          <w:rStyle w:val="HTMLTypewriter"/>
        </w:rPr>
        <w:t xml:space="preserve"> et </w:t>
      </w:r>
      <m:oMath>
        <m:r>
          <w:rPr>
            <w:rStyle w:val="HTMLTypewriter"/>
            <w:rFonts w:ascii="Cambria Math" w:hAnsi="Cambria Math"/>
          </w:rPr>
          <m:t xml:space="preserve">2147483562/2147483563 </m:t>
        </m:r>
      </m:oMath>
      <w:r w:rsidRPr="00CF4E48">
        <w:rPr>
          <w:rStyle w:val="HTMLTypewriter"/>
        </w:rPr>
        <w:t xml:space="preserve"> sinon</w:t>
      </w:r>
      <w:r w:rsidRPr="00CF4E48">
        <w:rPr>
          <w:rFonts w:ascii="TimesNewRoman" w:hAnsi="TimesNewRoman" w:cs="TimesNewRoman"/>
        </w:rPr>
        <w:t>.</w:t>
      </w:r>
    </w:p>
    <w:p w:rsidR="000D70E8" w:rsidRPr="00AE5DC2" w:rsidRDefault="00BB75E7" w:rsidP="00AE5DC2">
      <w:r>
        <w:t>La séquence résultant de cet algorithme a une période</w:t>
      </w:r>
      <w:r w:rsidR="00AE5DC2">
        <w:t xml:space="preserve"> </w:t>
      </w:r>
      <m:oMath>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-1</m:t>
            </m:r>
          </m:e>
        </m:d>
        <m:d>
          <m:dPr>
            <m:ctrlPr>
              <w:rPr>
                <w:rFonts w:ascii="Cambria Math" w:hAnsi="Cambria Math"/>
                <w:i/>
              </w:rPr>
            </m:ctrlPr>
          </m:dPr>
          <m:e>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-1</m:t>
            </m:r>
          </m:e>
        </m:d>
      </m:oMath>
      <w:r w:rsidR="00AE5DC2">
        <w:rPr>
          <w:rFonts w:eastAsiaTheme="minorEastAsia"/>
        </w:rPr>
        <w:t xml:space="preserve">, de l’ordre de </w:t>
      </w: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18</m:t>
            </m:r>
          </m:sup>
        </m:sSup>
      </m:oMath>
      <w:r>
        <w:rPr>
          <w:sz w:val="13"/>
          <w:szCs w:val="13"/>
        </w:rPr>
        <w:t xml:space="preserve"> </w:t>
      </w:r>
      <w:r>
        <w:t>.</w:t>
      </w:r>
    </w:p>
    <w:p w:rsidR="00A2312E" w:rsidRDefault="00A2312E" w:rsidP="00A2312E">
      <w:pPr>
        <w:pStyle w:val="Heading1"/>
      </w:pPr>
      <w:bookmarkStart w:id="66" w:name="_Toc496912035"/>
      <w:r>
        <w:lastRenderedPageBreak/>
        <w:t>Simulation à événements discret</w:t>
      </w:r>
      <w:bookmarkEnd w:id="66"/>
    </w:p>
    <w:p w:rsidR="00A2312E" w:rsidRDefault="00A2312E" w:rsidP="00A2312E">
      <w:r>
        <w:t>Dans ce modèle de simulation, on utilise un ordonnanceur comme élément de base du simulateur. Chaque événement représente un changement d'état, couplé avec une variable qui indique le temps auquel l'événement aura lieu.</w:t>
      </w:r>
    </w:p>
    <w:p w:rsidR="00A2312E" w:rsidRDefault="00A2312E" w:rsidP="00A2312E">
      <w:pPr>
        <w:keepNext/>
      </w:pPr>
      <w:r>
        <w:rPr>
          <w:noProof/>
          <w:lang w:eastAsia="fr-FR"/>
        </w:rPr>
        <w:drawing>
          <wp:inline distT="0" distB="0" distL="0" distR="0">
            <wp:extent cx="5760720" cy="3089921"/>
            <wp:effectExtent l="19050" t="0" r="0" b="0"/>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5760720" cy="3089921"/>
                    </a:xfrm>
                    <a:prstGeom prst="rect">
                      <a:avLst/>
                    </a:prstGeom>
                    <a:noFill/>
                    <a:ln w="9525">
                      <a:noFill/>
                      <a:miter lim="800000"/>
                      <a:headEnd/>
                      <a:tailEnd/>
                    </a:ln>
                  </pic:spPr>
                </pic:pic>
              </a:graphicData>
            </a:graphic>
          </wp:inline>
        </w:drawing>
      </w:r>
    </w:p>
    <w:p w:rsidR="00A2312E" w:rsidRDefault="00A2312E" w:rsidP="00A2312E">
      <w:pPr>
        <w:pStyle w:val="Caption"/>
      </w:pPr>
      <w:r>
        <w:t xml:space="preserve">Figure </w:t>
      </w:r>
      <w:fldSimple w:instr=" SEQ Figure \* ARABIC ">
        <w:r w:rsidR="0054228E">
          <w:rPr>
            <w:noProof/>
          </w:rPr>
          <w:t>17</w:t>
        </w:r>
      </w:fldSimple>
      <w:r>
        <w:rPr>
          <w:noProof/>
        </w:rPr>
        <w:t xml:space="preserve"> : Simulation à événements discrets</w:t>
      </w:r>
    </w:p>
    <w:p w:rsidR="00ED62ED" w:rsidRDefault="00ED62ED" w:rsidP="00ED62ED">
      <w:pPr>
        <w:pStyle w:val="Heading2"/>
      </w:pPr>
      <w:bookmarkStart w:id="67" w:name="_Toc496912036"/>
      <w:r>
        <w:t>L’ordonnanceur</w:t>
      </w:r>
      <w:bookmarkEnd w:id="67"/>
    </w:p>
    <w:p w:rsidR="00A2312E" w:rsidRDefault="00A2312E" w:rsidP="00A2312E">
      <w:pPr>
        <w:keepNext/>
        <w:autoSpaceDE w:val="0"/>
        <w:autoSpaceDN w:val="0"/>
        <w:adjustRightInd w:val="0"/>
        <w:spacing w:after="0" w:line="240" w:lineRule="auto"/>
        <w:jc w:val="left"/>
      </w:pPr>
      <w:r>
        <w:t>L</w:t>
      </w:r>
      <w:r w:rsidRPr="00A2312E">
        <w:t>’</w:t>
      </w:r>
      <w:r>
        <w:t>ordonnanceur, gère une liste d'événements triés selon leurs dates de déclenchement. Lorsque que l'ordonnanceur exécute un événement, il modifie la variable représentant le temps courant.</w:t>
      </w:r>
      <w:r>
        <w:rPr>
          <w:rFonts w:ascii="Palatino-Roman" w:hAnsi="Palatino-Roman" w:cs="Palatino-Roman"/>
          <w:noProof/>
          <w:color w:val="7249E4"/>
          <w:sz w:val="72"/>
          <w:szCs w:val="72"/>
          <w:lang w:eastAsia="fr-FR"/>
        </w:rPr>
        <w:drawing>
          <wp:inline distT="0" distB="0" distL="0" distR="0">
            <wp:extent cx="4127648" cy="2259105"/>
            <wp:effectExtent l="19050" t="0" r="6202" b="0"/>
            <wp:docPr id="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rcRect/>
                    <a:stretch>
                      <a:fillRect/>
                    </a:stretch>
                  </pic:blipFill>
                  <pic:spPr bwMode="auto">
                    <a:xfrm>
                      <a:off x="0" y="0"/>
                      <a:ext cx="4131226" cy="2261063"/>
                    </a:xfrm>
                    <a:prstGeom prst="rect">
                      <a:avLst/>
                    </a:prstGeom>
                    <a:noFill/>
                    <a:ln w="9525">
                      <a:noFill/>
                      <a:miter lim="800000"/>
                      <a:headEnd/>
                      <a:tailEnd/>
                    </a:ln>
                  </pic:spPr>
                </pic:pic>
              </a:graphicData>
            </a:graphic>
          </wp:inline>
        </w:drawing>
      </w:r>
    </w:p>
    <w:p w:rsidR="00A2312E" w:rsidRDefault="00A2312E" w:rsidP="00A2312E">
      <w:pPr>
        <w:pStyle w:val="Caption"/>
        <w:jc w:val="left"/>
        <w:rPr>
          <w:rFonts w:ascii="Palatino-Roman" w:hAnsi="Palatino-Roman" w:cs="Palatino-Roman"/>
          <w:color w:val="7249E4"/>
          <w:sz w:val="72"/>
          <w:szCs w:val="72"/>
        </w:rPr>
      </w:pPr>
      <w:r>
        <w:t xml:space="preserve">Figure </w:t>
      </w:r>
      <w:fldSimple w:instr=" SEQ Figure \* ARABIC ">
        <w:r w:rsidR="0054228E">
          <w:rPr>
            <w:noProof/>
          </w:rPr>
          <w:t>18</w:t>
        </w:r>
      </w:fldSimple>
      <w:r>
        <w:rPr>
          <w:noProof/>
        </w:rPr>
        <w:t xml:space="preserve"> : Evénements</w:t>
      </w:r>
    </w:p>
    <w:p w:rsidR="00ED62ED" w:rsidRDefault="00ED62ED" w:rsidP="00ED62ED">
      <w:pPr>
        <w:pStyle w:val="Subtitle"/>
      </w:pPr>
      <w:r>
        <w:t>Exemple</w:t>
      </w:r>
    </w:p>
    <w:p w:rsidR="00A2312E" w:rsidRDefault="00ED62ED" w:rsidP="00ED62ED">
      <w:r>
        <w:lastRenderedPageBreak/>
        <w:t>Voici un exemple de système qui génère trois événements (arrivée, service, départ) au cours du temps de la simulation.</w:t>
      </w:r>
    </w:p>
    <w:p w:rsidR="00A2312E" w:rsidRDefault="00A2312E" w:rsidP="00A2312E">
      <w:pPr>
        <w:autoSpaceDE w:val="0"/>
        <w:autoSpaceDN w:val="0"/>
        <w:adjustRightInd w:val="0"/>
        <w:spacing w:after="0" w:line="240" w:lineRule="auto"/>
        <w:jc w:val="left"/>
        <w:rPr>
          <w:rFonts w:ascii="Palatino-Roman" w:hAnsi="Palatino-Roman" w:cs="Palatino-Roman"/>
          <w:color w:val="7249E4"/>
          <w:sz w:val="72"/>
          <w:szCs w:val="72"/>
        </w:rPr>
      </w:pPr>
      <w:r>
        <w:rPr>
          <w:rFonts w:ascii="Palatino-Roman" w:hAnsi="Palatino-Roman" w:cs="Palatino-Roman"/>
          <w:noProof/>
          <w:color w:val="7249E4"/>
          <w:sz w:val="72"/>
          <w:szCs w:val="72"/>
          <w:lang w:eastAsia="fr-FR"/>
        </w:rPr>
        <w:drawing>
          <wp:inline distT="0" distB="0" distL="0" distR="0">
            <wp:extent cx="4295775" cy="4784725"/>
            <wp:effectExtent l="19050" t="0" r="9525" b="0"/>
            <wp:docPr id="1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srcRect/>
                    <a:stretch>
                      <a:fillRect/>
                    </a:stretch>
                  </pic:blipFill>
                  <pic:spPr bwMode="auto">
                    <a:xfrm>
                      <a:off x="0" y="0"/>
                      <a:ext cx="4295775" cy="4784725"/>
                    </a:xfrm>
                    <a:prstGeom prst="rect">
                      <a:avLst/>
                    </a:prstGeom>
                    <a:noFill/>
                    <a:ln w="9525">
                      <a:noFill/>
                      <a:miter lim="800000"/>
                      <a:headEnd/>
                      <a:tailEnd/>
                    </a:ln>
                  </pic:spPr>
                </pic:pic>
              </a:graphicData>
            </a:graphic>
          </wp:inline>
        </w:drawing>
      </w:r>
    </w:p>
    <w:p w:rsidR="00ED62ED" w:rsidRDefault="00ED62ED" w:rsidP="00ED62ED">
      <w:pPr>
        <w:pStyle w:val="Heading2"/>
      </w:pPr>
      <w:bookmarkStart w:id="68" w:name="_Toc496912037"/>
      <w:r>
        <w:t>Type de simulateurs à événements discrets</w:t>
      </w:r>
      <w:bookmarkEnd w:id="68"/>
    </w:p>
    <w:p w:rsidR="00A2312E" w:rsidRDefault="00A2312E" w:rsidP="00F77737">
      <w:r>
        <w:t>Les simulateurs les plus couramment utilisés dans le</w:t>
      </w:r>
      <w:r w:rsidR="00ED62ED">
        <w:t xml:space="preserve"> </w:t>
      </w:r>
      <w:r>
        <w:t xml:space="preserve">domaine des réseaux, mais d'autres types </w:t>
      </w:r>
      <w:proofErr w:type="gramStart"/>
      <w:r>
        <w:t>de</w:t>
      </w:r>
      <w:r w:rsidR="00F77737">
        <w:t xml:space="preserve">  </w:t>
      </w:r>
      <w:r>
        <w:t>simulateurs</w:t>
      </w:r>
      <w:proofErr w:type="gramEnd"/>
      <w:r>
        <w:t xml:space="preserve"> existent :</w:t>
      </w:r>
    </w:p>
    <w:p w:rsidR="00A2312E" w:rsidRDefault="00A2312E" w:rsidP="00F77737">
      <w:pPr>
        <w:pStyle w:val="ListBullet2"/>
      </w:pPr>
      <w:r>
        <w:t>Simulateur à pas fixes,</w:t>
      </w:r>
    </w:p>
    <w:p w:rsidR="00A2312E" w:rsidRDefault="00A2312E" w:rsidP="00F77737">
      <w:pPr>
        <w:pStyle w:val="ListBullet2"/>
      </w:pPr>
      <w:r>
        <w:t>Simulateur de modèle fluide.</w:t>
      </w:r>
    </w:p>
    <w:p w:rsidR="00F77737" w:rsidRDefault="00F77737" w:rsidP="00F77737">
      <w:pPr>
        <w:pStyle w:val="Heading3"/>
      </w:pPr>
      <w:bookmarkStart w:id="69" w:name="_Toc496912038"/>
      <w:r>
        <w:t>Simulateurs à pas fixes</w:t>
      </w:r>
      <w:bookmarkEnd w:id="69"/>
    </w:p>
    <w:p w:rsidR="00F77737" w:rsidRDefault="00A2312E" w:rsidP="00F77737">
      <w:r>
        <w:t>Les simulateurs à pas fixes sont peu utilisés car</w:t>
      </w:r>
      <w:r w:rsidR="00F77737">
        <w:t xml:space="preserve"> </w:t>
      </w:r>
      <w:r>
        <w:t>gourmands en ressources,</w:t>
      </w:r>
      <w:r w:rsidR="00F77737" w:rsidRPr="00F77737">
        <w:t xml:space="preserve"> </w:t>
      </w:r>
      <w:r w:rsidR="00F77737">
        <w:t>Les simulateurs à pas fixe, scrutent l'évolution du système entre deux incréments de temps, ils nécessitent de balayer tous les intervalles de temps, ils sont beaucoup plus coûteux que de sauter d'événements en événements. Les simulateurs à pas fixes simulent le système même quand il ne se passe rien.</w:t>
      </w:r>
    </w:p>
    <w:p w:rsidR="00F77737" w:rsidRDefault="00F77737" w:rsidP="00F77737">
      <w:r>
        <w:t xml:space="preserve">Les simulateurs à pas fixes sont très peu utilisés de nos jours, mais </w:t>
      </w:r>
      <w:proofErr w:type="gramStart"/>
      <w:r>
        <w:t>leurs utilisation</w:t>
      </w:r>
      <w:proofErr w:type="gramEnd"/>
      <w:r>
        <w:t xml:space="preserve"> est simple.</w:t>
      </w:r>
    </w:p>
    <w:p w:rsidR="00F77737" w:rsidRDefault="00F77737" w:rsidP="00F77737">
      <w:pPr>
        <w:pStyle w:val="Heading3"/>
      </w:pPr>
      <w:bookmarkStart w:id="70" w:name="_Toc496912039"/>
      <w:r>
        <w:t>Simulateurs de modèle fluide</w:t>
      </w:r>
      <w:bookmarkEnd w:id="70"/>
    </w:p>
    <w:p w:rsidR="00F77737" w:rsidRDefault="00A2312E" w:rsidP="00F77737">
      <w:r>
        <w:t>Simulateur</w:t>
      </w:r>
      <w:r w:rsidR="00F77737">
        <w:t xml:space="preserve"> de modèle fluide, nécessite la </w:t>
      </w:r>
      <w:r>
        <w:t>connaissance</w:t>
      </w:r>
      <w:r w:rsidR="00F77737">
        <w:t xml:space="preserve"> </w:t>
      </w:r>
      <w:r>
        <w:t>d'équations différentielles permettant de calculer les</w:t>
      </w:r>
      <w:r w:rsidR="00F77737">
        <w:t xml:space="preserve"> </w:t>
      </w:r>
      <w:r>
        <w:t>évolutions du système</w:t>
      </w:r>
      <w:r w:rsidR="00F77737">
        <w:t xml:space="preserve">. </w:t>
      </w:r>
      <w:r>
        <w:t>Les simulations avec des modèles fluides, ne sont pas</w:t>
      </w:r>
      <w:r w:rsidR="00F77737">
        <w:t xml:space="preserve"> </w:t>
      </w:r>
      <w:r>
        <w:t>encore beaucoup développées</w:t>
      </w:r>
      <w:r w:rsidR="00F77737">
        <w:t xml:space="preserve"> (</w:t>
      </w:r>
      <w:r>
        <w:t xml:space="preserve">N2NSoft </w:t>
      </w:r>
      <w:proofErr w:type="spellStart"/>
      <w:r>
        <w:t>Baccelli</w:t>
      </w:r>
      <w:proofErr w:type="spellEnd"/>
      <w:r w:rsidR="00F77737">
        <w:t>,</w:t>
      </w:r>
      <w:r>
        <w:rPr>
          <w:color w:val="7249E4"/>
        </w:rPr>
        <w:t xml:space="preserve"> </w:t>
      </w:r>
      <w:r>
        <w:t>Alcatel : réseaux d'accès ADSL</w:t>
      </w:r>
      <w:r w:rsidR="00F77737">
        <w:t>)</w:t>
      </w:r>
    </w:p>
    <w:p w:rsidR="00F77737" w:rsidRDefault="00F77737" w:rsidP="00F77737">
      <w:r>
        <w:lastRenderedPageBreak/>
        <w:t xml:space="preserve">Le protocole </w:t>
      </w:r>
      <w:r w:rsidR="00A2312E">
        <w:t>TCP peut être modélisé par un syst</w:t>
      </w:r>
      <w:r>
        <w:t>ème</w:t>
      </w:r>
      <w:r w:rsidR="00A2312E">
        <w:t xml:space="preserve"> d'équations</w:t>
      </w:r>
      <w:r>
        <w:t xml:space="preserve"> </w:t>
      </w:r>
      <w:r w:rsidR="00A2312E">
        <w:t>différentielles (TCP Vegas)</w:t>
      </w:r>
      <w:r>
        <w:t>, donc on a p</w:t>
      </w:r>
      <w:r w:rsidR="00A2312E">
        <w:t>lus besoin de modélisation au niveau paquets pour</w:t>
      </w:r>
      <w:r>
        <w:t xml:space="preserve"> </w:t>
      </w:r>
      <w:r w:rsidR="00A2312E">
        <w:t>avoir des résultats précis</w:t>
      </w:r>
      <w:r>
        <w:t>.</w:t>
      </w:r>
    </w:p>
    <w:p w:rsidR="00F77737" w:rsidRDefault="00F77737" w:rsidP="00F77737">
      <w:pPr>
        <w:pStyle w:val="Heading2"/>
      </w:pPr>
      <w:bookmarkStart w:id="71" w:name="_Toc496912040"/>
      <w:r>
        <w:t>Intervalle de confiance</w:t>
      </w:r>
      <w:bookmarkEnd w:id="71"/>
    </w:p>
    <w:p w:rsidR="00E46958" w:rsidRDefault="00E46958" w:rsidP="00095B83">
      <w:r>
        <w:t>Il est parfois nécessaire de déterminer ou de caractériser la distribution des résultats obtenus :</w:t>
      </w:r>
      <w:r w:rsidR="00095B83">
        <w:t xml:space="preserve"> donc on souhaite vérifier si</w:t>
      </w:r>
      <w:r>
        <w:t xml:space="preserve"> les données sont </w:t>
      </w:r>
      <w:proofErr w:type="spellStart"/>
      <w:r>
        <w:t>i.i.d</w:t>
      </w:r>
      <w:proofErr w:type="spellEnd"/>
      <w:r>
        <w:t xml:space="preserve"> selon une loi normale ?</w:t>
      </w:r>
    </w:p>
    <w:p w:rsidR="00E46958" w:rsidRDefault="00095B83" w:rsidP="00095B83">
      <w:r>
        <w:t>L’alpha</w:t>
      </w:r>
      <w:r w:rsidR="00E46958">
        <w:t xml:space="preserve"> quantile d'une distribution de probabilité est la</w:t>
      </w:r>
      <w:r>
        <w:t xml:space="preserve"> </w:t>
      </w:r>
      <w:r w:rsidR="00E46958">
        <w:t>valeur telle que la probabilité qu'une variable aléatoire</w:t>
      </w:r>
      <w:r>
        <w:t xml:space="preserve"> </w:t>
      </w:r>
      <w:r w:rsidR="00E46958">
        <w:t>suivant cette distribution lui soit inférieure ou égale vaut</w:t>
      </w:r>
      <w:r>
        <w:t xml:space="preserve"> </w:t>
      </w:r>
      <w:r w:rsidR="00E46958">
        <w:t>alpha. Bien entendu, alpha doit être compris entre 0 et 1,</w:t>
      </w:r>
      <w:r>
        <w:t xml:space="preserve"> </w:t>
      </w:r>
      <w:r w:rsidR="00E46958">
        <w:t>puisqu'il représente une probabilité</w:t>
      </w:r>
    </w:p>
    <w:p w:rsidR="00FA4B76" w:rsidRPr="00FA4B76" w:rsidRDefault="00FA4B76" w:rsidP="00FA4B76">
      <w:r>
        <w:t xml:space="preserve">Soit l’ensemble des </w:t>
      </w:r>
      <m:oMath>
        <m:r>
          <w:rPr>
            <w:rFonts w:ascii="Cambria Math" w:hAnsi="Cambria Math"/>
          </w:rPr>
          <m:t>X</m:t>
        </m:r>
      </m:oMath>
      <w:r>
        <w:t> :</w:t>
      </w:r>
    </w:p>
    <w:p w:rsidR="00F77737" w:rsidRDefault="005646B8" w:rsidP="00FA4B76">
      <w:pPr>
        <w:rPr>
          <w:rFonts w:asciiTheme="majorHAnsi" w:eastAsiaTheme="majorEastAsia" w:hAnsiTheme="majorHAnsi" w:cstheme="majorBidi"/>
        </w:rPr>
      </w:pPr>
      <m:oMathPara>
        <m:oMath>
          <m:m>
            <m:mPr>
              <m:mcs>
                <m:mc>
                  <m:mcPr>
                    <m:count m:val="1"/>
                    <m:mcJc m:val="center"/>
                  </m:mcPr>
                </m:mc>
              </m:mcs>
              <m:ctrlPr>
                <w:rPr>
                  <w:rFonts w:ascii="Cambria Math" w:hAnsi="Cambria Math"/>
                  <w:i/>
                </w:rPr>
              </m:ctrlPr>
            </m:mPr>
            <m:m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e>
            </m:mr>
            <m:mr>
              <m:e>
                <m:sSub>
                  <m:sSubPr>
                    <m:ctrlPr>
                      <w:rPr>
                        <w:rFonts w:ascii="Cambria Math" w:hAnsi="Cambria Math"/>
                        <w:i/>
                      </w:rPr>
                    </m:ctrlPr>
                  </m:sSubPr>
                  <m:e>
                    <m:acc>
                      <m:accPr>
                        <m:ctrlPr>
                          <w:rPr>
                            <w:rFonts w:ascii="Cambria Math" w:hAnsi="Cambria Math"/>
                            <w:i/>
                          </w:rPr>
                        </m:ctrlPr>
                      </m:accPr>
                      <m:e>
                        <m:r>
                          <w:rPr>
                            <w:rFonts w:ascii="Cambria Math" w:hAnsi="Cambria Math"/>
                          </w:rPr>
                          <m:t>μ</m:t>
                        </m:r>
                      </m:e>
                    </m:acc>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X</m:t>
                        </m:r>
                      </m:e>
                      <m:sub>
                        <m:r>
                          <w:rPr>
                            <w:rFonts w:ascii="Cambria Math" w:hAnsi="Cambria Math"/>
                          </w:rPr>
                          <m:t>i</m:t>
                        </m:r>
                      </m:sub>
                    </m:sSub>
                  </m:e>
                </m:nary>
              </m:e>
            </m:mr>
            <m:mr>
              <m:e>
                <m:acc>
                  <m:accPr>
                    <m:ctrlPr>
                      <w:rPr>
                        <w:rFonts w:ascii="Cambria Math" w:hAnsi="Cambria Math"/>
                        <w:i/>
                      </w:rPr>
                    </m:ctrlPr>
                  </m:accPr>
                  <m:e>
                    <m:sSubSup>
                      <m:sSubSupPr>
                        <m:ctrlPr>
                          <w:rPr>
                            <w:rFonts w:ascii="Cambria Math" w:hAnsi="Cambria Math"/>
                            <w:i/>
                          </w:rPr>
                        </m:ctrlPr>
                      </m:sSubSupPr>
                      <m:e>
                        <m:r>
                          <w:rPr>
                            <w:rFonts w:ascii="Cambria Math" w:hAnsi="Cambria Math"/>
                          </w:rPr>
                          <m:t>σ</m:t>
                        </m:r>
                      </m:e>
                      <m:sub>
                        <m:r>
                          <w:rPr>
                            <w:rFonts w:ascii="Cambria Math" w:hAnsi="Cambria Math"/>
                          </w:rPr>
                          <m:t>n</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n-1</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μ</m:t>
                                    </m:r>
                                  </m:e>
                                </m:acc>
                              </m:e>
                              <m:sub>
                                <m:r>
                                  <w:rPr>
                                    <w:rFonts w:ascii="Cambria Math" w:hAnsi="Cambria Math"/>
                                  </w:rPr>
                                  <m:t>n</m:t>
                                </m:r>
                              </m:sub>
                            </m:sSub>
                            <m:r>
                              <w:rPr>
                                <w:rFonts w:ascii="Cambria Math" w:hAnsi="Cambria Math"/>
                              </w:rPr>
                              <m:t>)</m:t>
                            </m:r>
                          </m:e>
                          <m:sup>
                            <m:r>
                              <w:rPr>
                                <w:rFonts w:ascii="Cambria Math" w:hAnsi="Cambria Math"/>
                              </w:rPr>
                              <m:t>2</m:t>
                            </m:r>
                          </m:sup>
                        </m:sSup>
                      </m:e>
                    </m:nary>
                  </m:e>
                </m:acc>
              </m:e>
            </m:mr>
          </m:m>
        </m:oMath>
      </m:oMathPara>
    </w:p>
    <w:p w:rsidR="00FA4B76" w:rsidRDefault="00FA4B76" w:rsidP="002C286B">
      <w:pPr>
        <w:rPr>
          <w:rFonts w:asciiTheme="majorHAnsi" w:eastAsiaTheme="majorEastAsia" w:hAnsiTheme="majorHAnsi" w:cstheme="majorBidi"/>
        </w:rPr>
      </w:pPr>
      <w:r>
        <w:rPr>
          <w:rFonts w:asciiTheme="majorHAnsi" w:eastAsiaTheme="majorEastAsia" w:hAnsiTheme="majorHAnsi" w:cstheme="majorBidi"/>
        </w:rPr>
        <w:t>Les intervalles de confiances sont de la forme :</w:t>
      </w:r>
    </w:p>
    <w:p w:rsidR="00FA4B76" w:rsidRPr="00FA4B76" w:rsidRDefault="005646B8" w:rsidP="002C286B">
      <w:pPr>
        <w:rPr>
          <w:rFonts w:asciiTheme="majorHAnsi" w:eastAsiaTheme="majorEastAsia" w:hAnsiTheme="majorHAnsi" w:cstheme="majorBidi"/>
        </w:rPr>
      </w:pPr>
      <m:oMathPara>
        <m:oMath>
          <m:sSub>
            <m:sSubPr>
              <m:ctrlPr>
                <w:rPr>
                  <w:rFonts w:ascii="Cambria Math" w:hAnsi="Cambria Math"/>
                  <w:i/>
                </w:rPr>
              </m:ctrlPr>
            </m:sSubPr>
            <m:e>
              <m:acc>
                <m:accPr>
                  <m:ctrlPr>
                    <w:rPr>
                      <w:rFonts w:ascii="Cambria Math" w:hAnsi="Cambria Math"/>
                      <w:i/>
                    </w:rPr>
                  </m:ctrlPr>
                </m:accPr>
                <m:e>
                  <m:r>
                    <w:rPr>
                      <w:rFonts w:ascii="Cambria Math" w:hAnsi="Cambria Math"/>
                    </w:rPr>
                    <m:t>μ</m:t>
                  </m:r>
                </m:e>
              </m:acc>
            </m:e>
            <m:sub>
              <m:r>
                <w:rPr>
                  <w:rFonts w:ascii="Cambria Math" w:hAnsi="Cambria Math"/>
                </w:rPr>
                <m:t>n</m:t>
              </m:r>
            </m:sub>
          </m:sSub>
          <m:r>
            <w:rPr>
              <w:rFonts w:ascii="Cambria Math" w:eastAsiaTheme="majorEastAsia" w:hAnsi="Cambria Math" w:cstheme="majorBidi"/>
            </w:rPr>
            <m:t>±η</m:t>
          </m:r>
          <m:f>
            <m:fPr>
              <m:ctrlPr>
                <w:rPr>
                  <w:rFonts w:ascii="Cambria" w:eastAsiaTheme="majorEastAsia" w:hAnsi="Cambria" w:cstheme="majorBidi"/>
                  <w:i/>
                </w:rPr>
              </m:ctrlPr>
            </m:fPr>
            <m:num>
              <m:sSubSup>
                <m:sSubSupPr>
                  <m:ctrlPr>
                    <w:rPr>
                      <w:rFonts w:ascii="Cambria Math" w:hAnsi="Cambria Math"/>
                      <w:i/>
                    </w:rPr>
                  </m:ctrlPr>
                </m:sSubSupPr>
                <m:e>
                  <m:r>
                    <w:rPr>
                      <w:rFonts w:ascii="Cambria Math" w:hAnsi="Cambria Math"/>
                    </w:rPr>
                    <m:t>σ</m:t>
                  </m:r>
                </m:e>
                <m:sub>
                  <m:r>
                    <w:rPr>
                      <w:rFonts w:ascii="Cambria Math" w:hAnsi="Cambria Math"/>
                    </w:rPr>
                    <m:t>n</m:t>
                  </m:r>
                </m:sub>
                <m:sup>
                  <m:r>
                    <w:rPr>
                      <w:rFonts w:ascii="Cambria Math" w:hAnsi="Cambria Math"/>
                    </w:rPr>
                    <m:t>2</m:t>
                  </m:r>
                </m:sup>
              </m:sSubSup>
            </m:num>
            <m:den>
              <m:rad>
                <m:radPr>
                  <m:degHide m:val="1"/>
                  <m:ctrlPr>
                    <w:rPr>
                      <w:rFonts w:ascii="Cambria Math" w:eastAsiaTheme="majorEastAsia" w:hAnsi="Cambria Math" w:cstheme="majorBidi"/>
                      <w:i/>
                    </w:rPr>
                  </m:ctrlPr>
                </m:radPr>
                <m:deg/>
                <m:e>
                  <m:r>
                    <w:rPr>
                      <w:rFonts w:ascii="Cambria Math" w:eastAsiaTheme="majorEastAsia" w:hAnsi="Cambria Math" w:cstheme="majorBidi"/>
                    </w:rPr>
                    <m:t>n</m:t>
                  </m:r>
                </m:e>
              </m:rad>
            </m:den>
          </m:f>
        </m:oMath>
      </m:oMathPara>
    </w:p>
    <w:p w:rsidR="006B0F7A" w:rsidRPr="006B0F7A" w:rsidRDefault="00FA4B76" w:rsidP="002C286B">
      <w:pPr>
        <w:rPr>
          <w:rFonts w:asciiTheme="majorHAnsi" w:eastAsiaTheme="majorEastAsia" w:hAnsiTheme="majorHAnsi" w:cstheme="majorBidi"/>
        </w:rPr>
      </w:pPr>
      <w:r>
        <w:rPr>
          <w:rFonts w:asciiTheme="majorHAnsi" w:eastAsiaTheme="majorEastAsia" w:hAnsiTheme="majorHAnsi" w:cstheme="majorBidi"/>
        </w:rPr>
        <w:t xml:space="preserve">Où </w:t>
      </w:r>
      <m:oMath>
        <m:r>
          <w:rPr>
            <w:rFonts w:ascii="Cambria Math" w:eastAsiaTheme="majorEastAsia" w:hAnsi="Cambria Math" w:cstheme="majorBidi"/>
          </w:rPr>
          <m:t>η</m:t>
        </m:r>
      </m:oMath>
      <w:r>
        <w:rPr>
          <w:rFonts w:asciiTheme="majorHAnsi" w:eastAsiaTheme="majorEastAsia" w:hAnsiTheme="majorHAnsi" w:cstheme="majorBidi"/>
        </w:rPr>
        <w:t xml:space="preserve"> est le </w:t>
      </w:r>
      <m:oMath>
        <m:d>
          <m:dPr>
            <m:ctrlPr>
              <w:rPr>
                <w:rFonts w:ascii="Cambria" w:eastAsiaTheme="majorEastAsia" w:hAnsi="Cambria" w:cstheme="majorBidi"/>
                <w:i/>
              </w:rPr>
            </m:ctrlPr>
          </m:dPr>
          <m:e>
            <m:r>
              <w:rPr>
                <w:rFonts w:ascii="Cambria" w:eastAsiaTheme="majorEastAsia" w:hAnsi="Cambria" w:cstheme="majorBidi"/>
              </w:rPr>
              <m:t>1-</m:t>
            </m:r>
            <m:f>
              <m:fPr>
                <m:type m:val="skw"/>
                <m:ctrlPr>
                  <w:rPr>
                    <w:rFonts w:ascii="Cambria" w:eastAsiaTheme="majorEastAsia" w:hAnsi="Cambria" w:cstheme="majorBidi"/>
                    <w:i/>
                  </w:rPr>
                </m:ctrlPr>
              </m:fPr>
              <m:num>
                <m:r>
                  <w:rPr>
                    <w:rFonts w:ascii="Cambria Math" w:eastAsiaTheme="majorEastAsia" w:hAnsi="Cambria Math" w:cstheme="majorBidi"/>
                  </w:rPr>
                  <m:t>α</m:t>
                </m:r>
              </m:num>
              <m:den>
                <m:r>
                  <w:rPr>
                    <w:rFonts w:ascii="Cambria" w:eastAsiaTheme="majorEastAsia" w:hAnsi="Cambria" w:cstheme="majorBidi"/>
                  </w:rPr>
                  <m:t>2</m:t>
                </m:r>
              </m:den>
            </m:f>
          </m:e>
        </m:d>
      </m:oMath>
      <w:r>
        <w:rPr>
          <w:rFonts w:asciiTheme="majorHAnsi" w:eastAsiaTheme="majorEastAsia" w:hAnsiTheme="majorHAnsi" w:cstheme="majorBidi"/>
        </w:rPr>
        <w:t xml:space="preserve"> quantile de la distribution de Student </w:t>
      </w:r>
      <m:oMath>
        <m:sSub>
          <m:sSubPr>
            <m:ctrlPr>
              <w:rPr>
                <w:rFonts w:ascii="Cambria Math" w:eastAsiaTheme="majorEastAsia" w:hAnsi="Cambria Math" w:cstheme="majorBidi"/>
                <w:i/>
              </w:rPr>
            </m:ctrlPr>
          </m:sSubPr>
          <m:e>
            <m:r>
              <w:rPr>
                <w:rFonts w:ascii="Cambria Math" w:eastAsiaTheme="majorEastAsia" w:hAnsi="Cambria Math" w:cstheme="majorBidi"/>
              </w:rPr>
              <m:t>t</m:t>
            </m:r>
          </m:e>
          <m:sub>
            <m:r>
              <w:rPr>
                <w:rFonts w:ascii="Cambria Math" w:eastAsiaTheme="majorEastAsia" w:hAnsi="Cambria Math" w:cstheme="majorBidi"/>
              </w:rPr>
              <m:t>n-1</m:t>
            </m:r>
          </m:sub>
        </m:sSub>
      </m:oMath>
      <w:r w:rsidR="002C286B">
        <w:rPr>
          <w:rFonts w:asciiTheme="majorHAnsi" w:eastAsiaTheme="majorEastAsia" w:hAnsiTheme="majorHAnsi" w:cstheme="majorBidi"/>
        </w:rPr>
        <w:t xml:space="preserve">. La </w:t>
      </w:r>
      <w:r w:rsidR="002C286B">
        <w:t>m</w:t>
      </w:r>
      <w:r w:rsidR="006B0F7A">
        <w:t xml:space="preserve">éthode Batch </w:t>
      </w:r>
      <w:proofErr w:type="spellStart"/>
      <w:r w:rsidR="006B0F7A">
        <w:t>Mean</w:t>
      </w:r>
      <w:proofErr w:type="spellEnd"/>
      <w:r w:rsidR="006B0F7A">
        <w:t xml:space="preserve"> divise les échantillons en </w:t>
      </w:r>
      <m:oMath>
        <m:r>
          <w:rPr>
            <w:rFonts w:ascii="Cambria Math" w:hAnsi="Cambria Math"/>
          </w:rPr>
          <m:t>b</m:t>
        </m:r>
      </m:oMath>
      <w:r w:rsidR="006B0F7A">
        <w:t xml:space="preserve"> bloc de taille </w:t>
      </w:r>
      <m:oMath>
        <m:r>
          <w:rPr>
            <w:rFonts w:ascii="Cambria Math" w:hAnsi="Cambria Math"/>
          </w:rPr>
          <m:t>m</m:t>
        </m:r>
      </m:oMath>
    </w:p>
    <w:p w:rsidR="00FA4B76" w:rsidRDefault="005646B8" w:rsidP="002C286B">
      <w:pPr>
        <w:rPr>
          <w:rFonts w:eastAsiaTheme="minorEastAsia"/>
        </w:rPr>
      </w:pPr>
      <m:oMathPara>
        <m:oMath>
          <m:m>
            <m:mPr>
              <m:mcs>
                <m:mc>
                  <m:mcPr>
                    <m:count m:val="1"/>
                    <m:mcJc m:val="center"/>
                  </m:mcPr>
                </m:mc>
              </m:mcs>
              <m:ctrlPr>
                <w:rPr>
                  <w:rFonts w:ascii="Cambria Math" w:hAnsi="Cambria Math"/>
                  <w:i/>
                </w:rPr>
              </m:ctrlPr>
            </m:mPr>
            <m:mr>
              <m:e>
                <m:r>
                  <w:rPr>
                    <w:rFonts w:ascii="Cambria Math" w:hAnsi="Cambria Math"/>
                  </w:rPr>
                  <m:t>Z=</m:t>
                </m:r>
                <m:f>
                  <m:fPr>
                    <m:ctrlPr>
                      <w:rPr>
                        <w:rFonts w:ascii="Cambria Math" w:hAnsi="Cambria Math"/>
                        <w:i/>
                      </w:rPr>
                    </m:ctrlPr>
                  </m:fPr>
                  <m:num>
                    <m:r>
                      <w:rPr>
                        <w:rFonts w:ascii="Cambria Math" w:hAnsi="Cambria Math"/>
                      </w:rPr>
                      <m:t>1</m:t>
                    </m:r>
                  </m:num>
                  <m:den>
                    <m:r>
                      <w:rPr>
                        <w:rFonts w:ascii="Cambria Math" w:hAnsi="Cambria Math"/>
                      </w:rPr>
                      <m:t>m</m:t>
                    </m:r>
                  </m:den>
                </m:f>
                <m:nary>
                  <m:naryPr>
                    <m:chr m:val="∑"/>
                    <m:limLoc m:val="undOvr"/>
                    <m:ctrlPr>
                      <w:rPr>
                        <w:rFonts w:ascii="Cambria Math" w:hAnsi="Cambria Math"/>
                        <w:i/>
                      </w:rPr>
                    </m:ctrlPr>
                  </m:naryPr>
                  <m:sub>
                    <m:r>
                      <w:rPr>
                        <w:rFonts w:ascii="Cambria Math" w:hAnsi="Cambria Math"/>
                      </w:rPr>
                      <m:t>j=1</m:t>
                    </m:r>
                  </m:sub>
                  <m:sup>
                    <m:r>
                      <w:rPr>
                        <w:rFonts w:ascii="Cambria Math" w:hAnsi="Cambria Math"/>
                      </w:rPr>
                      <m:t>m</m:t>
                    </m:r>
                  </m:sup>
                  <m:e>
                    <m:sSub>
                      <m:sSubPr>
                        <m:ctrlPr>
                          <w:rPr>
                            <w:rFonts w:ascii="Cambria Math" w:hAnsi="Cambria Math"/>
                            <w:i/>
                          </w:rPr>
                        </m:ctrlPr>
                      </m:sSubPr>
                      <m:e>
                        <m:r>
                          <w:rPr>
                            <w:rFonts w:ascii="Cambria Math" w:hAnsi="Cambria Math"/>
                          </w:rPr>
                          <m:t>Z</m:t>
                        </m:r>
                      </m:e>
                      <m:sub>
                        <m:r>
                          <w:rPr>
                            <w:rFonts w:ascii="Cambria Math" w:hAnsi="Cambria Math"/>
                          </w:rPr>
                          <m:t>2</m:t>
                        </m:r>
                        <m:d>
                          <m:dPr>
                            <m:ctrlPr>
                              <w:rPr>
                                <w:rFonts w:ascii="Cambria Math" w:hAnsi="Cambria Math"/>
                                <w:i/>
                              </w:rPr>
                            </m:ctrlPr>
                          </m:dPr>
                          <m:e>
                            <m:r>
                              <w:rPr>
                                <w:rFonts w:ascii="Cambria Math" w:hAnsi="Cambria Math"/>
                              </w:rPr>
                              <m:t>i-1</m:t>
                            </m:r>
                          </m:e>
                        </m:d>
                        <m:r>
                          <w:rPr>
                            <w:rFonts w:ascii="Cambria Math" w:hAnsi="Cambria Math"/>
                          </w:rPr>
                          <m:t>+j</m:t>
                        </m:r>
                      </m:sub>
                    </m:sSub>
                  </m:e>
                </m:nary>
              </m:e>
            </m:mr>
            <m:mr>
              <m:e>
                <m:sSub>
                  <m:sSubPr>
                    <m:ctrlPr>
                      <w:rPr>
                        <w:rFonts w:ascii="Cambria Math" w:hAnsi="Cambria Math"/>
                        <w:i/>
                      </w:rPr>
                    </m:ctrlPr>
                  </m:sSubPr>
                  <m:e>
                    <m:acc>
                      <m:accPr>
                        <m:ctrlPr>
                          <w:rPr>
                            <w:rFonts w:ascii="Cambria Math" w:hAnsi="Cambria Math"/>
                            <w:i/>
                          </w:rPr>
                        </m:ctrlPr>
                      </m:accPr>
                      <m:e>
                        <m:r>
                          <w:rPr>
                            <w:rFonts w:ascii="Cambria Math" w:hAnsi="Cambria Math"/>
                          </w:rPr>
                          <m:t>Z</m:t>
                        </m:r>
                      </m:e>
                    </m:acc>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b</m:t>
                    </m:r>
                  </m:den>
                </m:f>
                <m:nary>
                  <m:naryPr>
                    <m:chr m:val="∑"/>
                    <m:limLoc m:val="undOvr"/>
                    <m:ctrlPr>
                      <w:rPr>
                        <w:rFonts w:ascii="Cambria Math" w:hAnsi="Cambria Math"/>
                        <w:i/>
                      </w:rPr>
                    </m:ctrlPr>
                  </m:naryPr>
                  <m:sub>
                    <m:r>
                      <w:rPr>
                        <w:rFonts w:ascii="Cambria Math" w:hAnsi="Cambria Math"/>
                      </w:rPr>
                      <m:t>j=1</m:t>
                    </m:r>
                  </m:sub>
                  <m:sup>
                    <m:r>
                      <w:rPr>
                        <w:rFonts w:ascii="Cambria Math" w:hAnsi="Cambria Math"/>
                      </w:rPr>
                      <m:t>b</m:t>
                    </m:r>
                  </m:sup>
                  <m:e>
                    <m:sSub>
                      <m:sSubPr>
                        <m:ctrlPr>
                          <w:rPr>
                            <w:rFonts w:ascii="Cambria Math" w:hAnsi="Cambria Math"/>
                            <w:i/>
                          </w:rPr>
                        </m:ctrlPr>
                      </m:sSubPr>
                      <m:e>
                        <m:r>
                          <w:rPr>
                            <w:rFonts w:ascii="Cambria Math" w:hAnsi="Cambria Math"/>
                          </w:rPr>
                          <m:t>X</m:t>
                        </m:r>
                      </m:e>
                      <m:sub>
                        <m:r>
                          <w:rPr>
                            <w:rFonts w:ascii="Cambria Math" w:hAnsi="Cambria Math"/>
                          </w:rPr>
                          <m:t>j</m:t>
                        </m:r>
                      </m:sub>
                    </m:sSub>
                  </m:e>
                </m:nary>
              </m:e>
            </m:mr>
            <m:mr>
              <m:e>
                <m:acc>
                  <m:accPr>
                    <m:ctrlPr>
                      <w:rPr>
                        <w:rFonts w:ascii="Cambria Math" w:hAnsi="Cambria Math"/>
                        <w:i/>
                      </w:rPr>
                    </m:ctrlPr>
                  </m:accPr>
                  <m:e>
                    <m:sSubSup>
                      <m:sSubSupPr>
                        <m:ctrlPr>
                          <w:rPr>
                            <w:rFonts w:ascii="Cambria Math" w:hAnsi="Cambria Math"/>
                            <w:i/>
                          </w:rPr>
                        </m:ctrlPr>
                      </m:sSubSupPr>
                      <m:e>
                        <m:r>
                          <w:rPr>
                            <w:rFonts w:ascii="Cambria Math" w:hAnsi="Cambria Math"/>
                          </w:rPr>
                          <m:t>σ</m:t>
                        </m:r>
                      </m:e>
                      <m:sub>
                        <m:r>
                          <w:rPr>
                            <w:rFonts w:ascii="Cambria Math" w:hAnsi="Cambria Math"/>
                          </w:rPr>
                          <m:t>b</m:t>
                        </m:r>
                      </m:sub>
                      <m:sup>
                        <m:r>
                          <w:rPr>
                            <w:rFonts w:ascii="Cambria Math" w:hAnsi="Cambria Math"/>
                          </w:rPr>
                          <m:t>2</m:t>
                        </m:r>
                      </m:sup>
                    </m:sSub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b-1</m:t>
                        </m:r>
                      </m:den>
                    </m:f>
                    <m:nary>
                      <m:naryPr>
                        <m:chr m:val="∑"/>
                        <m:limLoc m:val="undOvr"/>
                        <m:ctrlPr>
                          <w:rPr>
                            <w:rFonts w:ascii="Cambria Math" w:hAnsi="Cambria Math"/>
                            <w:i/>
                          </w:rPr>
                        </m:ctrlPr>
                      </m:naryPr>
                      <m:sub>
                        <m:r>
                          <w:rPr>
                            <w:rFonts w:ascii="Cambria Math" w:hAnsi="Cambria Math"/>
                          </w:rPr>
                          <m:t>j=1</m:t>
                        </m:r>
                      </m:sub>
                      <m:sup>
                        <m:r>
                          <w:rPr>
                            <w:rFonts w:ascii="Cambria Math" w:hAnsi="Cambria Math"/>
                          </w:rPr>
                          <m:t>n</m:t>
                        </m:r>
                      </m:sup>
                      <m:e>
                        <m:sSup>
                          <m:sSupPr>
                            <m:ctrlPr>
                              <w:rPr>
                                <w:rFonts w:ascii="Cambria Math" w:hAnsi="Cambria Math"/>
                                <w:i/>
                              </w:rPr>
                            </m:ctrlPr>
                          </m:sSupPr>
                          <m:e>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Z</m:t>
                                    </m:r>
                                  </m:e>
                                </m:acc>
                              </m:e>
                              <m:sub>
                                <m:r>
                                  <w:rPr>
                                    <w:rFonts w:ascii="Cambria Math" w:hAnsi="Cambria Math"/>
                                  </w:rPr>
                                  <m:t>b</m:t>
                                </m:r>
                              </m:sub>
                            </m:sSub>
                            <m:r>
                              <w:rPr>
                                <w:rFonts w:ascii="Cambria Math" w:hAnsi="Cambria Math"/>
                              </w:rPr>
                              <m:t>)</m:t>
                            </m:r>
                          </m:e>
                          <m:sup>
                            <m:r>
                              <w:rPr>
                                <w:rFonts w:ascii="Cambria Math" w:hAnsi="Cambria Math"/>
                              </w:rPr>
                              <m:t>2</m:t>
                            </m:r>
                          </m:sup>
                        </m:sSup>
                      </m:e>
                    </m:nary>
                  </m:e>
                </m:acc>
              </m:e>
            </m:mr>
          </m:m>
        </m:oMath>
      </m:oMathPara>
    </w:p>
    <w:p w:rsidR="002C286B" w:rsidRDefault="002C286B" w:rsidP="002C286B">
      <w:pPr>
        <w:rPr>
          <w:rFonts w:asciiTheme="majorHAnsi" w:eastAsiaTheme="majorEastAsia" w:hAnsiTheme="majorHAnsi" w:cstheme="majorBidi"/>
        </w:rPr>
      </w:pPr>
      <w:r>
        <w:rPr>
          <w:rFonts w:asciiTheme="majorHAnsi" w:eastAsiaTheme="majorEastAsia" w:hAnsiTheme="majorHAnsi" w:cstheme="majorBidi"/>
        </w:rPr>
        <w:t>Les intervalles de confiances sont de la forme :</w:t>
      </w:r>
    </w:p>
    <w:p w:rsidR="002C286B" w:rsidRPr="00FA4B76" w:rsidRDefault="005646B8" w:rsidP="002C286B">
      <w:pPr>
        <w:rPr>
          <w:rFonts w:asciiTheme="majorHAnsi" w:eastAsiaTheme="majorEastAsia" w:hAnsiTheme="majorHAnsi" w:cstheme="majorBidi"/>
        </w:rPr>
      </w:pPr>
      <m:oMathPara>
        <m:oMath>
          <m:sSub>
            <m:sSubPr>
              <m:ctrlPr>
                <w:rPr>
                  <w:rFonts w:ascii="Cambria Math" w:hAnsi="Cambria Math"/>
                  <w:i/>
                </w:rPr>
              </m:ctrlPr>
            </m:sSubPr>
            <m:e>
              <m:acc>
                <m:accPr>
                  <m:ctrlPr>
                    <w:rPr>
                      <w:rFonts w:ascii="Cambria Math" w:hAnsi="Cambria Math"/>
                      <w:i/>
                    </w:rPr>
                  </m:ctrlPr>
                </m:accPr>
                <m:e>
                  <m:r>
                    <w:rPr>
                      <w:rFonts w:ascii="Cambria Math" w:hAnsi="Cambria Math"/>
                    </w:rPr>
                    <m:t>Z</m:t>
                  </m:r>
                </m:e>
              </m:acc>
            </m:e>
            <m:sub>
              <m:r>
                <w:rPr>
                  <w:rFonts w:ascii="Cambria Math" w:hAnsi="Cambria Math"/>
                </w:rPr>
                <m:t>b</m:t>
              </m:r>
            </m:sub>
          </m:sSub>
          <m:r>
            <w:rPr>
              <w:rFonts w:ascii="Cambria Math" w:eastAsiaTheme="majorEastAsia" w:hAnsi="Cambria Math" w:cstheme="majorBidi"/>
            </w:rPr>
            <m:t>±η</m:t>
          </m:r>
          <m:f>
            <m:fPr>
              <m:ctrlPr>
                <w:rPr>
                  <w:rFonts w:ascii="Cambria" w:eastAsiaTheme="majorEastAsia" w:hAnsi="Cambria" w:cstheme="majorBidi"/>
                  <w:i/>
                </w:rPr>
              </m:ctrlPr>
            </m:fPr>
            <m:num>
              <m:sSubSup>
                <m:sSubSupPr>
                  <m:ctrlPr>
                    <w:rPr>
                      <w:rFonts w:ascii="Cambria Math" w:hAnsi="Cambria Math"/>
                      <w:i/>
                    </w:rPr>
                  </m:ctrlPr>
                </m:sSubSupPr>
                <m:e>
                  <m:r>
                    <w:rPr>
                      <w:rFonts w:ascii="Cambria Math" w:hAnsi="Cambria Math"/>
                    </w:rPr>
                    <m:t>σ</m:t>
                  </m:r>
                </m:e>
                <m:sub>
                  <m:r>
                    <w:rPr>
                      <w:rFonts w:ascii="Cambria Math" w:hAnsi="Cambria Math"/>
                    </w:rPr>
                    <m:t>b</m:t>
                  </m:r>
                </m:sub>
                <m:sup>
                  <m:r>
                    <w:rPr>
                      <w:rFonts w:ascii="Cambria Math" w:hAnsi="Cambria Math"/>
                    </w:rPr>
                    <m:t>2</m:t>
                  </m:r>
                </m:sup>
              </m:sSubSup>
            </m:num>
            <m:den>
              <m:rad>
                <m:radPr>
                  <m:degHide m:val="1"/>
                  <m:ctrlPr>
                    <w:rPr>
                      <w:rFonts w:ascii="Cambria Math" w:eastAsiaTheme="majorEastAsia" w:hAnsi="Cambria Math" w:cstheme="majorBidi"/>
                      <w:i/>
                    </w:rPr>
                  </m:ctrlPr>
                </m:radPr>
                <m:deg/>
                <m:e>
                  <m:r>
                    <w:rPr>
                      <w:rFonts w:ascii="Cambria Math" w:eastAsiaTheme="majorEastAsia" w:hAnsi="Cambria Math" w:cstheme="majorBidi"/>
                    </w:rPr>
                    <m:t>b</m:t>
                  </m:r>
                </m:e>
              </m:rad>
            </m:den>
          </m:f>
        </m:oMath>
      </m:oMathPara>
    </w:p>
    <w:p w:rsidR="002C286B" w:rsidRDefault="002C286B" w:rsidP="002C286B">
      <w:pPr>
        <w:rPr>
          <w:rFonts w:asciiTheme="majorHAnsi" w:eastAsiaTheme="majorEastAsia" w:hAnsiTheme="majorHAnsi" w:cstheme="majorBidi"/>
        </w:rPr>
      </w:pPr>
      <w:r>
        <w:rPr>
          <w:rFonts w:asciiTheme="majorHAnsi" w:eastAsiaTheme="majorEastAsia" w:hAnsiTheme="majorHAnsi" w:cstheme="majorBidi"/>
        </w:rPr>
        <w:t xml:space="preserve">Où </w:t>
      </w:r>
      <m:oMath>
        <m:r>
          <w:rPr>
            <w:rFonts w:ascii="Cambria Math" w:eastAsiaTheme="majorEastAsia" w:hAnsi="Cambria Math" w:cstheme="majorBidi"/>
          </w:rPr>
          <m:t>η</m:t>
        </m:r>
      </m:oMath>
      <w:r>
        <w:rPr>
          <w:rFonts w:asciiTheme="majorHAnsi" w:eastAsiaTheme="majorEastAsia" w:hAnsiTheme="majorHAnsi" w:cstheme="majorBidi"/>
        </w:rPr>
        <w:t xml:space="preserve"> est le </w:t>
      </w:r>
      <m:oMath>
        <m:d>
          <m:dPr>
            <m:ctrlPr>
              <w:rPr>
                <w:rFonts w:ascii="Cambria" w:eastAsiaTheme="majorEastAsia" w:hAnsi="Cambria" w:cstheme="majorBidi"/>
                <w:i/>
              </w:rPr>
            </m:ctrlPr>
          </m:dPr>
          <m:e>
            <m:r>
              <w:rPr>
                <w:rFonts w:ascii="Cambria" w:eastAsiaTheme="majorEastAsia" w:hAnsi="Cambria" w:cstheme="majorBidi"/>
              </w:rPr>
              <m:t>1-</m:t>
            </m:r>
            <m:f>
              <m:fPr>
                <m:type m:val="skw"/>
                <m:ctrlPr>
                  <w:rPr>
                    <w:rFonts w:ascii="Cambria" w:eastAsiaTheme="majorEastAsia" w:hAnsi="Cambria" w:cstheme="majorBidi"/>
                    <w:i/>
                  </w:rPr>
                </m:ctrlPr>
              </m:fPr>
              <m:num>
                <m:r>
                  <w:rPr>
                    <w:rFonts w:ascii="Cambria Math" w:eastAsiaTheme="majorEastAsia" w:hAnsi="Cambria Math" w:cstheme="majorBidi"/>
                  </w:rPr>
                  <m:t>α</m:t>
                </m:r>
              </m:num>
              <m:den>
                <m:r>
                  <w:rPr>
                    <w:rFonts w:ascii="Cambria" w:eastAsiaTheme="majorEastAsia" w:hAnsi="Cambria" w:cstheme="majorBidi"/>
                  </w:rPr>
                  <m:t>2</m:t>
                </m:r>
              </m:den>
            </m:f>
          </m:e>
        </m:d>
      </m:oMath>
      <w:r>
        <w:rPr>
          <w:rFonts w:asciiTheme="majorHAnsi" w:eastAsiaTheme="majorEastAsia" w:hAnsiTheme="majorHAnsi" w:cstheme="majorBidi"/>
        </w:rPr>
        <w:t xml:space="preserve"> quantile de la distribution de Student </w:t>
      </w:r>
      <m:oMath>
        <m:sSub>
          <m:sSubPr>
            <m:ctrlPr>
              <w:rPr>
                <w:rFonts w:ascii="Cambria Math" w:eastAsiaTheme="majorEastAsia" w:hAnsi="Cambria Math" w:cstheme="majorBidi"/>
                <w:i/>
              </w:rPr>
            </m:ctrlPr>
          </m:sSubPr>
          <m:e>
            <m:r>
              <w:rPr>
                <w:rFonts w:ascii="Cambria Math" w:eastAsiaTheme="majorEastAsia" w:hAnsi="Cambria Math" w:cstheme="majorBidi"/>
              </w:rPr>
              <m:t>t</m:t>
            </m:r>
          </m:e>
          <m:sub>
            <m:r>
              <w:rPr>
                <w:rFonts w:ascii="Cambria Math" w:eastAsiaTheme="majorEastAsia" w:hAnsi="Cambria Math" w:cstheme="majorBidi"/>
              </w:rPr>
              <m:t>b-1</m:t>
            </m:r>
          </m:sub>
        </m:sSub>
      </m:oMath>
      <w:r>
        <w:rPr>
          <w:rFonts w:asciiTheme="majorHAnsi" w:eastAsiaTheme="majorEastAsia" w:hAnsiTheme="majorHAnsi" w:cstheme="majorBidi"/>
        </w:rPr>
        <w:t>.</w:t>
      </w:r>
    </w:p>
    <w:p w:rsidR="002C286B" w:rsidRDefault="00897032" w:rsidP="00897032">
      <w:r>
        <w:t xml:space="preserve">Le </w:t>
      </w:r>
      <w:proofErr w:type="spellStart"/>
      <w:r>
        <w:t>calcule</w:t>
      </w:r>
      <w:proofErr w:type="spellEnd"/>
      <w:r>
        <w:t xml:space="preserve"> de l'intervalle de confiance permet de connaître la valeur de l'imprécision de mesure, il permet de stopper des simulations quand la précision voulue est atteinte.</w:t>
      </w:r>
    </w:p>
    <w:p w:rsidR="00897032" w:rsidRDefault="009F4C47" w:rsidP="00C20A95">
      <w:pPr>
        <w:pStyle w:val="Heading2"/>
      </w:pPr>
      <w:bookmarkStart w:id="72" w:name="_Toc496912041"/>
      <w:r>
        <w:t>Simulateur</w:t>
      </w:r>
      <w:r w:rsidR="00C20A95">
        <w:t xml:space="preserve"> ns-2</w:t>
      </w:r>
      <w:bookmarkEnd w:id="72"/>
    </w:p>
    <w:p w:rsidR="0045494E" w:rsidRDefault="009F4C47" w:rsidP="009F4C47">
      <w:r>
        <w:t xml:space="preserve">On peut trouver plusieurs simulateurs des réseaux dans la littérature tel que (ns-2, </w:t>
      </w:r>
      <w:proofErr w:type="spellStart"/>
      <w:r>
        <w:t>Jist</w:t>
      </w:r>
      <w:proofErr w:type="spellEnd"/>
      <w:r>
        <w:t xml:space="preserve">, </w:t>
      </w:r>
      <w:proofErr w:type="spellStart"/>
      <w:r>
        <w:t>Jsim</w:t>
      </w:r>
      <w:proofErr w:type="spellEnd"/>
      <w:r>
        <w:t xml:space="preserve">, </w:t>
      </w:r>
      <w:proofErr w:type="spellStart"/>
      <w:r>
        <w:t>Qualnet</w:t>
      </w:r>
      <w:proofErr w:type="spellEnd"/>
      <w:r>
        <w:t xml:space="preserve">, </w:t>
      </w:r>
      <w:proofErr w:type="spellStart"/>
      <w:r>
        <w:t>Glomosim</w:t>
      </w:r>
      <w:proofErr w:type="spellEnd"/>
      <w:r>
        <w:t xml:space="preserve">, </w:t>
      </w:r>
      <w:proofErr w:type="spellStart"/>
      <w:r>
        <w:t>Opnet</w:t>
      </w:r>
      <w:proofErr w:type="spellEnd"/>
      <w:r>
        <w:t xml:space="preserve">, </w:t>
      </w:r>
      <w:proofErr w:type="spellStart"/>
      <w:r>
        <w:t>Omnet</w:t>
      </w:r>
      <w:proofErr w:type="spellEnd"/>
      <w:r>
        <w:t>+</w:t>
      </w:r>
      <w:proofErr w:type="gramStart"/>
      <w:r>
        <w:t>+,…</w:t>
      </w:r>
      <w:proofErr w:type="gramEnd"/>
      <w:r>
        <w:t xml:space="preserve">), qu’ils se distinguent selon leurs architectures et leurs composants offerts pour modéliser et analyser des réseaux. Par exemple, on peut trouver dans ns-2 des composants qui nous permet d’analyser les </w:t>
      </w:r>
      <w:r>
        <w:lastRenderedPageBreak/>
        <w:t>résultats de simulation (</w:t>
      </w:r>
      <w:proofErr w:type="spellStart"/>
      <w:r>
        <w:t>tracegraph</w:t>
      </w:r>
      <w:proofErr w:type="spellEnd"/>
      <w:r>
        <w:t>) mais pour la spécification d’un model on trouve qu’</w:t>
      </w:r>
      <w:proofErr w:type="spellStart"/>
      <w:r>
        <w:t>Opnet</w:t>
      </w:r>
      <w:proofErr w:type="spellEnd"/>
      <w:r>
        <w:t xml:space="preserve"> offre </w:t>
      </w:r>
      <w:proofErr w:type="gramStart"/>
      <w:r>
        <w:t xml:space="preserve">des composants plus </w:t>
      </w:r>
      <w:r w:rsidR="0045494E">
        <w:t>performant</w:t>
      </w:r>
      <w:proofErr w:type="gramEnd"/>
      <w:r w:rsidR="0045494E">
        <w:t xml:space="preserve"> qui offre un spécification graphique.</w:t>
      </w:r>
    </w:p>
    <w:p w:rsidR="009F4C47" w:rsidRDefault="0045494E" w:rsidP="00C20A95">
      <w:r>
        <w:t xml:space="preserve">Dans la </w:t>
      </w:r>
      <w:proofErr w:type="spellStart"/>
      <w:r>
        <w:t>litérature</w:t>
      </w:r>
      <w:proofErr w:type="spellEnd"/>
      <w:r>
        <w:t xml:space="preserve">, la plupart des projets de recherche dans les réseaux utilisent </w:t>
      </w:r>
      <w:r w:rsidR="00C20A95">
        <w:t>le simulateur</w:t>
      </w:r>
      <w:r>
        <w:t xml:space="preserve"> ns-2 (80% des projets de recherche </w:t>
      </w:r>
      <w:r w:rsidR="00C20A95">
        <w:t>utilisent</w:t>
      </w:r>
      <w:r>
        <w:t xml:space="preserve"> ns-2)</w:t>
      </w:r>
      <w:r w:rsidR="00C20A95">
        <w:t xml:space="preserve">, ns-2 est un simulateur open source de référence développé orienté objet. C’est un simulateur multicouche écrit en C++ (noyau et protocoles), il utilise le langage </w:t>
      </w:r>
      <w:proofErr w:type="spellStart"/>
      <w:r w:rsidR="00C20A95">
        <w:t>tcl</w:t>
      </w:r>
      <w:proofErr w:type="spellEnd"/>
      <w:r w:rsidR="00C20A95">
        <w:t xml:space="preserve"> comme interface de modélisation</w:t>
      </w:r>
    </w:p>
    <w:p w:rsidR="00C20A95" w:rsidRDefault="00C20A95" w:rsidP="00C20A95">
      <w:r>
        <w:t xml:space="preserve">Ns-2 supporte les réseaux LAN, Mobile, Satellite, ATM et le réseau Ad hoc, on peut également simuler </w:t>
      </w:r>
      <w:proofErr w:type="gramStart"/>
      <w:r>
        <w:t>les deux modèle</w:t>
      </w:r>
      <w:proofErr w:type="gramEnd"/>
      <w:r>
        <w:t xml:space="preserve"> de qualité de service </w:t>
      </w:r>
      <w:proofErr w:type="spellStart"/>
      <w:r>
        <w:t>intserv</w:t>
      </w:r>
      <w:proofErr w:type="spellEnd"/>
      <w:r>
        <w:t xml:space="preserve"> et </w:t>
      </w:r>
      <w:proofErr w:type="spellStart"/>
      <w:r>
        <w:t>diffserv</w:t>
      </w:r>
      <w:proofErr w:type="spellEnd"/>
      <w:r w:rsidR="00A420D4">
        <w:t xml:space="preserve"> ainsi que la transmission multicast. On trouve dans ns-2 l’implémentation de la plut part des protocoles de la pile protocolaire OSI, tel que AODV, DSR, DSDV, TCP, UDP, http, </w:t>
      </w:r>
      <w:proofErr w:type="gramStart"/>
      <w:r w:rsidR="00A420D4">
        <w:t>ftp,…</w:t>
      </w:r>
      <w:proofErr w:type="gramEnd"/>
      <w:r w:rsidR="00A420D4">
        <w:t>etc. même des applications multimédia.</w:t>
      </w:r>
    </w:p>
    <w:p w:rsidR="00A420D4" w:rsidRDefault="00A420D4" w:rsidP="004F4DBA">
      <w:r>
        <w:t xml:space="preserve">Le noyau et les protocoles sont codés dans ns-2 dans le langage C++, donc si on désire ajouter un nouveau protocole ou application, on doit utiliser le langage C++. Pour la simplification de la modélisation des réseaux, ns-2 utilise le langage interprété </w:t>
      </w:r>
      <w:proofErr w:type="spellStart"/>
      <w:r>
        <w:t>tcl</w:t>
      </w:r>
      <w:proofErr w:type="spellEnd"/>
      <w:r>
        <w:t xml:space="preserve">, ce qui offre une exécution de simulation rapide et performante. Pour l’analyse et l’interprétation des résultats, ns-2 utilise un ensemble d’outils qui permettent de visualiser graphiquement </w:t>
      </w:r>
      <w:proofErr w:type="gramStart"/>
      <w:r>
        <w:t>les résultats obtenu</w:t>
      </w:r>
      <w:proofErr w:type="gramEnd"/>
      <w:r>
        <w:t xml:space="preserve"> après simulation.</w:t>
      </w:r>
      <w:r w:rsidR="004F4DBA">
        <w:t xml:space="preserve"> Le composant </w:t>
      </w:r>
      <w:proofErr w:type="spellStart"/>
      <w:r w:rsidR="004F4DBA">
        <w:t>nam</w:t>
      </w:r>
      <w:proofErr w:type="spellEnd"/>
      <w:r w:rsidR="004F4DBA">
        <w:t xml:space="preserve"> permet de visualiser et animer la simulation. </w:t>
      </w:r>
      <w:proofErr w:type="spellStart"/>
      <w:r w:rsidR="004F4DBA">
        <w:t>Tracgraph</w:t>
      </w:r>
      <w:proofErr w:type="spellEnd"/>
      <w:r w:rsidR="004F4DBA">
        <w:t xml:space="preserve"> et </w:t>
      </w:r>
      <w:proofErr w:type="spellStart"/>
      <w:r w:rsidR="004F4DBA">
        <w:t>xgraph</w:t>
      </w:r>
      <w:proofErr w:type="spellEnd"/>
      <w:r w:rsidR="004F4DBA">
        <w:t xml:space="preserve"> permettent d’analyser et visualiser les résultats obtenus (tel que la perte, le débit, le délai, …) sur un graphe.</w:t>
      </w:r>
    </w:p>
    <w:p w:rsidR="005A5DF1" w:rsidRDefault="005A5DF1" w:rsidP="005A5DF1">
      <w:pPr>
        <w:keepNext/>
      </w:pPr>
      <w:r>
        <w:rPr>
          <w:noProof/>
          <w:lang w:eastAsia="fr-FR"/>
        </w:rPr>
        <w:drawing>
          <wp:inline distT="0" distB="0" distL="0" distR="0">
            <wp:extent cx="5667375" cy="2094865"/>
            <wp:effectExtent l="19050" t="0" r="9525" b="0"/>
            <wp:docPr id="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5667375" cy="2094865"/>
                    </a:xfrm>
                    <a:prstGeom prst="rect">
                      <a:avLst/>
                    </a:prstGeom>
                    <a:noFill/>
                    <a:ln w="9525">
                      <a:noFill/>
                      <a:miter lim="800000"/>
                      <a:headEnd/>
                      <a:tailEnd/>
                    </a:ln>
                  </pic:spPr>
                </pic:pic>
              </a:graphicData>
            </a:graphic>
          </wp:inline>
        </w:drawing>
      </w:r>
    </w:p>
    <w:p w:rsidR="004F4DBA" w:rsidRDefault="005A5DF1" w:rsidP="005A5DF1">
      <w:pPr>
        <w:pStyle w:val="Caption"/>
        <w:rPr>
          <w:noProof/>
        </w:rPr>
      </w:pPr>
      <w:r>
        <w:t xml:space="preserve">Figure </w:t>
      </w:r>
      <w:fldSimple w:instr=" SEQ Figure \* ARABIC ">
        <w:r w:rsidR="0054228E">
          <w:rPr>
            <w:noProof/>
          </w:rPr>
          <w:t>19</w:t>
        </w:r>
      </w:fldSimple>
      <w:r>
        <w:rPr>
          <w:noProof/>
        </w:rPr>
        <w:t xml:space="preserve"> : diagramme d'utilisation ns-2</w:t>
      </w:r>
    </w:p>
    <w:p w:rsidR="005A5DF1" w:rsidRDefault="005A5DF1" w:rsidP="005A5DF1">
      <w:pPr>
        <w:pStyle w:val="Heading3"/>
      </w:pPr>
      <w:bookmarkStart w:id="73" w:name="_Toc496912042"/>
      <w:r>
        <w:t>Les composants de ns-2</w:t>
      </w:r>
      <w:bookmarkEnd w:id="73"/>
    </w:p>
    <w:p w:rsidR="005A5DF1" w:rsidRDefault="005A5DF1" w:rsidP="005A5DF1">
      <w:r>
        <w:t>Ns-2 : le simulateur</w:t>
      </w:r>
    </w:p>
    <w:p w:rsidR="005A5DF1" w:rsidRDefault="005A5DF1" w:rsidP="005A5DF1">
      <w:r>
        <w:t>Nam : animation du réseau</w:t>
      </w:r>
    </w:p>
    <w:p w:rsidR="005A5DF1" w:rsidRDefault="005A5DF1" w:rsidP="005A5DF1">
      <w:proofErr w:type="spellStart"/>
      <w:r>
        <w:t>Setdest</w:t>
      </w:r>
      <w:proofErr w:type="spellEnd"/>
      <w:r>
        <w:t> : générateur de trafic et de topologie</w:t>
      </w:r>
    </w:p>
    <w:p w:rsidR="005A5DF1" w:rsidRDefault="005A5DF1" w:rsidP="005A5DF1">
      <w:proofErr w:type="spellStart"/>
      <w:r>
        <w:t>Tracegraphe</w:t>
      </w:r>
      <w:proofErr w:type="spellEnd"/>
      <w:r>
        <w:t xml:space="preserve">, </w:t>
      </w:r>
      <w:proofErr w:type="spellStart"/>
      <w:r>
        <w:t>xgraphe</w:t>
      </w:r>
      <w:proofErr w:type="spellEnd"/>
      <w:r>
        <w:t> : analyse de fichier trace</w:t>
      </w:r>
    </w:p>
    <w:p w:rsidR="005A5DF1" w:rsidRDefault="005A5DF1" w:rsidP="005A5DF1">
      <w:pPr>
        <w:pStyle w:val="Heading4"/>
      </w:pPr>
      <w:r>
        <w:t xml:space="preserve">Modèles de </w:t>
      </w:r>
      <w:proofErr w:type="spellStart"/>
      <w:r>
        <w:t>traffic</w:t>
      </w:r>
      <w:proofErr w:type="spellEnd"/>
    </w:p>
    <w:p w:rsidR="005A5DF1" w:rsidRDefault="005A5DF1" w:rsidP="005A5DF1">
      <w:r>
        <w:t>On trouve dans ns-2 plusieurs applications qui génèrent un trafic tel que http, ftp, telnet, constante-bit-rate, real-</w:t>
      </w:r>
      <w:proofErr w:type="spellStart"/>
      <w:r>
        <w:t>audi</w:t>
      </w:r>
      <w:proofErr w:type="spellEnd"/>
      <w:r>
        <w:t>, …etc.</w:t>
      </w:r>
    </w:p>
    <w:p w:rsidR="005A5DF1" w:rsidRDefault="000B7D22" w:rsidP="000B7D22">
      <w:pPr>
        <w:pStyle w:val="Heading4"/>
      </w:pPr>
      <w:r>
        <w:t>Protocoles de la couche transport</w:t>
      </w:r>
    </w:p>
    <w:p w:rsidR="000B7D22" w:rsidRDefault="000B7D22" w:rsidP="000B7D22">
      <w:r>
        <w:t>Dans l’unicast, ns-2 fournit les différentes variantes du protocole TCP (</w:t>
      </w:r>
      <w:proofErr w:type="spellStart"/>
      <w:r>
        <w:t>reno</w:t>
      </w:r>
      <w:proofErr w:type="spellEnd"/>
      <w:r>
        <w:t xml:space="preserve">, </w:t>
      </w:r>
      <w:proofErr w:type="spellStart"/>
      <w:r>
        <w:t>vegas</w:t>
      </w:r>
      <w:proofErr w:type="spellEnd"/>
      <w:r>
        <w:t>, …etc.) et le protocole UDP. Dans le modèle multicast on trouve le protocole SRM.</w:t>
      </w:r>
    </w:p>
    <w:p w:rsidR="000B7D22" w:rsidRDefault="000B7D22" w:rsidP="000B7D22">
      <w:pPr>
        <w:pStyle w:val="Heading4"/>
      </w:pPr>
      <w:r>
        <w:lastRenderedPageBreak/>
        <w:t>Protocole de routage</w:t>
      </w:r>
    </w:p>
    <w:p w:rsidR="000B7D22" w:rsidRDefault="000B7D22" w:rsidP="000B7D22">
      <w:r>
        <w:t xml:space="preserve">Ns-2 fournit la plupart des protocoles de la couche réseau tel que les protocoles à vecteur de distance et les protocoles à état du lien. Dans </w:t>
      </w:r>
      <w:proofErr w:type="gramStart"/>
      <w:r>
        <w:t>les réseau</w:t>
      </w:r>
      <w:proofErr w:type="gramEnd"/>
      <w:r>
        <w:t xml:space="preserve"> ad hoc, ns-2 fournit DSR, DSDV, AODV, TORA, …etc.</w:t>
      </w:r>
    </w:p>
    <w:p w:rsidR="000B7D22" w:rsidRDefault="000B7D22" w:rsidP="000B7D22">
      <w:pPr>
        <w:pStyle w:val="Heading4"/>
      </w:pPr>
      <w:r>
        <w:t>Politique de file d’attente</w:t>
      </w:r>
    </w:p>
    <w:p w:rsidR="000B7D22" w:rsidRDefault="000B7D22" w:rsidP="000B7D22">
      <w:r>
        <w:t>RED, drop-</w:t>
      </w:r>
      <w:proofErr w:type="spellStart"/>
      <w:r>
        <w:t>tail</w:t>
      </w:r>
      <w:proofErr w:type="spellEnd"/>
      <w:r>
        <w:t>, …etc.</w:t>
      </w:r>
    </w:p>
    <w:p w:rsidR="000B7D22" w:rsidRDefault="000B7D22" w:rsidP="000B7D22">
      <w:pPr>
        <w:pStyle w:val="Heading4"/>
      </w:pPr>
      <w:proofErr w:type="gramStart"/>
      <w:r>
        <w:t>Liens physique</w:t>
      </w:r>
      <w:proofErr w:type="gramEnd"/>
    </w:p>
    <w:p w:rsidR="000B7D22" w:rsidRDefault="000B7D22" w:rsidP="000B7D22">
      <w:r>
        <w:t>Ns-2 fournit plusieurs liens physiques tel que le réseau filaire (point à point, LAN), le réseau sans fil (ad hoc) et le réseau satellitaire</w:t>
      </w:r>
    </w:p>
    <w:p w:rsidR="000B7D22" w:rsidRDefault="000B7D22" w:rsidP="000B7D22">
      <w:pPr>
        <w:pStyle w:val="Heading3"/>
      </w:pPr>
      <w:bookmarkStart w:id="74" w:name="_Toc496912043"/>
      <w:r>
        <w:t>Classe du simulateur ns-2</w:t>
      </w:r>
      <w:bookmarkEnd w:id="74"/>
    </w:p>
    <w:p w:rsidR="000B7D22" w:rsidRDefault="000B7D22" w:rsidP="000B7D22">
      <w:r w:rsidRPr="000B7D22">
        <w:t>Application : générateur de trafic</w:t>
      </w:r>
    </w:p>
    <w:p w:rsidR="000B7D22" w:rsidRDefault="000B7D22" w:rsidP="000B7D22">
      <w:r>
        <w:t>Agent : protocoles</w:t>
      </w:r>
    </w:p>
    <w:p w:rsidR="000B7D22" w:rsidRDefault="000B7D22" w:rsidP="000B7D22">
      <w:r>
        <w:t>Node : nœud du réseau</w:t>
      </w:r>
    </w:p>
    <w:p w:rsidR="000B7D22" w:rsidRDefault="000B7D22" w:rsidP="000B7D22">
      <w:r>
        <w:t>Link : liens entre les nœuds</w:t>
      </w:r>
    </w:p>
    <w:p w:rsidR="000B7D22" w:rsidRDefault="000B7D22" w:rsidP="000B7D22">
      <w:r>
        <w:t>Monitor : élaboration de statistique sur un lien particulier</w:t>
      </w:r>
    </w:p>
    <w:p w:rsidR="00AE34F4" w:rsidRDefault="00AE34F4" w:rsidP="00AE34F4">
      <w:pPr>
        <w:keepNext/>
      </w:pPr>
      <w:r>
        <w:rPr>
          <w:noProof/>
          <w:lang w:eastAsia="fr-FR"/>
        </w:rPr>
        <w:drawing>
          <wp:inline distT="0" distB="0" distL="0" distR="0">
            <wp:extent cx="2830476" cy="2168199"/>
            <wp:effectExtent l="19050" t="0" r="7974" b="0"/>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rcRect/>
                    <a:stretch>
                      <a:fillRect/>
                    </a:stretch>
                  </pic:blipFill>
                  <pic:spPr bwMode="auto">
                    <a:xfrm>
                      <a:off x="0" y="0"/>
                      <a:ext cx="2834424" cy="2171224"/>
                    </a:xfrm>
                    <a:prstGeom prst="rect">
                      <a:avLst/>
                    </a:prstGeom>
                    <a:noFill/>
                    <a:ln w="9525">
                      <a:noFill/>
                      <a:miter lim="800000"/>
                      <a:headEnd/>
                      <a:tailEnd/>
                    </a:ln>
                  </pic:spPr>
                </pic:pic>
              </a:graphicData>
            </a:graphic>
          </wp:inline>
        </w:drawing>
      </w:r>
    </w:p>
    <w:p w:rsidR="00AE34F4" w:rsidRDefault="00AE34F4" w:rsidP="00AE34F4">
      <w:pPr>
        <w:pStyle w:val="Caption"/>
        <w:rPr>
          <w:noProof/>
        </w:rPr>
      </w:pPr>
      <w:r>
        <w:t xml:space="preserve">Figure </w:t>
      </w:r>
      <w:fldSimple w:instr=" SEQ Figure \* ARABIC ">
        <w:r w:rsidR="0054228E">
          <w:rPr>
            <w:noProof/>
          </w:rPr>
          <w:t>20</w:t>
        </w:r>
      </w:fldSimple>
      <w:r>
        <w:rPr>
          <w:noProof/>
        </w:rPr>
        <w:t xml:space="preserve"> : classe ns-2</w:t>
      </w:r>
    </w:p>
    <w:p w:rsidR="005B7B69" w:rsidRDefault="005B7B69">
      <w:pPr>
        <w:jc w:val="left"/>
      </w:pPr>
      <w:r>
        <w:br w:type="page"/>
      </w:r>
    </w:p>
    <w:p w:rsidR="005D48E3" w:rsidRDefault="005B7B69" w:rsidP="005B7B69">
      <w:pPr>
        <w:pStyle w:val="Heading3"/>
      </w:pPr>
      <w:bookmarkStart w:id="75" w:name="_Toc496912044"/>
      <w:r>
        <w:lastRenderedPageBreak/>
        <w:t xml:space="preserve">Interface </w:t>
      </w:r>
      <w:proofErr w:type="spellStart"/>
      <w:r>
        <w:t>tcl</w:t>
      </w:r>
      <w:bookmarkEnd w:id="75"/>
      <w:proofErr w:type="spellEnd"/>
    </w:p>
    <w:p w:rsidR="005B7B69" w:rsidRDefault="005B7B69" w:rsidP="005B7B69">
      <w:r>
        <w:t>Cette interface contrôle la simulation, c’est un composant du simulateur qui joue le rôle d’une interface interaction avec le simulateur. Les principales classes sont dans l’interpréteur pour la manipulation (création, connections …) des classes du simulateur.</w:t>
      </w:r>
    </w:p>
    <w:p w:rsidR="00AE5D9C" w:rsidRPr="00A9581C" w:rsidRDefault="00AE5D9C" w:rsidP="00A9581C">
      <w:pPr>
        <w:rPr>
          <w:rStyle w:val="HTMLTypewriter"/>
        </w:rPr>
      </w:pPr>
      <w:r w:rsidRPr="00AE5D9C">
        <w:t xml:space="preserve">Pour instancier </w:t>
      </w:r>
      <w:r>
        <w:t>un objet d’une classe on utilise le mot clé « new »</w:t>
      </w:r>
      <w:r w:rsidR="00A9581C">
        <w:t xml:space="preserve"> : </w:t>
      </w:r>
      <w:r w:rsidRPr="00A9581C">
        <w:rPr>
          <w:rStyle w:val="HTMLTypewriter"/>
        </w:rPr>
        <w:t xml:space="preserve">set </w:t>
      </w:r>
      <w:proofErr w:type="spellStart"/>
      <w:r w:rsidRPr="00A9581C">
        <w:rPr>
          <w:rStyle w:val="HTMLTypewriter"/>
        </w:rPr>
        <w:t>Obj</w:t>
      </w:r>
      <w:proofErr w:type="spellEnd"/>
      <w:r w:rsidRPr="00A9581C">
        <w:rPr>
          <w:rStyle w:val="HTMLTypewriter"/>
        </w:rPr>
        <w:t xml:space="preserve"> [new Class]</w:t>
      </w:r>
    </w:p>
    <w:p w:rsidR="00A9581C" w:rsidRDefault="00AE5D9C" w:rsidP="00A9581C">
      <w:pPr>
        <w:rPr>
          <w:rStyle w:val="HTMLTypewriter"/>
        </w:rPr>
      </w:pPr>
      <w:r>
        <w:t>L’invocation d’une méthode est comme suite :</w:t>
      </w:r>
      <w:r w:rsidR="00A9581C">
        <w:t xml:space="preserve"> </w:t>
      </w:r>
      <w:r w:rsidRPr="00AE5D9C">
        <w:rPr>
          <w:rStyle w:val="HTMLTypewriter"/>
        </w:rPr>
        <w:t>$</w:t>
      </w:r>
      <w:proofErr w:type="spellStart"/>
      <w:r w:rsidRPr="00AE5D9C">
        <w:rPr>
          <w:rStyle w:val="HTMLTypewriter"/>
        </w:rPr>
        <w:t>Obj</w:t>
      </w:r>
      <w:proofErr w:type="spellEnd"/>
      <w:r w:rsidRPr="00AE5D9C">
        <w:rPr>
          <w:rStyle w:val="HTMLTypewriter"/>
        </w:rPr>
        <w:t xml:space="preserve"> </w:t>
      </w:r>
      <w:proofErr w:type="spellStart"/>
      <w:r w:rsidRPr="00AE5D9C">
        <w:rPr>
          <w:rStyle w:val="HTMLTypewriter"/>
        </w:rPr>
        <w:t>Methode</w:t>
      </w:r>
      <w:proofErr w:type="spellEnd"/>
      <w:r w:rsidRPr="00AE5D9C">
        <w:rPr>
          <w:rStyle w:val="HTMLTypewriter"/>
        </w:rPr>
        <w:t xml:space="preserve"> arg1 arg2</w:t>
      </w:r>
    </w:p>
    <w:p w:rsidR="00A9581C" w:rsidRDefault="00A9581C" w:rsidP="00A9581C">
      <w:r>
        <w:t>Déclaration d’une méthode :</w:t>
      </w:r>
    </w:p>
    <w:p w:rsidR="00A9581C" w:rsidRPr="00A9581C" w:rsidRDefault="00A9581C" w:rsidP="00A9581C">
      <w:pPr>
        <w:autoSpaceDE w:val="0"/>
        <w:autoSpaceDN w:val="0"/>
        <w:adjustRightInd w:val="0"/>
        <w:spacing w:after="0" w:line="240" w:lineRule="auto"/>
        <w:jc w:val="left"/>
        <w:rPr>
          <w:rStyle w:val="HTMLTypewriter"/>
        </w:rPr>
      </w:pPr>
      <w:proofErr w:type="gramStart"/>
      <w:r w:rsidRPr="00A9581C">
        <w:rPr>
          <w:rStyle w:val="HTMLTypewriter"/>
        </w:rPr>
        <w:t>proc</w:t>
      </w:r>
      <w:proofErr w:type="gramEnd"/>
      <w:r w:rsidRPr="00A9581C">
        <w:rPr>
          <w:rStyle w:val="HTMLTypewriter"/>
        </w:rPr>
        <w:t xml:space="preserve"> </w:t>
      </w:r>
      <w:proofErr w:type="spellStart"/>
      <w:r w:rsidRPr="00A9581C">
        <w:rPr>
          <w:rStyle w:val="HTMLTypewriter"/>
        </w:rPr>
        <w:t>printArg</w:t>
      </w:r>
      <w:proofErr w:type="spellEnd"/>
      <w:r w:rsidRPr="00A9581C">
        <w:rPr>
          <w:rStyle w:val="HTMLTypewriter"/>
        </w:rPr>
        <w:t xml:space="preserve"> {nom} {</w:t>
      </w:r>
    </w:p>
    <w:p w:rsidR="00A9581C" w:rsidRPr="00A9581C" w:rsidRDefault="00A9581C" w:rsidP="00A9581C">
      <w:pPr>
        <w:autoSpaceDE w:val="0"/>
        <w:autoSpaceDN w:val="0"/>
        <w:adjustRightInd w:val="0"/>
        <w:spacing w:after="0" w:line="240" w:lineRule="auto"/>
        <w:jc w:val="left"/>
        <w:rPr>
          <w:rStyle w:val="HTMLTypewriter"/>
        </w:rPr>
      </w:pPr>
      <w:proofErr w:type="spellStart"/>
      <w:proofErr w:type="gramStart"/>
      <w:r w:rsidRPr="00A9581C">
        <w:rPr>
          <w:rStyle w:val="HTMLTypewriter"/>
        </w:rPr>
        <w:t>puts</w:t>
      </w:r>
      <w:proofErr w:type="spellEnd"/>
      <w:proofErr w:type="gramEnd"/>
      <w:r w:rsidRPr="00A9581C">
        <w:rPr>
          <w:rStyle w:val="HTMLTypewriter"/>
        </w:rPr>
        <w:t xml:space="preserve"> “hello $nom“</w:t>
      </w:r>
    </w:p>
    <w:p w:rsidR="00A9581C" w:rsidRPr="00A9581C" w:rsidRDefault="00A9581C" w:rsidP="00A9581C">
      <w:pPr>
        <w:autoSpaceDE w:val="0"/>
        <w:autoSpaceDN w:val="0"/>
        <w:adjustRightInd w:val="0"/>
        <w:spacing w:after="0" w:line="240" w:lineRule="auto"/>
        <w:jc w:val="left"/>
        <w:rPr>
          <w:rStyle w:val="HTMLTypewriter"/>
        </w:rPr>
      </w:pPr>
      <w:r w:rsidRPr="00A9581C">
        <w:rPr>
          <w:rStyle w:val="HTMLTypewriter"/>
        </w:rPr>
        <w:t>}</w:t>
      </w:r>
    </w:p>
    <w:p w:rsidR="00A9581C" w:rsidRDefault="00A9581C" w:rsidP="00A9581C">
      <w:r>
        <w:t>Constructeur d’une classe</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Class Person</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 </w:t>
      </w:r>
      <w:proofErr w:type="spellStart"/>
      <w:r w:rsidRPr="00A9581C">
        <w:rPr>
          <w:rStyle w:val="HTMLTypewriter"/>
          <w:lang w:val="en-US"/>
        </w:rPr>
        <w:t>constructeur</w:t>
      </w:r>
      <w:proofErr w:type="spellEnd"/>
      <w:r w:rsidRPr="00A9581C">
        <w:rPr>
          <w:rStyle w:val="HTMLTypewriter"/>
          <w:lang w:val="en-US"/>
        </w:rPr>
        <w:t>:</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Person </w:t>
      </w:r>
      <w:proofErr w:type="spellStart"/>
      <w:r w:rsidRPr="00A9581C">
        <w:rPr>
          <w:rStyle w:val="HTMLTypewriter"/>
          <w:lang w:val="en-US"/>
        </w:rPr>
        <w:t>instproc</w:t>
      </w:r>
      <w:proofErr w:type="spellEnd"/>
      <w:r w:rsidRPr="00A9581C">
        <w:rPr>
          <w:rStyle w:val="HTMLTypewriter"/>
          <w:lang w:val="en-US"/>
        </w:rPr>
        <w:t xml:space="preserve"> </w:t>
      </w:r>
      <w:proofErr w:type="spellStart"/>
      <w:r w:rsidRPr="00A9581C">
        <w:rPr>
          <w:rStyle w:val="HTMLTypewriter"/>
          <w:lang w:val="en-US"/>
        </w:rPr>
        <w:t>init</w:t>
      </w:r>
      <w:proofErr w:type="spellEnd"/>
      <w:r w:rsidRPr="00A9581C">
        <w:rPr>
          <w:rStyle w:val="HTMLTypewriter"/>
          <w:lang w:val="en-US"/>
        </w:rPr>
        <w:t xml:space="preserve"> {age} {</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$self </w:t>
      </w:r>
      <w:proofErr w:type="spellStart"/>
      <w:r w:rsidRPr="00A9581C">
        <w:rPr>
          <w:rStyle w:val="HTMLTypewriter"/>
          <w:lang w:val="en-US"/>
        </w:rPr>
        <w:t>instvar</w:t>
      </w:r>
      <w:proofErr w:type="spellEnd"/>
      <w:r w:rsidRPr="00A9581C">
        <w:rPr>
          <w:rStyle w:val="HTMLTypewriter"/>
          <w:lang w:val="en-US"/>
        </w:rPr>
        <w:t xml:space="preserve"> age_</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set age_ $age</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 </w:t>
      </w:r>
      <w:proofErr w:type="spellStart"/>
      <w:r w:rsidRPr="00A9581C">
        <w:rPr>
          <w:rStyle w:val="HTMLTypewriter"/>
          <w:lang w:val="en-US"/>
        </w:rPr>
        <w:t>méthode</w:t>
      </w:r>
      <w:proofErr w:type="spellEnd"/>
      <w:r w:rsidRPr="00A9581C">
        <w:rPr>
          <w:rStyle w:val="HTMLTypewriter"/>
          <w:lang w:val="en-US"/>
        </w:rPr>
        <w:t>:</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Person </w:t>
      </w:r>
      <w:proofErr w:type="spellStart"/>
      <w:r w:rsidRPr="00A9581C">
        <w:rPr>
          <w:rStyle w:val="HTMLTypewriter"/>
          <w:lang w:val="en-US"/>
        </w:rPr>
        <w:t>instproc</w:t>
      </w:r>
      <w:proofErr w:type="spellEnd"/>
      <w:r w:rsidRPr="00A9581C">
        <w:rPr>
          <w:rStyle w:val="HTMLTypewriter"/>
          <w:lang w:val="en-US"/>
        </w:rPr>
        <w:t xml:space="preserve"> greet {} {</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$self </w:t>
      </w:r>
      <w:proofErr w:type="spellStart"/>
      <w:r w:rsidRPr="00A9581C">
        <w:rPr>
          <w:rStyle w:val="HTMLTypewriter"/>
          <w:lang w:val="en-US"/>
        </w:rPr>
        <w:t>instvar</w:t>
      </w:r>
      <w:proofErr w:type="spellEnd"/>
      <w:r w:rsidRPr="00A9581C">
        <w:rPr>
          <w:rStyle w:val="HTMLTypewriter"/>
          <w:lang w:val="en-US"/>
        </w:rPr>
        <w:t xml:space="preserve"> age_</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puts “$age_ years old: How</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are you doing?”</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subclass:</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Class Kid - superclass Person</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Kid </w:t>
      </w:r>
      <w:proofErr w:type="spellStart"/>
      <w:r w:rsidRPr="00A9581C">
        <w:rPr>
          <w:rStyle w:val="HTMLTypewriter"/>
          <w:lang w:val="en-US"/>
        </w:rPr>
        <w:t>instproc</w:t>
      </w:r>
      <w:proofErr w:type="spellEnd"/>
      <w:r w:rsidRPr="00A9581C">
        <w:rPr>
          <w:rStyle w:val="HTMLTypewriter"/>
          <w:lang w:val="en-US"/>
        </w:rPr>
        <w:t xml:space="preserve"> greet {} {</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 xml:space="preserve">$self </w:t>
      </w:r>
      <w:proofErr w:type="spellStart"/>
      <w:r w:rsidRPr="00A9581C">
        <w:rPr>
          <w:rStyle w:val="HTMLTypewriter"/>
          <w:lang w:val="en-US"/>
        </w:rPr>
        <w:t>instvar</w:t>
      </w:r>
      <w:proofErr w:type="spellEnd"/>
      <w:r w:rsidRPr="00A9581C">
        <w:rPr>
          <w:rStyle w:val="HTMLTypewriter"/>
          <w:lang w:val="en-US"/>
        </w:rPr>
        <w:t xml:space="preserve"> age_</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puts “$age_ years old kid:</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What’s up, dude?”</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set a [new Person 45]</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set b [new Kid 15]</w:t>
      </w:r>
    </w:p>
    <w:p w:rsidR="00A9581C" w:rsidRPr="00A9581C" w:rsidRDefault="00A9581C" w:rsidP="00A9581C">
      <w:pPr>
        <w:autoSpaceDE w:val="0"/>
        <w:autoSpaceDN w:val="0"/>
        <w:adjustRightInd w:val="0"/>
        <w:spacing w:after="0" w:line="240" w:lineRule="auto"/>
        <w:jc w:val="left"/>
        <w:rPr>
          <w:rStyle w:val="HTMLTypewriter"/>
          <w:lang w:val="en-US"/>
        </w:rPr>
      </w:pPr>
      <w:r w:rsidRPr="00A9581C">
        <w:rPr>
          <w:rStyle w:val="HTMLTypewriter"/>
          <w:lang w:val="en-US"/>
        </w:rPr>
        <w:t>$a greet</w:t>
      </w:r>
    </w:p>
    <w:p w:rsidR="00A9581C" w:rsidRPr="00A9581C" w:rsidRDefault="00A9581C" w:rsidP="00A9581C">
      <w:pPr>
        <w:autoSpaceDE w:val="0"/>
        <w:autoSpaceDN w:val="0"/>
        <w:adjustRightInd w:val="0"/>
        <w:spacing w:after="0" w:line="240" w:lineRule="auto"/>
        <w:jc w:val="left"/>
        <w:rPr>
          <w:rStyle w:val="HTMLTypewriter"/>
        </w:rPr>
      </w:pPr>
      <w:r w:rsidRPr="00A9581C">
        <w:rPr>
          <w:rStyle w:val="HTMLTypewriter"/>
        </w:rPr>
        <w:t xml:space="preserve">$b </w:t>
      </w:r>
      <w:proofErr w:type="spellStart"/>
      <w:r w:rsidRPr="00A9581C">
        <w:rPr>
          <w:rStyle w:val="HTMLTypewriter"/>
        </w:rPr>
        <w:t>greet</w:t>
      </w:r>
      <w:proofErr w:type="spellEnd"/>
    </w:p>
    <w:p w:rsidR="00A9581C" w:rsidRPr="00A9581C" w:rsidRDefault="00A9581C" w:rsidP="00A9581C">
      <w:pPr>
        <w:rPr>
          <w:rStyle w:val="HTMLTypewriter"/>
        </w:rPr>
      </w:pPr>
      <w:r>
        <w:rPr>
          <w:rFonts w:ascii="Helvetica" w:hAnsi="Helvetica" w:cs="Helvetica"/>
          <w:sz w:val="24"/>
          <w:szCs w:val="24"/>
        </w:rPr>
        <w:t xml:space="preserve">Création de l’ordonnanceur : </w:t>
      </w:r>
      <w:r w:rsidRPr="00A9581C">
        <w:rPr>
          <w:rStyle w:val="HTMLTypewriter"/>
        </w:rPr>
        <w:t>set ns [new Simulator]</w:t>
      </w:r>
    </w:p>
    <w:p w:rsidR="00A9581C" w:rsidRPr="00A9581C" w:rsidRDefault="00A9581C" w:rsidP="00A9581C">
      <w:pPr>
        <w:rPr>
          <w:rStyle w:val="HTMLTypewriter"/>
        </w:rPr>
      </w:pPr>
      <w:r>
        <w:rPr>
          <w:rStyle w:val="HTMLTypewriter"/>
          <w:rFonts w:asciiTheme="minorHAnsi" w:hAnsiTheme="minorHAnsi" w:cstheme="minorBidi"/>
          <w:sz w:val="22"/>
          <w:szCs w:val="22"/>
        </w:rPr>
        <w:t xml:space="preserve">Ordonnance d’événements : </w:t>
      </w:r>
      <w:r w:rsidRPr="00A9581C">
        <w:rPr>
          <w:rStyle w:val="HTMLTypewriter"/>
        </w:rPr>
        <w:t>$ns at &lt;time&gt; &lt;</w:t>
      </w:r>
      <w:proofErr w:type="spellStart"/>
      <w:r w:rsidRPr="00A9581C">
        <w:rPr>
          <w:rStyle w:val="HTMLTypewriter"/>
        </w:rPr>
        <w:t>event</w:t>
      </w:r>
      <w:proofErr w:type="spellEnd"/>
      <w:r w:rsidRPr="00A9581C">
        <w:rPr>
          <w:rStyle w:val="HTMLTypewriter"/>
        </w:rPr>
        <w:t>&gt;</w:t>
      </w:r>
    </w:p>
    <w:p w:rsidR="00A9581C" w:rsidRDefault="00A9581C" w:rsidP="00A9581C">
      <w:pPr>
        <w:rPr>
          <w:rStyle w:val="HTMLTypewriter"/>
        </w:rPr>
      </w:pPr>
      <w:r>
        <w:rPr>
          <w:rStyle w:val="HTMLTypewriter"/>
          <w:rFonts w:asciiTheme="minorHAnsi" w:hAnsiTheme="minorHAnsi" w:cstheme="minorBidi"/>
          <w:sz w:val="22"/>
          <w:szCs w:val="22"/>
        </w:rPr>
        <w:t>« </w:t>
      </w:r>
      <w:proofErr w:type="spellStart"/>
      <w:proofErr w:type="gramStart"/>
      <w:r>
        <w:rPr>
          <w:rStyle w:val="HTMLTypewriter"/>
          <w:rFonts w:asciiTheme="minorHAnsi" w:hAnsiTheme="minorHAnsi" w:cstheme="minorBidi"/>
          <w:sz w:val="22"/>
          <w:szCs w:val="22"/>
        </w:rPr>
        <w:t>event</w:t>
      </w:r>
      <w:proofErr w:type="spellEnd"/>
      <w:proofErr w:type="gramEnd"/>
      <w:r>
        <w:rPr>
          <w:rStyle w:val="HTMLTypewriter"/>
          <w:rFonts w:asciiTheme="minorHAnsi" w:hAnsiTheme="minorHAnsi" w:cstheme="minorBidi"/>
          <w:sz w:val="22"/>
          <w:szCs w:val="22"/>
        </w:rPr>
        <w:t xml:space="preserve"> » : une commande </w:t>
      </w:r>
      <w:proofErr w:type="spellStart"/>
      <w:r>
        <w:rPr>
          <w:rStyle w:val="HTMLTypewriter"/>
          <w:rFonts w:asciiTheme="minorHAnsi" w:hAnsiTheme="minorHAnsi" w:cstheme="minorBidi"/>
          <w:sz w:val="22"/>
          <w:szCs w:val="22"/>
        </w:rPr>
        <w:t>tcl</w:t>
      </w:r>
      <w:proofErr w:type="spellEnd"/>
      <w:r>
        <w:rPr>
          <w:rStyle w:val="HTMLTypewriter"/>
          <w:rFonts w:asciiTheme="minorHAnsi" w:hAnsiTheme="minorHAnsi" w:cstheme="minorBidi"/>
          <w:sz w:val="22"/>
          <w:szCs w:val="22"/>
        </w:rPr>
        <w:t xml:space="preserve"> : Ex : </w:t>
      </w:r>
      <w:r w:rsidRPr="00A9581C">
        <w:rPr>
          <w:rStyle w:val="HTMLTypewriter"/>
        </w:rPr>
        <w:t>$ns at 5.0 “finish”</w:t>
      </w:r>
    </w:p>
    <w:p w:rsidR="00A9581C" w:rsidRDefault="00A9581C" w:rsidP="00A9581C">
      <w:pPr>
        <w:rPr>
          <w:rStyle w:val="HTMLTypewriter"/>
          <w:rFonts w:asciiTheme="minorHAnsi" w:hAnsiTheme="minorHAnsi" w:cstheme="minorBidi"/>
          <w:sz w:val="22"/>
          <w:szCs w:val="22"/>
        </w:rPr>
      </w:pPr>
      <w:r>
        <w:rPr>
          <w:rStyle w:val="HTMLTypewriter"/>
          <w:rFonts w:asciiTheme="minorHAnsi" w:hAnsiTheme="minorHAnsi" w:cstheme="minorBidi"/>
          <w:sz w:val="22"/>
          <w:szCs w:val="22"/>
        </w:rPr>
        <w:t>Lancement de l’ordonnanceur :</w:t>
      </w:r>
      <w:r w:rsidRPr="00A9581C">
        <w:rPr>
          <w:rFonts w:ascii="Palatino-Roman" w:hAnsi="Palatino-Roman" w:cs="Palatino-Roman"/>
          <w:color w:val="737373"/>
          <w:sz w:val="72"/>
          <w:szCs w:val="72"/>
        </w:rPr>
        <w:t xml:space="preserve"> </w:t>
      </w:r>
      <w:r w:rsidRPr="00A9581C">
        <w:rPr>
          <w:rStyle w:val="HTMLTypewriter"/>
        </w:rPr>
        <w:t>$ns run</w:t>
      </w:r>
    </w:p>
    <w:p w:rsidR="00A9581C" w:rsidRPr="00A9581C" w:rsidRDefault="00A9581C" w:rsidP="00A9581C">
      <w:pPr>
        <w:rPr>
          <w:rStyle w:val="HTMLTypewriter"/>
          <w:rFonts w:asciiTheme="minorHAnsi" w:hAnsiTheme="minorHAnsi" w:cstheme="minorBidi"/>
          <w:sz w:val="22"/>
          <w:szCs w:val="22"/>
          <w:lang w:val="en-US"/>
        </w:rPr>
      </w:pPr>
      <w:proofErr w:type="spellStart"/>
      <w:proofErr w:type="gramStart"/>
      <w:r w:rsidRPr="00A9581C">
        <w:rPr>
          <w:rStyle w:val="HTMLTypewriter"/>
          <w:rFonts w:asciiTheme="minorHAnsi" w:hAnsiTheme="minorHAnsi" w:cstheme="minorBidi"/>
          <w:sz w:val="22"/>
          <w:szCs w:val="22"/>
          <w:lang w:val="en-US"/>
        </w:rPr>
        <w:t>Nœuds</w:t>
      </w:r>
      <w:proofErr w:type="spellEnd"/>
      <w:r w:rsidRPr="00A9581C">
        <w:rPr>
          <w:rStyle w:val="HTMLTypewriter"/>
          <w:rFonts w:asciiTheme="minorHAnsi" w:hAnsiTheme="minorHAnsi" w:cstheme="minorBidi"/>
          <w:sz w:val="22"/>
          <w:szCs w:val="22"/>
          <w:lang w:val="en-US"/>
        </w:rPr>
        <w:t> :</w:t>
      </w:r>
      <w:proofErr w:type="gramEnd"/>
      <w:r w:rsidRPr="00A9581C">
        <w:rPr>
          <w:rStyle w:val="HTMLTypewriter"/>
          <w:rFonts w:asciiTheme="minorHAnsi" w:hAnsiTheme="minorHAnsi" w:cstheme="minorBidi"/>
          <w:sz w:val="22"/>
          <w:szCs w:val="22"/>
          <w:lang w:val="en-US"/>
        </w:rPr>
        <w:t xml:space="preserve"> </w:t>
      </w:r>
      <w:r w:rsidRPr="00A9581C">
        <w:rPr>
          <w:rStyle w:val="HTMLTypewriter"/>
          <w:lang w:val="en-US"/>
        </w:rPr>
        <w:t>set n0 [$ns node]</w:t>
      </w:r>
    </w:p>
    <w:p w:rsidR="00A9581C" w:rsidRPr="00A9581C" w:rsidRDefault="00A9581C" w:rsidP="00A9581C">
      <w:pPr>
        <w:autoSpaceDE w:val="0"/>
        <w:autoSpaceDN w:val="0"/>
        <w:adjustRightInd w:val="0"/>
        <w:spacing w:after="0" w:line="240" w:lineRule="auto"/>
        <w:jc w:val="left"/>
        <w:rPr>
          <w:rStyle w:val="HTMLTypewriter"/>
          <w:rFonts w:ascii="Palatino-Roman" w:hAnsi="Palatino-Roman" w:cs="Palatino-Roman"/>
          <w:color w:val="737373"/>
          <w:sz w:val="60"/>
          <w:szCs w:val="60"/>
        </w:rPr>
      </w:pPr>
      <w:r w:rsidRPr="00A9581C">
        <w:rPr>
          <w:rStyle w:val="HTMLTypewriter"/>
          <w:rFonts w:asciiTheme="minorHAnsi" w:hAnsiTheme="minorHAnsi" w:cstheme="minorBidi"/>
          <w:sz w:val="22"/>
          <w:szCs w:val="22"/>
        </w:rPr>
        <w:t>Liens et discipline de file d’attente :</w:t>
      </w:r>
      <w:r>
        <w:rPr>
          <w:rStyle w:val="HTMLTypewriter"/>
          <w:rFonts w:asciiTheme="minorHAnsi" w:hAnsiTheme="minorHAnsi" w:cstheme="minorBidi"/>
          <w:sz w:val="22"/>
          <w:szCs w:val="22"/>
        </w:rPr>
        <w:t xml:space="preserve"> </w:t>
      </w:r>
      <w:r w:rsidRPr="00A9581C">
        <w:rPr>
          <w:rStyle w:val="HTMLTypewriter"/>
        </w:rPr>
        <w:t>$ns &lt;liens&gt; $n0 $n1 &lt;bande passante&gt; &lt;délai&gt; &lt;queue&gt;</w:t>
      </w:r>
    </w:p>
    <w:p w:rsidR="00A9581C" w:rsidRDefault="00A9581C" w:rsidP="00A9581C">
      <w:pPr>
        <w:rPr>
          <w:rStyle w:val="HTMLTypewriter"/>
          <w:rFonts w:asciiTheme="minorHAnsi" w:hAnsiTheme="minorHAnsi" w:cstheme="minorBidi"/>
          <w:sz w:val="22"/>
          <w:szCs w:val="22"/>
        </w:rPr>
      </w:pPr>
      <w:r>
        <w:rPr>
          <w:rStyle w:val="HTMLTypewriter"/>
          <w:rFonts w:asciiTheme="minorHAnsi" w:hAnsiTheme="minorHAnsi" w:cstheme="minorBidi"/>
          <w:sz w:val="22"/>
          <w:szCs w:val="22"/>
        </w:rPr>
        <w:t>Ou « liens » peut être : duplex-</w:t>
      </w:r>
      <w:proofErr w:type="spellStart"/>
      <w:r>
        <w:rPr>
          <w:rStyle w:val="HTMLTypewriter"/>
          <w:rFonts w:asciiTheme="minorHAnsi" w:hAnsiTheme="minorHAnsi" w:cstheme="minorBidi"/>
          <w:sz w:val="22"/>
          <w:szCs w:val="22"/>
        </w:rPr>
        <w:t>link</w:t>
      </w:r>
      <w:proofErr w:type="spellEnd"/>
      <w:r>
        <w:rPr>
          <w:rStyle w:val="HTMLTypewriter"/>
          <w:rFonts w:asciiTheme="minorHAnsi" w:hAnsiTheme="minorHAnsi" w:cstheme="minorBidi"/>
          <w:sz w:val="22"/>
          <w:szCs w:val="22"/>
        </w:rPr>
        <w:t>, simplex-</w:t>
      </w:r>
      <w:proofErr w:type="spellStart"/>
      <w:r>
        <w:rPr>
          <w:rStyle w:val="HTMLTypewriter"/>
          <w:rFonts w:asciiTheme="minorHAnsi" w:hAnsiTheme="minorHAnsi" w:cstheme="minorBidi"/>
          <w:sz w:val="22"/>
          <w:szCs w:val="22"/>
        </w:rPr>
        <w:t>link</w:t>
      </w:r>
      <w:proofErr w:type="spellEnd"/>
      <w:r>
        <w:rPr>
          <w:rStyle w:val="HTMLTypewriter"/>
          <w:rFonts w:asciiTheme="minorHAnsi" w:hAnsiTheme="minorHAnsi" w:cstheme="minorBidi"/>
          <w:sz w:val="22"/>
          <w:szCs w:val="22"/>
        </w:rPr>
        <w:t xml:space="preserve"> et « queue » peut être : </w:t>
      </w:r>
      <w:proofErr w:type="spellStart"/>
      <w:r>
        <w:rPr>
          <w:rStyle w:val="HTMLTypewriter"/>
          <w:rFonts w:asciiTheme="minorHAnsi" w:hAnsiTheme="minorHAnsi" w:cstheme="minorBidi"/>
          <w:sz w:val="22"/>
          <w:szCs w:val="22"/>
        </w:rPr>
        <w:t>DropTail</w:t>
      </w:r>
      <w:proofErr w:type="spellEnd"/>
      <w:r>
        <w:rPr>
          <w:rStyle w:val="HTMLTypewriter"/>
          <w:rFonts w:asciiTheme="minorHAnsi" w:hAnsiTheme="minorHAnsi" w:cstheme="minorBidi"/>
          <w:sz w:val="22"/>
          <w:szCs w:val="22"/>
        </w:rPr>
        <w:t xml:space="preserve">, RED, CBQ, FQ, SFQ, DRR, </w:t>
      </w:r>
      <w:proofErr w:type="spellStart"/>
      <w:r>
        <w:rPr>
          <w:rStyle w:val="HTMLTypewriter"/>
          <w:rFonts w:asciiTheme="minorHAnsi" w:hAnsiTheme="minorHAnsi" w:cstheme="minorBidi"/>
          <w:sz w:val="22"/>
          <w:szCs w:val="22"/>
        </w:rPr>
        <w:t>diffserv</w:t>
      </w:r>
      <w:proofErr w:type="spellEnd"/>
      <w:r>
        <w:rPr>
          <w:rStyle w:val="HTMLTypewriter"/>
          <w:rFonts w:asciiTheme="minorHAnsi" w:hAnsiTheme="minorHAnsi" w:cstheme="minorBidi"/>
          <w:sz w:val="22"/>
          <w:szCs w:val="22"/>
        </w:rPr>
        <w:t xml:space="preserve"> RED queue.</w:t>
      </w:r>
    </w:p>
    <w:p w:rsidR="00A9581C" w:rsidRPr="00A9581C" w:rsidRDefault="00A9581C" w:rsidP="00A9581C">
      <w:pPr>
        <w:rPr>
          <w:rStyle w:val="HTMLTypewriter"/>
          <w:rFonts w:asciiTheme="minorHAnsi" w:hAnsiTheme="minorHAnsi" w:cstheme="minorBidi"/>
          <w:sz w:val="22"/>
          <w:szCs w:val="22"/>
        </w:rPr>
      </w:pPr>
    </w:p>
    <w:sectPr w:rsidR="00A9581C" w:rsidRPr="00A9581C" w:rsidSect="00C52379">
      <w:headerReference w:type="default" r:id="rId35"/>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A49" w:rsidRDefault="00A86A49" w:rsidP="00BE448B">
      <w:pPr>
        <w:spacing w:after="0" w:line="240" w:lineRule="auto"/>
      </w:pPr>
      <w:r>
        <w:separator/>
      </w:r>
    </w:p>
  </w:endnote>
  <w:endnote w:type="continuationSeparator" w:id="0">
    <w:p w:rsidR="00A86A49" w:rsidRDefault="00A86A49" w:rsidP="00BE4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A00002EF" w:usb1="420020EB" w:usb2="00000000" w:usb3="00000000" w:csb0="0000019F" w:csb1="00000000"/>
  </w:font>
  <w:font w:name="CMTI12">
    <w:altName w:val="Calibri"/>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auto"/>
    <w:notTrueType/>
    <w:pitch w:val="default"/>
    <w:sig w:usb0="00000003" w:usb1="00000000" w:usb2="00000000" w:usb3="00000000" w:csb0="00000001" w:csb1="00000000"/>
  </w:font>
  <w:font w:name="TimesNewRoman,Italic">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Italic+1">
    <w:altName w:val="Times New Roman"/>
    <w:panose1 w:val="00000000000000000000"/>
    <w:charset w:val="00"/>
    <w:family w:val="auto"/>
    <w:notTrueType/>
    <w:pitch w:val="default"/>
    <w:sig w:usb0="00000003" w:usb1="00000000" w:usb2="00000000" w:usb3="00000000" w:csb0="00000001" w:csb1="00000000"/>
  </w:font>
  <w:font w:name="CMMI8">
    <w:altName w:val="Calibri"/>
    <w:panose1 w:val="00000000000000000000"/>
    <w:charset w:val="00"/>
    <w:family w:val="auto"/>
    <w:notTrueType/>
    <w:pitch w:val="default"/>
    <w:sig w:usb0="00000003" w:usb1="00000000" w:usb2="00000000" w:usb3="00000000" w:csb0="00000001" w:csb1="00000000"/>
  </w:font>
  <w:font w:name="CMMI12">
    <w:altName w:val="Calibri"/>
    <w:panose1 w:val="00000000000000000000"/>
    <w:charset w:val="00"/>
    <w:family w:val="auto"/>
    <w:notTrueType/>
    <w:pitch w:val="default"/>
    <w:sig w:usb0="00000003" w:usb1="00000000" w:usb2="00000000" w:usb3="00000000" w:csb0="00000001" w:csb1="00000000"/>
  </w:font>
  <w:font w:name="CMSY10">
    <w:altName w:val="Calibri"/>
    <w:panose1 w:val="00000000000000000000"/>
    <w:charset w:val="00"/>
    <w:family w:val="auto"/>
    <w:notTrueType/>
    <w:pitch w:val="default"/>
    <w:sig w:usb0="00000003" w:usb1="00000000" w:usb2="00000000" w:usb3="00000000" w:csb0="00000001" w:csb1="00000000"/>
  </w:font>
  <w:font w:name="CMR12">
    <w:altName w:val="Calibri"/>
    <w:panose1 w:val="00000000000000000000"/>
    <w:charset w:val="00"/>
    <w:family w:val="auto"/>
    <w:notTrueType/>
    <w:pitch w:val="default"/>
    <w:sig w:usb0="00000003" w:usb1="00000000" w:usb2="00000000" w:usb3="00000000" w:csb0="00000001" w:csb1="00000000"/>
  </w:font>
  <w:font w:name="CMR8">
    <w:altName w:val="Calibri"/>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Palatino-Roman">
    <w:altName w:val="Palatino Linotype"/>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A49" w:rsidRDefault="00A86A49" w:rsidP="00BE448B">
      <w:pPr>
        <w:spacing w:after="0" w:line="240" w:lineRule="auto"/>
      </w:pPr>
      <w:r>
        <w:separator/>
      </w:r>
    </w:p>
  </w:footnote>
  <w:footnote w:type="continuationSeparator" w:id="0">
    <w:p w:rsidR="00A86A49" w:rsidRDefault="00A86A49" w:rsidP="00BE4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69"/>
      <w:gridCol w:w="1152"/>
    </w:tblGrid>
    <w:tr w:rsidR="005646B8">
      <w:tc>
        <w:tcPr>
          <w:tcW w:w="0" w:type="auto"/>
          <w:tcBorders>
            <w:right w:val="single" w:sz="6" w:space="0" w:color="000000" w:themeColor="text1"/>
          </w:tcBorders>
        </w:tcPr>
        <w:p w:rsidR="005646B8" w:rsidRDefault="005646B8">
          <w:pPr>
            <w:pStyle w:val="Header"/>
            <w:jc w:val="right"/>
          </w:pPr>
          <w:r>
            <w:t>Université de Batna</w:t>
          </w:r>
        </w:p>
        <w:p w:rsidR="005646B8" w:rsidRDefault="005646B8">
          <w:pPr>
            <w:pStyle w:val="Header"/>
            <w:jc w:val="right"/>
            <w:rPr>
              <w:b/>
              <w:bCs/>
            </w:rPr>
          </w:pPr>
          <w:r>
            <w:rPr>
              <w:b/>
              <w:bCs/>
            </w:rPr>
            <w:t>Modélisation et simulation des réseaux</w:t>
          </w:r>
        </w:p>
      </w:tc>
      <w:tc>
        <w:tcPr>
          <w:tcW w:w="1152" w:type="dxa"/>
          <w:tcBorders>
            <w:left w:val="single" w:sz="6" w:space="0" w:color="000000" w:themeColor="text1"/>
          </w:tcBorders>
        </w:tcPr>
        <w:p w:rsidR="005646B8" w:rsidRDefault="005646B8">
          <w:pPr>
            <w:pStyle w:val="Header"/>
            <w:rPr>
              <w:b/>
            </w:rPr>
          </w:pPr>
          <w:r>
            <w:fldChar w:fldCharType="begin"/>
          </w:r>
          <w:r>
            <w:instrText xml:space="preserve"> PAGE   \* MERGEFORMAT </w:instrText>
          </w:r>
          <w:r>
            <w:fldChar w:fldCharType="separate"/>
          </w:r>
          <w:r>
            <w:rPr>
              <w:noProof/>
            </w:rPr>
            <w:t>20</w:t>
          </w:r>
          <w:r>
            <w:rPr>
              <w:noProof/>
            </w:rPr>
            <w:fldChar w:fldCharType="end"/>
          </w:r>
        </w:p>
      </w:tc>
    </w:tr>
  </w:tbl>
  <w:p w:rsidR="005646B8" w:rsidRDefault="00564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D968E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38E3A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A2F9A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3AC46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EB4FF2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3F6E31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1AC84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7EE732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B54B73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93E4F4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ED12528"/>
    <w:multiLevelType w:val="multilevel"/>
    <w:tmpl w:val="271CE656"/>
    <w:lvl w:ilvl="0">
      <w:start w:val="1"/>
      <w:numFmt w:val="upperRoman"/>
      <w:pStyle w:val="Heading1"/>
      <w:lvlText w:val="Chapitre %1)"/>
      <w:lvlJc w:val="left"/>
      <w:pPr>
        <w:ind w:left="360" w:hanging="360"/>
      </w:pPr>
      <w:rPr>
        <w:rFonts w:hint="default"/>
      </w:rPr>
    </w:lvl>
    <w:lvl w:ilvl="1">
      <w:start w:val="1"/>
      <w:numFmt w:val="decimal"/>
      <w:pStyle w:val="Heading2"/>
      <w:lvlText w:val="%2)"/>
      <w:lvlJc w:val="left"/>
      <w:pPr>
        <w:ind w:left="720" w:hanging="360"/>
      </w:pPr>
      <w:rPr>
        <w:rFonts w:hint="default"/>
      </w:rPr>
    </w:lvl>
    <w:lvl w:ilvl="2">
      <w:start w:val="1"/>
      <w:numFmt w:val="upperLetter"/>
      <w:pStyle w:val="Heading3"/>
      <w:lvlText w:val="%3)"/>
      <w:lvlJc w:val="left"/>
      <w:pPr>
        <w:ind w:left="1080" w:hanging="360"/>
      </w:pPr>
      <w:rPr>
        <w:rFonts w:hint="default"/>
      </w:rPr>
    </w:lvl>
    <w:lvl w:ilvl="3">
      <w:start w:val="1"/>
      <w:numFmt w:val="lowerLetter"/>
      <w:pStyle w:val="Heading4"/>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3"/>
  </w:num>
  <w:num w:numId="3">
    <w:abstractNumId w:val="9"/>
  </w:num>
  <w:num w:numId="4">
    <w:abstractNumId w:val="7"/>
  </w:num>
  <w:num w:numId="5">
    <w:abstractNumId w:val="6"/>
  </w:num>
  <w:num w:numId="6">
    <w:abstractNumId w:val="10"/>
  </w:num>
  <w:num w:numId="7">
    <w:abstractNumId w:val="2"/>
  </w:num>
  <w:num w:numId="8">
    <w:abstractNumId w:val="1"/>
  </w:num>
  <w:num w:numId="9">
    <w:abstractNumId w:val="0"/>
  </w:num>
  <w:num w:numId="10">
    <w:abstractNumId w:val="5"/>
  </w:num>
  <w:num w:numId="1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7092"/>
    <w:rsid w:val="000000CD"/>
    <w:rsid w:val="00001D48"/>
    <w:rsid w:val="00002746"/>
    <w:rsid w:val="00013E89"/>
    <w:rsid w:val="00014BD0"/>
    <w:rsid w:val="000238D6"/>
    <w:rsid w:val="00026D96"/>
    <w:rsid w:val="00034FF6"/>
    <w:rsid w:val="000412E1"/>
    <w:rsid w:val="00041364"/>
    <w:rsid w:val="00041BF9"/>
    <w:rsid w:val="00043A09"/>
    <w:rsid w:val="00043A16"/>
    <w:rsid w:val="0004585C"/>
    <w:rsid w:val="0004797E"/>
    <w:rsid w:val="00047D35"/>
    <w:rsid w:val="000549B0"/>
    <w:rsid w:val="00072218"/>
    <w:rsid w:val="00074F2C"/>
    <w:rsid w:val="00075CBF"/>
    <w:rsid w:val="00076D18"/>
    <w:rsid w:val="00080763"/>
    <w:rsid w:val="00092F5A"/>
    <w:rsid w:val="0009458E"/>
    <w:rsid w:val="00095B83"/>
    <w:rsid w:val="00097FE1"/>
    <w:rsid w:val="000A2508"/>
    <w:rsid w:val="000A3D20"/>
    <w:rsid w:val="000A5AB3"/>
    <w:rsid w:val="000A609B"/>
    <w:rsid w:val="000A6B73"/>
    <w:rsid w:val="000B1850"/>
    <w:rsid w:val="000B2FCC"/>
    <w:rsid w:val="000B3A8C"/>
    <w:rsid w:val="000B6DDA"/>
    <w:rsid w:val="000B6FFB"/>
    <w:rsid w:val="000B7D22"/>
    <w:rsid w:val="000C10F5"/>
    <w:rsid w:val="000C4EEB"/>
    <w:rsid w:val="000C7393"/>
    <w:rsid w:val="000D06F6"/>
    <w:rsid w:val="000D0B6E"/>
    <w:rsid w:val="000D19EF"/>
    <w:rsid w:val="000D645C"/>
    <w:rsid w:val="000D70E8"/>
    <w:rsid w:val="000D77F0"/>
    <w:rsid w:val="000E062F"/>
    <w:rsid w:val="000E18C4"/>
    <w:rsid w:val="000E1A7A"/>
    <w:rsid w:val="000E2A2F"/>
    <w:rsid w:val="000E3BF2"/>
    <w:rsid w:val="000E65A9"/>
    <w:rsid w:val="000F7208"/>
    <w:rsid w:val="00100238"/>
    <w:rsid w:val="00101504"/>
    <w:rsid w:val="001023CA"/>
    <w:rsid w:val="001028BD"/>
    <w:rsid w:val="0011017B"/>
    <w:rsid w:val="00111F46"/>
    <w:rsid w:val="00121553"/>
    <w:rsid w:val="00125784"/>
    <w:rsid w:val="00126119"/>
    <w:rsid w:val="00127AB9"/>
    <w:rsid w:val="00132825"/>
    <w:rsid w:val="00141912"/>
    <w:rsid w:val="001437FA"/>
    <w:rsid w:val="001509EA"/>
    <w:rsid w:val="0015293C"/>
    <w:rsid w:val="00153F7C"/>
    <w:rsid w:val="0015449E"/>
    <w:rsid w:val="00160351"/>
    <w:rsid w:val="001608AD"/>
    <w:rsid w:val="00165B38"/>
    <w:rsid w:val="0016664F"/>
    <w:rsid w:val="001810AA"/>
    <w:rsid w:val="00182216"/>
    <w:rsid w:val="00183762"/>
    <w:rsid w:val="00185B7D"/>
    <w:rsid w:val="00191598"/>
    <w:rsid w:val="00192A04"/>
    <w:rsid w:val="00194FD6"/>
    <w:rsid w:val="00197F10"/>
    <w:rsid w:val="001A4DC8"/>
    <w:rsid w:val="001A6C7B"/>
    <w:rsid w:val="001B24A7"/>
    <w:rsid w:val="001C067A"/>
    <w:rsid w:val="001C2478"/>
    <w:rsid w:val="001C287A"/>
    <w:rsid w:val="001C5D6F"/>
    <w:rsid w:val="001C6186"/>
    <w:rsid w:val="001D18CC"/>
    <w:rsid w:val="001D22AD"/>
    <w:rsid w:val="001D298F"/>
    <w:rsid w:val="001D6347"/>
    <w:rsid w:val="001D7417"/>
    <w:rsid w:val="001E0338"/>
    <w:rsid w:val="001E0995"/>
    <w:rsid w:val="001E1E0C"/>
    <w:rsid w:val="001E27F0"/>
    <w:rsid w:val="001E7244"/>
    <w:rsid w:val="001F1F50"/>
    <w:rsid w:val="001F48A2"/>
    <w:rsid w:val="00201783"/>
    <w:rsid w:val="00207A7D"/>
    <w:rsid w:val="00211FD4"/>
    <w:rsid w:val="00213192"/>
    <w:rsid w:val="002272EA"/>
    <w:rsid w:val="00231574"/>
    <w:rsid w:val="002317B1"/>
    <w:rsid w:val="00232F55"/>
    <w:rsid w:val="0023399C"/>
    <w:rsid w:val="002360CA"/>
    <w:rsid w:val="00241B9E"/>
    <w:rsid w:val="00245694"/>
    <w:rsid w:val="002501F7"/>
    <w:rsid w:val="00274A71"/>
    <w:rsid w:val="002752C7"/>
    <w:rsid w:val="00276D98"/>
    <w:rsid w:val="00284F42"/>
    <w:rsid w:val="002855BC"/>
    <w:rsid w:val="002934ED"/>
    <w:rsid w:val="0029486B"/>
    <w:rsid w:val="00294FDA"/>
    <w:rsid w:val="00297887"/>
    <w:rsid w:val="002A35CA"/>
    <w:rsid w:val="002A7FA0"/>
    <w:rsid w:val="002B146A"/>
    <w:rsid w:val="002B2EB9"/>
    <w:rsid w:val="002B392E"/>
    <w:rsid w:val="002B3CB0"/>
    <w:rsid w:val="002B7F30"/>
    <w:rsid w:val="002C286B"/>
    <w:rsid w:val="002C2B90"/>
    <w:rsid w:val="002C2BE5"/>
    <w:rsid w:val="002C2C0A"/>
    <w:rsid w:val="002C5927"/>
    <w:rsid w:val="002E0B3E"/>
    <w:rsid w:val="002E0DF6"/>
    <w:rsid w:val="002F1076"/>
    <w:rsid w:val="002F33BE"/>
    <w:rsid w:val="002F4956"/>
    <w:rsid w:val="002F6931"/>
    <w:rsid w:val="0030023B"/>
    <w:rsid w:val="003025F5"/>
    <w:rsid w:val="00310D36"/>
    <w:rsid w:val="00313402"/>
    <w:rsid w:val="003147F7"/>
    <w:rsid w:val="00315124"/>
    <w:rsid w:val="0031553A"/>
    <w:rsid w:val="0032418C"/>
    <w:rsid w:val="003244E4"/>
    <w:rsid w:val="00331C38"/>
    <w:rsid w:val="00332FDA"/>
    <w:rsid w:val="003426DB"/>
    <w:rsid w:val="00344A95"/>
    <w:rsid w:val="00352675"/>
    <w:rsid w:val="003563C6"/>
    <w:rsid w:val="003576D0"/>
    <w:rsid w:val="00357949"/>
    <w:rsid w:val="00362772"/>
    <w:rsid w:val="00365DEB"/>
    <w:rsid w:val="00373C70"/>
    <w:rsid w:val="00383D2D"/>
    <w:rsid w:val="00385AEB"/>
    <w:rsid w:val="00385B83"/>
    <w:rsid w:val="003866C1"/>
    <w:rsid w:val="00386D71"/>
    <w:rsid w:val="00391523"/>
    <w:rsid w:val="0039236C"/>
    <w:rsid w:val="0039429F"/>
    <w:rsid w:val="003A3E81"/>
    <w:rsid w:val="003A47C1"/>
    <w:rsid w:val="003A68D9"/>
    <w:rsid w:val="003C1CDF"/>
    <w:rsid w:val="003C6B0D"/>
    <w:rsid w:val="003D5FEA"/>
    <w:rsid w:val="003F39BE"/>
    <w:rsid w:val="004028A3"/>
    <w:rsid w:val="00406218"/>
    <w:rsid w:val="00414369"/>
    <w:rsid w:val="00423DA4"/>
    <w:rsid w:val="00424914"/>
    <w:rsid w:val="0043268E"/>
    <w:rsid w:val="00433E3A"/>
    <w:rsid w:val="0043448A"/>
    <w:rsid w:val="00435454"/>
    <w:rsid w:val="00435CCE"/>
    <w:rsid w:val="00440464"/>
    <w:rsid w:val="0044096E"/>
    <w:rsid w:val="0044569E"/>
    <w:rsid w:val="00446636"/>
    <w:rsid w:val="00452E48"/>
    <w:rsid w:val="004538B6"/>
    <w:rsid w:val="00454305"/>
    <w:rsid w:val="0045494E"/>
    <w:rsid w:val="004615CA"/>
    <w:rsid w:val="004646DA"/>
    <w:rsid w:val="004651B6"/>
    <w:rsid w:val="00466123"/>
    <w:rsid w:val="004661ED"/>
    <w:rsid w:val="00466D28"/>
    <w:rsid w:val="00471441"/>
    <w:rsid w:val="00474276"/>
    <w:rsid w:val="00475CF7"/>
    <w:rsid w:val="00482DA0"/>
    <w:rsid w:val="00482E24"/>
    <w:rsid w:val="00484EA8"/>
    <w:rsid w:val="00494BF4"/>
    <w:rsid w:val="00495BBA"/>
    <w:rsid w:val="004A1050"/>
    <w:rsid w:val="004A30CC"/>
    <w:rsid w:val="004A3805"/>
    <w:rsid w:val="004B4856"/>
    <w:rsid w:val="004B494B"/>
    <w:rsid w:val="004B5703"/>
    <w:rsid w:val="004B6C53"/>
    <w:rsid w:val="004C2853"/>
    <w:rsid w:val="004C3410"/>
    <w:rsid w:val="004C5530"/>
    <w:rsid w:val="004C64F5"/>
    <w:rsid w:val="004C7DE7"/>
    <w:rsid w:val="004C7E0D"/>
    <w:rsid w:val="004C7F4D"/>
    <w:rsid w:val="004D11E1"/>
    <w:rsid w:val="004D7C0F"/>
    <w:rsid w:val="004E0968"/>
    <w:rsid w:val="004E4482"/>
    <w:rsid w:val="004E5423"/>
    <w:rsid w:val="004E5C54"/>
    <w:rsid w:val="004E6AA9"/>
    <w:rsid w:val="004F4DBA"/>
    <w:rsid w:val="004F5E51"/>
    <w:rsid w:val="00502088"/>
    <w:rsid w:val="005032E0"/>
    <w:rsid w:val="00505D3F"/>
    <w:rsid w:val="00514A0A"/>
    <w:rsid w:val="00515605"/>
    <w:rsid w:val="00523AFD"/>
    <w:rsid w:val="00531334"/>
    <w:rsid w:val="005323CD"/>
    <w:rsid w:val="00532B54"/>
    <w:rsid w:val="0053372C"/>
    <w:rsid w:val="00533C20"/>
    <w:rsid w:val="0054228E"/>
    <w:rsid w:val="00542FED"/>
    <w:rsid w:val="00547E82"/>
    <w:rsid w:val="00547E9C"/>
    <w:rsid w:val="00553722"/>
    <w:rsid w:val="005609A7"/>
    <w:rsid w:val="00562A06"/>
    <w:rsid w:val="00563214"/>
    <w:rsid w:val="005646B8"/>
    <w:rsid w:val="00566673"/>
    <w:rsid w:val="00567BD3"/>
    <w:rsid w:val="00576F0B"/>
    <w:rsid w:val="0057788A"/>
    <w:rsid w:val="00580021"/>
    <w:rsid w:val="00580D9A"/>
    <w:rsid w:val="0058440B"/>
    <w:rsid w:val="00587B04"/>
    <w:rsid w:val="0059153D"/>
    <w:rsid w:val="005933BE"/>
    <w:rsid w:val="005939A5"/>
    <w:rsid w:val="00593ECE"/>
    <w:rsid w:val="005940C1"/>
    <w:rsid w:val="005A15B8"/>
    <w:rsid w:val="005A31EE"/>
    <w:rsid w:val="005A3526"/>
    <w:rsid w:val="005A5DF1"/>
    <w:rsid w:val="005B0E0A"/>
    <w:rsid w:val="005B3E89"/>
    <w:rsid w:val="005B7B69"/>
    <w:rsid w:val="005C0147"/>
    <w:rsid w:val="005C062C"/>
    <w:rsid w:val="005C1FFB"/>
    <w:rsid w:val="005D2FF0"/>
    <w:rsid w:val="005D48E3"/>
    <w:rsid w:val="005D58EF"/>
    <w:rsid w:val="005E1BFC"/>
    <w:rsid w:val="005E4AF8"/>
    <w:rsid w:val="005E4E77"/>
    <w:rsid w:val="005E76CD"/>
    <w:rsid w:val="005E77D0"/>
    <w:rsid w:val="005F1644"/>
    <w:rsid w:val="005F2DE0"/>
    <w:rsid w:val="005F3977"/>
    <w:rsid w:val="005F52CB"/>
    <w:rsid w:val="005F71A9"/>
    <w:rsid w:val="006041D1"/>
    <w:rsid w:val="00605B51"/>
    <w:rsid w:val="0060605E"/>
    <w:rsid w:val="00606B18"/>
    <w:rsid w:val="00613100"/>
    <w:rsid w:val="006134AF"/>
    <w:rsid w:val="00615944"/>
    <w:rsid w:val="00631722"/>
    <w:rsid w:val="00634CFD"/>
    <w:rsid w:val="00640D93"/>
    <w:rsid w:val="00641E68"/>
    <w:rsid w:val="00647092"/>
    <w:rsid w:val="00651EFA"/>
    <w:rsid w:val="00657598"/>
    <w:rsid w:val="00657EEF"/>
    <w:rsid w:val="00660F5C"/>
    <w:rsid w:val="006634D6"/>
    <w:rsid w:val="00663B54"/>
    <w:rsid w:val="00666D20"/>
    <w:rsid w:val="00670C8E"/>
    <w:rsid w:val="00677502"/>
    <w:rsid w:val="0068107A"/>
    <w:rsid w:val="0068262A"/>
    <w:rsid w:val="0068424D"/>
    <w:rsid w:val="00687364"/>
    <w:rsid w:val="006901D1"/>
    <w:rsid w:val="00692315"/>
    <w:rsid w:val="00693452"/>
    <w:rsid w:val="006976F8"/>
    <w:rsid w:val="006A00E6"/>
    <w:rsid w:val="006A46F4"/>
    <w:rsid w:val="006A4D5D"/>
    <w:rsid w:val="006A799A"/>
    <w:rsid w:val="006B0F7A"/>
    <w:rsid w:val="006B1775"/>
    <w:rsid w:val="006B494E"/>
    <w:rsid w:val="006C21F8"/>
    <w:rsid w:val="006C55E1"/>
    <w:rsid w:val="006C6B8E"/>
    <w:rsid w:val="006D4081"/>
    <w:rsid w:val="006E640A"/>
    <w:rsid w:val="006E671A"/>
    <w:rsid w:val="006F3D6D"/>
    <w:rsid w:val="006F4C0A"/>
    <w:rsid w:val="00704F93"/>
    <w:rsid w:val="00710A57"/>
    <w:rsid w:val="00710E22"/>
    <w:rsid w:val="007131BD"/>
    <w:rsid w:val="0071694E"/>
    <w:rsid w:val="007235DB"/>
    <w:rsid w:val="00726578"/>
    <w:rsid w:val="00731CE3"/>
    <w:rsid w:val="0073230F"/>
    <w:rsid w:val="0073481D"/>
    <w:rsid w:val="0074193D"/>
    <w:rsid w:val="0074403F"/>
    <w:rsid w:val="0075242B"/>
    <w:rsid w:val="00762688"/>
    <w:rsid w:val="00766535"/>
    <w:rsid w:val="007710A0"/>
    <w:rsid w:val="0077175E"/>
    <w:rsid w:val="00777A44"/>
    <w:rsid w:val="00777F46"/>
    <w:rsid w:val="00793C9B"/>
    <w:rsid w:val="007A04D2"/>
    <w:rsid w:val="007A168F"/>
    <w:rsid w:val="007A63ED"/>
    <w:rsid w:val="007A6E5B"/>
    <w:rsid w:val="007A714E"/>
    <w:rsid w:val="007B0439"/>
    <w:rsid w:val="007C03F8"/>
    <w:rsid w:val="007C07DA"/>
    <w:rsid w:val="007C3C6C"/>
    <w:rsid w:val="007C3DDE"/>
    <w:rsid w:val="007D0BCE"/>
    <w:rsid w:val="007D24C1"/>
    <w:rsid w:val="007E0BEF"/>
    <w:rsid w:val="007E1F4A"/>
    <w:rsid w:val="007E76F2"/>
    <w:rsid w:val="007F310F"/>
    <w:rsid w:val="007F5739"/>
    <w:rsid w:val="007F5E77"/>
    <w:rsid w:val="007F5EAA"/>
    <w:rsid w:val="008020C6"/>
    <w:rsid w:val="00802C8A"/>
    <w:rsid w:val="00803691"/>
    <w:rsid w:val="0080627F"/>
    <w:rsid w:val="008139BD"/>
    <w:rsid w:val="00814B4E"/>
    <w:rsid w:val="008151DF"/>
    <w:rsid w:val="00822E39"/>
    <w:rsid w:val="008266F4"/>
    <w:rsid w:val="00831C48"/>
    <w:rsid w:val="00835F7B"/>
    <w:rsid w:val="00843F78"/>
    <w:rsid w:val="008479C5"/>
    <w:rsid w:val="008541AE"/>
    <w:rsid w:val="00855196"/>
    <w:rsid w:val="00856C20"/>
    <w:rsid w:val="00860C0D"/>
    <w:rsid w:val="00867BF2"/>
    <w:rsid w:val="0087410F"/>
    <w:rsid w:val="008772EC"/>
    <w:rsid w:val="00882FAD"/>
    <w:rsid w:val="008837B4"/>
    <w:rsid w:val="0088741A"/>
    <w:rsid w:val="00894C46"/>
    <w:rsid w:val="00895D07"/>
    <w:rsid w:val="00897032"/>
    <w:rsid w:val="008A2A19"/>
    <w:rsid w:val="008A2CF8"/>
    <w:rsid w:val="008A2E79"/>
    <w:rsid w:val="008A4DF6"/>
    <w:rsid w:val="008A5CCE"/>
    <w:rsid w:val="008A6F31"/>
    <w:rsid w:val="008B0D55"/>
    <w:rsid w:val="008B10A3"/>
    <w:rsid w:val="008B2ACC"/>
    <w:rsid w:val="008B437B"/>
    <w:rsid w:val="008B7289"/>
    <w:rsid w:val="008C4973"/>
    <w:rsid w:val="008D2ECD"/>
    <w:rsid w:val="008D3A6D"/>
    <w:rsid w:val="008D4689"/>
    <w:rsid w:val="008D4AAC"/>
    <w:rsid w:val="008D6694"/>
    <w:rsid w:val="008E41FF"/>
    <w:rsid w:val="008E6820"/>
    <w:rsid w:val="008F367E"/>
    <w:rsid w:val="0090186B"/>
    <w:rsid w:val="00902F04"/>
    <w:rsid w:val="00904788"/>
    <w:rsid w:val="009068B1"/>
    <w:rsid w:val="00916FC4"/>
    <w:rsid w:val="009220F0"/>
    <w:rsid w:val="009230FE"/>
    <w:rsid w:val="00931CC3"/>
    <w:rsid w:val="00940810"/>
    <w:rsid w:val="00950C62"/>
    <w:rsid w:val="00952DC5"/>
    <w:rsid w:val="009610C5"/>
    <w:rsid w:val="009635A5"/>
    <w:rsid w:val="00964D59"/>
    <w:rsid w:val="00965A95"/>
    <w:rsid w:val="00974276"/>
    <w:rsid w:val="00975367"/>
    <w:rsid w:val="009777F8"/>
    <w:rsid w:val="009818E4"/>
    <w:rsid w:val="00982D1D"/>
    <w:rsid w:val="00984082"/>
    <w:rsid w:val="00991E57"/>
    <w:rsid w:val="009932A5"/>
    <w:rsid w:val="00995EDD"/>
    <w:rsid w:val="009A0AC0"/>
    <w:rsid w:val="009A348F"/>
    <w:rsid w:val="009A611B"/>
    <w:rsid w:val="009A7041"/>
    <w:rsid w:val="009B53AA"/>
    <w:rsid w:val="009C39F4"/>
    <w:rsid w:val="009C47F4"/>
    <w:rsid w:val="009C5BC7"/>
    <w:rsid w:val="009C6C56"/>
    <w:rsid w:val="009D7B55"/>
    <w:rsid w:val="009E6113"/>
    <w:rsid w:val="009E6E98"/>
    <w:rsid w:val="009F0560"/>
    <w:rsid w:val="009F0F2B"/>
    <w:rsid w:val="009F1DEA"/>
    <w:rsid w:val="009F1E97"/>
    <w:rsid w:val="009F4C47"/>
    <w:rsid w:val="009F64B3"/>
    <w:rsid w:val="009F6BF1"/>
    <w:rsid w:val="00A03340"/>
    <w:rsid w:val="00A04997"/>
    <w:rsid w:val="00A07E15"/>
    <w:rsid w:val="00A10FFE"/>
    <w:rsid w:val="00A16F38"/>
    <w:rsid w:val="00A2312E"/>
    <w:rsid w:val="00A24937"/>
    <w:rsid w:val="00A31841"/>
    <w:rsid w:val="00A33124"/>
    <w:rsid w:val="00A359CF"/>
    <w:rsid w:val="00A37FAE"/>
    <w:rsid w:val="00A40D75"/>
    <w:rsid w:val="00A420D4"/>
    <w:rsid w:val="00A450FC"/>
    <w:rsid w:val="00A5107E"/>
    <w:rsid w:val="00A525E2"/>
    <w:rsid w:val="00A57237"/>
    <w:rsid w:val="00A61985"/>
    <w:rsid w:val="00A638AD"/>
    <w:rsid w:val="00A655E7"/>
    <w:rsid w:val="00A65E0E"/>
    <w:rsid w:val="00A73714"/>
    <w:rsid w:val="00A74B99"/>
    <w:rsid w:val="00A775CD"/>
    <w:rsid w:val="00A81EC8"/>
    <w:rsid w:val="00A86A49"/>
    <w:rsid w:val="00A91C1C"/>
    <w:rsid w:val="00A9581C"/>
    <w:rsid w:val="00A97CB2"/>
    <w:rsid w:val="00AA2F22"/>
    <w:rsid w:val="00AA43E5"/>
    <w:rsid w:val="00AA4C4A"/>
    <w:rsid w:val="00AA5567"/>
    <w:rsid w:val="00AA5573"/>
    <w:rsid w:val="00AA7325"/>
    <w:rsid w:val="00AA7690"/>
    <w:rsid w:val="00AA7AFF"/>
    <w:rsid w:val="00AB1EA2"/>
    <w:rsid w:val="00AB6D07"/>
    <w:rsid w:val="00AC43DE"/>
    <w:rsid w:val="00AC533A"/>
    <w:rsid w:val="00AC6005"/>
    <w:rsid w:val="00AE34F4"/>
    <w:rsid w:val="00AE3FB1"/>
    <w:rsid w:val="00AE5D9C"/>
    <w:rsid w:val="00AE5DC2"/>
    <w:rsid w:val="00AE6079"/>
    <w:rsid w:val="00AE62CB"/>
    <w:rsid w:val="00AE77AD"/>
    <w:rsid w:val="00AF2220"/>
    <w:rsid w:val="00B021EC"/>
    <w:rsid w:val="00B02ACE"/>
    <w:rsid w:val="00B059FA"/>
    <w:rsid w:val="00B078FF"/>
    <w:rsid w:val="00B10D14"/>
    <w:rsid w:val="00B16604"/>
    <w:rsid w:val="00B2121E"/>
    <w:rsid w:val="00B26206"/>
    <w:rsid w:val="00B322E3"/>
    <w:rsid w:val="00B43814"/>
    <w:rsid w:val="00B47051"/>
    <w:rsid w:val="00B474BC"/>
    <w:rsid w:val="00B47BA1"/>
    <w:rsid w:val="00B569CD"/>
    <w:rsid w:val="00B57C50"/>
    <w:rsid w:val="00B6590E"/>
    <w:rsid w:val="00B70A29"/>
    <w:rsid w:val="00B73CE9"/>
    <w:rsid w:val="00B75910"/>
    <w:rsid w:val="00B76775"/>
    <w:rsid w:val="00B76A2B"/>
    <w:rsid w:val="00B76D06"/>
    <w:rsid w:val="00B77860"/>
    <w:rsid w:val="00B77C5A"/>
    <w:rsid w:val="00B8269F"/>
    <w:rsid w:val="00B83F19"/>
    <w:rsid w:val="00B84987"/>
    <w:rsid w:val="00B85859"/>
    <w:rsid w:val="00B86E0E"/>
    <w:rsid w:val="00B873F0"/>
    <w:rsid w:val="00B973BE"/>
    <w:rsid w:val="00BA0B17"/>
    <w:rsid w:val="00BA2430"/>
    <w:rsid w:val="00BA65B3"/>
    <w:rsid w:val="00BA79B8"/>
    <w:rsid w:val="00BA7C95"/>
    <w:rsid w:val="00BB3286"/>
    <w:rsid w:val="00BB3A25"/>
    <w:rsid w:val="00BB6CBF"/>
    <w:rsid w:val="00BB75E7"/>
    <w:rsid w:val="00BC4D7B"/>
    <w:rsid w:val="00BD102C"/>
    <w:rsid w:val="00BD10D5"/>
    <w:rsid w:val="00BD1988"/>
    <w:rsid w:val="00BD5784"/>
    <w:rsid w:val="00BD6141"/>
    <w:rsid w:val="00BD6279"/>
    <w:rsid w:val="00BE04A0"/>
    <w:rsid w:val="00BE1FDA"/>
    <w:rsid w:val="00BE2ECB"/>
    <w:rsid w:val="00BE39CC"/>
    <w:rsid w:val="00BE4006"/>
    <w:rsid w:val="00BE448B"/>
    <w:rsid w:val="00BE53B8"/>
    <w:rsid w:val="00BE5ABE"/>
    <w:rsid w:val="00BE7240"/>
    <w:rsid w:val="00BE75AE"/>
    <w:rsid w:val="00BF1074"/>
    <w:rsid w:val="00BF4170"/>
    <w:rsid w:val="00BF717C"/>
    <w:rsid w:val="00C004EE"/>
    <w:rsid w:val="00C022FE"/>
    <w:rsid w:val="00C0406D"/>
    <w:rsid w:val="00C14063"/>
    <w:rsid w:val="00C165F6"/>
    <w:rsid w:val="00C17792"/>
    <w:rsid w:val="00C20A95"/>
    <w:rsid w:val="00C22488"/>
    <w:rsid w:val="00C24758"/>
    <w:rsid w:val="00C270C6"/>
    <w:rsid w:val="00C425B3"/>
    <w:rsid w:val="00C462C6"/>
    <w:rsid w:val="00C52379"/>
    <w:rsid w:val="00C53C86"/>
    <w:rsid w:val="00C620FD"/>
    <w:rsid w:val="00C624A6"/>
    <w:rsid w:val="00C65444"/>
    <w:rsid w:val="00C7069F"/>
    <w:rsid w:val="00C711BD"/>
    <w:rsid w:val="00C7165E"/>
    <w:rsid w:val="00C720A6"/>
    <w:rsid w:val="00C75324"/>
    <w:rsid w:val="00C77007"/>
    <w:rsid w:val="00C77C63"/>
    <w:rsid w:val="00C83315"/>
    <w:rsid w:val="00C84B34"/>
    <w:rsid w:val="00C87670"/>
    <w:rsid w:val="00C926CD"/>
    <w:rsid w:val="00C9357E"/>
    <w:rsid w:val="00C942A0"/>
    <w:rsid w:val="00CA37F2"/>
    <w:rsid w:val="00CA5D64"/>
    <w:rsid w:val="00CB2B3B"/>
    <w:rsid w:val="00CB2FBA"/>
    <w:rsid w:val="00CB35CB"/>
    <w:rsid w:val="00CB397E"/>
    <w:rsid w:val="00CB448C"/>
    <w:rsid w:val="00CC1FAD"/>
    <w:rsid w:val="00CC363B"/>
    <w:rsid w:val="00CC3771"/>
    <w:rsid w:val="00CC3DE4"/>
    <w:rsid w:val="00CC4FEA"/>
    <w:rsid w:val="00CD122A"/>
    <w:rsid w:val="00CD4879"/>
    <w:rsid w:val="00CE2A67"/>
    <w:rsid w:val="00CE5860"/>
    <w:rsid w:val="00CF06FB"/>
    <w:rsid w:val="00CF0951"/>
    <w:rsid w:val="00CF09E8"/>
    <w:rsid w:val="00CF1FB8"/>
    <w:rsid w:val="00CF4E48"/>
    <w:rsid w:val="00CF5DF2"/>
    <w:rsid w:val="00CF6A57"/>
    <w:rsid w:val="00CF7FA7"/>
    <w:rsid w:val="00D03E33"/>
    <w:rsid w:val="00D05032"/>
    <w:rsid w:val="00D075E9"/>
    <w:rsid w:val="00D16EF0"/>
    <w:rsid w:val="00D172B8"/>
    <w:rsid w:val="00D23FCE"/>
    <w:rsid w:val="00D265C6"/>
    <w:rsid w:val="00D26EC1"/>
    <w:rsid w:val="00D317BE"/>
    <w:rsid w:val="00D322C7"/>
    <w:rsid w:val="00D3496F"/>
    <w:rsid w:val="00D34F4D"/>
    <w:rsid w:val="00D37932"/>
    <w:rsid w:val="00D44F35"/>
    <w:rsid w:val="00D45985"/>
    <w:rsid w:val="00D467E4"/>
    <w:rsid w:val="00D478FC"/>
    <w:rsid w:val="00D50596"/>
    <w:rsid w:val="00D53361"/>
    <w:rsid w:val="00D55200"/>
    <w:rsid w:val="00D605D2"/>
    <w:rsid w:val="00D610CB"/>
    <w:rsid w:val="00D61652"/>
    <w:rsid w:val="00D63546"/>
    <w:rsid w:val="00D64A16"/>
    <w:rsid w:val="00D74E2F"/>
    <w:rsid w:val="00D81B6B"/>
    <w:rsid w:val="00D81EBC"/>
    <w:rsid w:val="00D846CA"/>
    <w:rsid w:val="00D874C8"/>
    <w:rsid w:val="00D96935"/>
    <w:rsid w:val="00DA1BE4"/>
    <w:rsid w:val="00DB5AF7"/>
    <w:rsid w:val="00DB6253"/>
    <w:rsid w:val="00DB6ADA"/>
    <w:rsid w:val="00DC213E"/>
    <w:rsid w:val="00DC7792"/>
    <w:rsid w:val="00DE4F27"/>
    <w:rsid w:val="00DF0D58"/>
    <w:rsid w:val="00E03B67"/>
    <w:rsid w:val="00E15525"/>
    <w:rsid w:val="00E22377"/>
    <w:rsid w:val="00E23510"/>
    <w:rsid w:val="00E25E09"/>
    <w:rsid w:val="00E26D2E"/>
    <w:rsid w:val="00E3068C"/>
    <w:rsid w:val="00E4491E"/>
    <w:rsid w:val="00E468DE"/>
    <w:rsid w:val="00E46958"/>
    <w:rsid w:val="00E50D0E"/>
    <w:rsid w:val="00E50F4A"/>
    <w:rsid w:val="00E53B6E"/>
    <w:rsid w:val="00E55C81"/>
    <w:rsid w:val="00E6014F"/>
    <w:rsid w:val="00E62F55"/>
    <w:rsid w:val="00E72C3D"/>
    <w:rsid w:val="00E7583F"/>
    <w:rsid w:val="00E76456"/>
    <w:rsid w:val="00E8199E"/>
    <w:rsid w:val="00E87799"/>
    <w:rsid w:val="00E914C2"/>
    <w:rsid w:val="00E92FCD"/>
    <w:rsid w:val="00E952BF"/>
    <w:rsid w:val="00E97B2D"/>
    <w:rsid w:val="00EA04DE"/>
    <w:rsid w:val="00EA0990"/>
    <w:rsid w:val="00EA23E0"/>
    <w:rsid w:val="00EA26FC"/>
    <w:rsid w:val="00EA575F"/>
    <w:rsid w:val="00EA699A"/>
    <w:rsid w:val="00EA6CCF"/>
    <w:rsid w:val="00EB29F7"/>
    <w:rsid w:val="00EC045C"/>
    <w:rsid w:val="00ED4D07"/>
    <w:rsid w:val="00ED62ED"/>
    <w:rsid w:val="00ED70EA"/>
    <w:rsid w:val="00EE7D73"/>
    <w:rsid w:val="00EF5ED8"/>
    <w:rsid w:val="00EF61F9"/>
    <w:rsid w:val="00EF74F6"/>
    <w:rsid w:val="00EF76EF"/>
    <w:rsid w:val="00F02E59"/>
    <w:rsid w:val="00F048A3"/>
    <w:rsid w:val="00F10BF5"/>
    <w:rsid w:val="00F12925"/>
    <w:rsid w:val="00F13E99"/>
    <w:rsid w:val="00F17D13"/>
    <w:rsid w:val="00F217AD"/>
    <w:rsid w:val="00F24FD6"/>
    <w:rsid w:val="00F264B5"/>
    <w:rsid w:val="00F26E59"/>
    <w:rsid w:val="00F315FE"/>
    <w:rsid w:val="00F31C14"/>
    <w:rsid w:val="00F3243E"/>
    <w:rsid w:val="00F32875"/>
    <w:rsid w:val="00F34719"/>
    <w:rsid w:val="00F36BC0"/>
    <w:rsid w:val="00F40175"/>
    <w:rsid w:val="00F4502F"/>
    <w:rsid w:val="00F46E12"/>
    <w:rsid w:val="00F52A82"/>
    <w:rsid w:val="00F52F85"/>
    <w:rsid w:val="00F56CD5"/>
    <w:rsid w:val="00F631E7"/>
    <w:rsid w:val="00F6687C"/>
    <w:rsid w:val="00F77737"/>
    <w:rsid w:val="00F816FC"/>
    <w:rsid w:val="00F86D2D"/>
    <w:rsid w:val="00F87622"/>
    <w:rsid w:val="00F976C5"/>
    <w:rsid w:val="00FA092F"/>
    <w:rsid w:val="00FA3D18"/>
    <w:rsid w:val="00FA4B76"/>
    <w:rsid w:val="00FB0A6F"/>
    <w:rsid w:val="00FB4200"/>
    <w:rsid w:val="00FB4795"/>
    <w:rsid w:val="00FB621F"/>
    <w:rsid w:val="00FB7847"/>
    <w:rsid w:val="00FC1401"/>
    <w:rsid w:val="00FC7125"/>
    <w:rsid w:val="00FD239B"/>
    <w:rsid w:val="00FD44A7"/>
    <w:rsid w:val="00FD6351"/>
    <w:rsid w:val="00FF3C9A"/>
    <w:rsid w:val="00FF4795"/>
    <w:rsid w:val="00FF6F23"/>
    <w:rsid w:val="00FF74D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041B2A8D"/>
  <w15:docId w15:val="{318986CE-1E10-481B-92CD-62E0BB0E5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77D0"/>
    <w:pPr>
      <w:jc w:val="both"/>
    </w:pPr>
  </w:style>
  <w:style w:type="paragraph" w:styleId="Heading1">
    <w:name w:val="heading 1"/>
    <w:basedOn w:val="Normal"/>
    <w:next w:val="Normal"/>
    <w:link w:val="Heading1Char"/>
    <w:uiPriority w:val="9"/>
    <w:qFormat/>
    <w:rsid w:val="00FF74D7"/>
    <w:pPr>
      <w:keepNext/>
      <w:keepLines/>
      <w:pageBreakBefore/>
      <w:numPr>
        <w:numId w:val="6"/>
      </w:numPr>
      <w:spacing w:before="1560" w:after="720"/>
      <w:ind w:left="357" w:hanging="357"/>
      <w:jc w:val="center"/>
      <w:outlineLvl w:val="0"/>
    </w:pPr>
    <w:rPr>
      <w:rFonts w:asciiTheme="majorHAnsi" w:eastAsiaTheme="majorEastAsia" w:hAnsiTheme="majorHAnsi" w:cstheme="majorBidi"/>
      <w:b/>
      <w:bCs/>
      <w:color w:val="365F91" w:themeColor="accent1" w:themeShade="BF"/>
      <w:sz w:val="36"/>
      <w:szCs w:val="28"/>
    </w:rPr>
  </w:style>
  <w:style w:type="paragraph" w:styleId="Heading2">
    <w:name w:val="heading 2"/>
    <w:basedOn w:val="Normal"/>
    <w:next w:val="Normal"/>
    <w:link w:val="Heading2Char"/>
    <w:uiPriority w:val="9"/>
    <w:unhideWhenUsed/>
    <w:qFormat/>
    <w:rsid w:val="00121553"/>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26EC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B6253"/>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A04D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51B6"/>
    <w:pPr>
      <w:spacing w:after="0" w:line="240" w:lineRule="auto"/>
    </w:pPr>
    <w:rPr>
      <w:rFonts w:eastAsiaTheme="minorEastAsia"/>
    </w:rPr>
  </w:style>
  <w:style w:type="character" w:customStyle="1" w:styleId="NoSpacingChar">
    <w:name w:val="No Spacing Char"/>
    <w:basedOn w:val="DefaultParagraphFont"/>
    <w:link w:val="NoSpacing"/>
    <w:uiPriority w:val="1"/>
    <w:rsid w:val="004651B6"/>
    <w:rPr>
      <w:rFonts w:eastAsiaTheme="minorEastAsia"/>
    </w:rPr>
  </w:style>
  <w:style w:type="paragraph" w:styleId="BalloonText">
    <w:name w:val="Balloon Text"/>
    <w:basedOn w:val="Normal"/>
    <w:link w:val="BalloonTextChar"/>
    <w:uiPriority w:val="99"/>
    <w:semiHidden/>
    <w:unhideWhenUsed/>
    <w:rsid w:val="004651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B6"/>
    <w:rPr>
      <w:rFonts w:ascii="Tahoma" w:hAnsi="Tahoma" w:cs="Tahoma"/>
      <w:sz w:val="16"/>
      <w:szCs w:val="16"/>
    </w:rPr>
  </w:style>
  <w:style w:type="character" w:customStyle="1" w:styleId="Heading1Char">
    <w:name w:val="Heading 1 Char"/>
    <w:basedOn w:val="DefaultParagraphFont"/>
    <w:link w:val="Heading1"/>
    <w:uiPriority w:val="9"/>
    <w:rsid w:val="00FF74D7"/>
    <w:rPr>
      <w:rFonts w:asciiTheme="majorHAnsi" w:eastAsiaTheme="majorEastAsia" w:hAnsiTheme="majorHAnsi" w:cstheme="majorBidi"/>
      <w:b/>
      <w:bCs/>
      <w:color w:val="365F91" w:themeColor="accent1" w:themeShade="BF"/>
      <w:sz w:val="36"/>
      <w:szCs w:val="28"/>
    </w:rPr>
  </w:style>
  <w:style w:type="character" w:customStyle="1" w:styleId="Heading2Char">
    <w:name w:val="Heading 2 Char"/>
    <w:basedOn w:val="DefaultParagraphFont"/>
    <w:link w:val="Heading2"/>
    <w:uiPriority w:val="9"/>
    <w:rsid w:val="001215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26EC1"/>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034FF6"/>
    <w:pPr>
      <w:ind w:left="720"/>
      <w:contextualSpacing/>
    </w:pPr>
  </w:style>
  <w:style w:type="paragraph" w:styleId="ListBullet">
    <w:name w:val="List Bullet"/>
    <w:basedOn w:val="Normal"/>
    <w:uiPriority w:val="99"/>
    <w:unhideWhenUsed/>
    <w:rsid w:val="00034FF6"/>
    <w:pPr>
      <w:numPr>
        <w:numId w:val="3"/>
      </w:numPr>
      <w:contextualSpacing/>
    </w:pPr>
  </w:style>
  <w:style w:type="paragraph" w:styleId="ListBullet2">
    <w:name w:val="List Bullet 2"/>
    <w:basedOn w:val="Normal"/>
    <w:uiPriority w:val="99"/>
    <w:unhideWhenUsed/>
    <w:rsid w:val="00034FF6"/>
    <w:pPr>
      <w:numPr>
        <w:numId w:val="4"/>
      </w:numPr>
      <w:contextualSpacing/>
    </w:pPr>
  </w:style>
  <w:style w:type="character" w:customStyle="1" w:styleId="Heading4Char">
    <w:name w:val="Heading 4 Char"/>
    <w:basedOn w:val="DefaultParagraphFont"/>
    <w:link w:val="Heading4"/>
    <w:uiPriority w:val="9"/>
    <w:rsid w:val="00DB6253"/>
    <w:rPr>
      <w:rFonts w:asciiTheme="majorHAnsi" w:eastAsiaTheme="majorEastAsia" w:hAnsiTheme="majorHAnsi" w:cstheme="majorBidi"/>
      <w:b/>
      <w:bCs/>
      <w:i/>
      <w:iCs/>
      <w:color w:val="4F81BD" w:themeColor="accent1"/>
    </w:rPr>
  </w:style>
  <w:style w:type="paragraph" w:styleId="ListBullet3">
    <w:name w:val="List Bullet 3"/>
    <w:basedOn w:val="Normal"/>
    <w:uiPriority w:val="99"/>
    <w:unhideWhenUsed/>
    <w:rsid w:val="00414369"/>
    <w:pPr>
      <w:numPr>
        <w:numId w:val="5"/>
      </w:numPr>
      <w:contextualSpacing/>
    </w:pPr>
  </w:style>
  <w:style w:type="paragraph" w:styleId="Caption">
    <w:name w:val="caption"/>
    <w:basedOn w:val="Normal"/>
    <w:next w:val="Normal"/>
    <w:uiPriority w:val="35"/>
    <w:unhideWhenUsed/>
    <w:qFormat/>
    <w:rsid w:val="00CD4879"/>
    <w:pPr>
      <w:spacing w:line="240" w:lineRule="auto"/>
    </w:pPr>
    <w:rPr>
      <w:b/>
      <w:bCs/>
      <w:color w:val="4F81BD" w:themeColor="accent1"/>
      <w:sz w:val="18"/>
      <w:szCs w:val="18"/>
    </w:rPr>
  </w:style>
  <w:style w:type="paragraph" w:styleId="ListNumber2">
    <w:name w:val="List Number 2"/>
    <w:basedOn w:val="Normal"/>
    <w:uiPriority w:val="99"/>
    <w:unhideWhenUsed/>
    <w:rsid w:val="000B2FCC"/>
    <w:pPr>
      <w:numPr>
        <w:numId w:val="2"/>
      </w:numPr>
      <w:contextualSpacing/>
    </w:pPr>
  </w:style>
  <w:style w:type="paragraph" w:styleId="ListNumber">
    <w:name w:val="List Number"/>
    <w:basedOn w:val="Normal"/>
    <w:uiPriority w:val="99"/>
    <w:unhideWhenUsed/>
    <w:rsid w:val="000B2FCC"/>
    <w:pPr>
      <w:numPr>
        <w:numId w:val="1"/>
      </w:numPr>
      <w:contextualSpacing/>
    </w:pPr>
  </w:style>
  <w:style w:type="paragraph" w:styleId="Header">
    <w:name w:val="header"/>
    <w:basedOn w:val="Normal"/>
    <w:link w:val="HeaderChar"/>
    <w:uiPriority w:val="99"/>
    <w:unhideWhenUsed/>
    <w:rsid w:val="00BE44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448B"/>
  </w:style>
  <w:style w:type="paragraph" w:styleId="Footer">
    <w:name w:val="footer"/>
    <w:basedOn w:val="Normal"/>
    <w:link w:val="FooterChar"/>
    <w:uiPriority w:val="99"/>
    <w:semiHidden/>
    <w:unhideWhenUsed/>
    <w:rsid w:val="00BE448B"/>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E448B"/>
  </w:style>
  <w:style w:type="table" w:styleId="TableGrid">
    <w:name w:val="Table Grid"/>
    <w:basedOn w:val="TableNormal"/>
    <w:uiPriority w:val="1"/>
    <w:rsid w:val="00BE448B"/>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5Char">
    <w:name w:val="Heading 5 Char"/>
    <w:basedOn w:val="DefaultParagraphFont"/>
    <w:link w:val="Heading5"/>
    <w:uiPriority w:val="9"/>
    <w:rsid w:val="007A04D2"/>
    <w:rPr>
      <w:rFonts w:asciiTheme="majorHAnsi" w:eastAsiaTheme="majorEastAsia" w:hAnsiTheme="majorHAnsi" w:cstheme="majorBidi"/>
      <w:color w:val="243F60" w:themeColor="accent1" w:themeShade="7F"/>
    </w:rPr>
  </w:style>
  <w:style w:type="paragraph" w:styleId="TOCHeading">
    <w:name w:val="TOC Heading"/>
    <w:basedOn w:val="Heading1"/>
    <w:next w:val="Normal"/>
    <w:uiPriority w:val="39"/>
    <w:unhideWhenUsed/>
    <w:qFormat/>
    <w:rsid w:val="00605B51"/>
    <w:pPr>
      <w:pageBreakBefore w:val="0"/>
      <w:numPr>
        <w:numId w:val="0"/>
      </w:numPr>
      <w:spacing w:before="480" w:after="0"/>
      <w:jc w:val="left"/>
      <w:outlineLvl w:val="9"/>
    </w:pPr>
    <w:rPr>
      <w:sz w:val="28"/>
    </w:rPr>
  </w:style>
  <w:style w:type="paragraph" w:styleId="TOC1">
    <w:name w:val="toc 1"/>
    <w:basedOn w:val="Normal"/>
    <w:next w:val="Normal"/>
    <w:autoRedefine/>
    <w:uiPriority w:val="39"/>
    <w:unhideWhenUsed/>
    <w:rsid w:val="00605B51"/>
    <w:pPr>
      <w:spacing w:after="100"/>
    </w:pPr>
  </w:style>
  <w:style w:type="paragraph" w:styleId="TOC2">
    <w:name w:val="toc 2"/>
    <w:basedOn w:val="Normal"/>
    <w:next w:val="Normal"/>
    <w:autoRedefine/>
    <w:uiPriority w:val="39"/>
    <w:unhideWhenUsed/>
    <w:rsid w:val="00605B51"/>
    <w:pPr>
      <w:spacing w:after="100"/>
      <w:ind w:left="220"/>
    </w:pPr>
  </w:style>
  <w:style w:type="paragraph" w:styleId="TOC3">
    <w:name w:val="toc 3"/>
    <w:basedOn w:val="Normal"/>
    <w:next w:val="Normal"/>
    <w:autoRedefine/>
    <w:uiPriority w:val="39"/>
    <w:unhideWhenUsed/>
    <w:rsid w:val="00605B51"/>
    <w:pPr>
      <w:spacing w:after="100"/>
      <w:ind w:left="440"/>
    </w:pPr>
  </w:style>
  <w:style w:type="character" w:styleId="Hyperlink">
    <w:name w:val="Hyperlink"/>
    <w:basedOn w:val="DefaultParagraphFont"/>
    <w:uiPriority w:val="99"/>
    <w:unhideWhenUsed/>
    <w:rsid w:val="00605B51"/>
    <w:rPr>
      <w:color w:val="0000FF" w:themeColor="hyperlink"/>
      <w:u w:val="single"/>
    </w:rPr>
  </w:style>
  <w:style w:type="paragraph" w:styleId="NormalWeb">
    <w:name w:val="Normal (Web)"/>
    <w:basedOn w:val="Normal"/>
    <w:uiPriority w:val="99"/>
    <w:semiHidden/>
    <w:unhideWhenUsed/>
    <w:rsid w:val="00523AFD"/>
    <w:pPr>
      <w:spacing w:before="100" w:beforeAutospacing="1" w:after="100" w:afterAutospacing="1" w:line="240" w:lineRule="auto"/>
      <w:jc w:val="left"/>
    </w:pPr>
    <w:rPr>
      <w:rFonts w:ascii="Times New Roman" w:eastAsia="Times New Roman" w:hAnsi="Times New Roman" w:cs="Times New Roman"/>
      <w:sz w:val="24"/>
      <w:szCs w:val="24"/>
      <w:lang w:eastAsia="fr-FR"/>
    </w:rPr>
  </w:style>
  <w:style w:type="character" w:styleId="HTMLTypewriter">
    <w:name w:val="HTML Typewriter"/>
    <w:basedOn w:val="DefaultParagraphFont"/>
    <w:uiPriority w:val="99"/>
    <w:unhideWhenUsed/>
    <w:rsid w:val="00777A44"/>
    <w:rPr>
      <w:rFonts w:ascii="Consolas" w:hAnsi="Consolas" w:cs="Consolas"/>
      <w:sz w:val="20"/>
      <w:szCs w:val="20"/>
    </w:rPr>
  </w:style>
  <w:style w:type="paragraph" w:styleId="CommentText">
    <w:name w:val="annotation text"/>
    <w:basedOn w:val="Normal"/>
    <w:link w:val="CommentTextChar"/>
    <w:uiPriority w:val="99"/>
    <w:unhideWhenUsed/>
    <w:rsid w:val="00777A44"/>
    <w:pPr>
      <w:spacing w:line="240" w:lineRule="auto"/>
    </w:pPr>
    <w:rPr>
      <w:sz w:val="20"/>
      <w:szCs w:val="20"/>
    </w:rPr>
  </w:style>
  <w:style w:type="character" w:customStyle="1" w:styleId="CommentTextChar">
    <w:name w:val="Comment Text Char"/>
    <w:basedOn w:val="DefaultParagraphFont"/>
    <w:link w:val="CommentText"/>
    <w:uiPriority w:val="99"/>
    <w:rsid w:val="00777A44"/>
    <w:rPr>
      <w:sz w:val="20"/>
      <w:szCs w:val="20"/>
    </w:rPr>
  </w:style>
  <w:style w:type="character" w:styleId="CommentReference">
    <w:name w:val="annotation reference"/>
    <w:basedOn w:val="DefaultParagraphFont"/>
    <w:uiPriority w:val="99"/>
    <w:unhideWhenUsed/>
    <w:rsid w:val="00777A44"/>
    <w:rPr>
      <w:sz w:val="16"/>
      <w:szCs w:val="16"/>
    </w:rPr>
  </w:style>
  <w:style w:type="paragraph" w:styleId="FootnoteText">
    <w:name w:val="footnote text"/>
    <w:basedOn w:val="Normal"/>
    <w:link w:val="FootnoteTextChar"/>
    <w:uiPriority w:val="99"/>
    <w:semiHidden/>
    <w:unhideWhenUsed/>
    <w:rsid w:val="00D81B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1B6B"/>
    <w:rPr>
      <w:sz w:val="20"/>
      <w:szCs w:val="20"/>
    </w:rPr>
  </w:style>
  <w:style w:type="character" w:styleId="FootnoteReference">
    <w:name w:val="footnote reference"/>
    <w:basedOn w:val="DefaultParagraphFont"/>
    <w:uiPriority w:val="99"/>
    <w:semiHidden/>
    <w:unhideWhenUsed/>
    <w:rsid w:val="00D81B6B"/>
    <w:rPr>
      <w:vertAlign w:val="superscript"/>
    </w:rPr>
  </w:style>
  <w:style w:type="character" w:styleId="Emphasis">
    <w:name w:val="Emphasis"/>
    <w:basedOn w:val="DefaultParagraphFont"/>
    <w:uiPriority w:val="20"/>
    <w:qFormat/>
    <w:rsid w:val="00640D93"/>
    <w:rPr>
      <w:i/>
      <w:iCs/>
    </w:rPr>
  </w:style>
  <w:style w:type="character" w:styleId="PlaceholderText">
    <w:name w:val="Placeholder Text"/>
    <w:basedOn w:val="DefaultParagraphFont"/>
    <w:uiPriority w:val="99"/>
    <w:semiHidden/>
    <w:rsid w:val="00FF3C9A"/>
    <w:rPr>
      <w:color w:val="808080"/>
    </w:rPr>
  </w:style>
  <w:style w:type="character" w:styleId="IntenseEmphasis">
    <w:name w:val="Intense Emphasis"/>
    <w:basedOn w:val="DefaultParagraphFont"/>
    <w:uiPriority w:val="21"/>
    <w:qFormat/>
    <w:rsid w:val="00B16604"/>
    <w:rPr>
      <w:b/>
      <w:bCs/>
      <w:i/>
      <w:iCs/>
      <w:color w:val="4F81BD" w:themeColor="accent1"/>
    </w:rPr>
  </w:style>
  <w:style w:type="paragraph" w:styleId="Subtitle">
    <w:name w:val="Subtitle"/>
    <w:basedOn w:val="Normal"/>
    <w:next w:val="Normal"/>
    <w:link w:val="SubtitleChar"/>
    <w:uiPriority w:val="11"/>
    <w:qFormat/>
    <w:rsid w:val="0097427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74276"/>
    <w:rPr>
      <w:rFonts w:asciiTheme="majorHAnsi" w:eastAsiaTheme="majorEastAsia" w:hAnsiTheme="majorHAnsi" w:cstheme="majorBidi"/>
      <w:i/>
      <w:iCs/>
      <w:color w:val="4F81BD" w:themeColor="accent1"/>
      <w:spacing w:val="15"/>
      <w:sz w:val="24"/>
      <w:szCs w:val="24"/>
    </w:rPr>
  </w:style>
  <w:style w:type="character" w:styleId="HTMLCode">
    <w:name w:val="HTML Code"/>
    <w:basedOn w:val="DefaultParagraphFont"/>
    <w:uiPriority w:val="99"/>
    <w:unhideWhenUsed/>
    <w:rsid w:val="00241B9E"/>
    <w:rPr>
      <w:rFonts w:ascii="Consolas" w:hAnsi="Consolas" w:cs="Consolas"/>
      <w:sz w:val="20"/>
      <w:szCs w:val="20"/>
    </w:rPr>
  </w:style>
  <w:style w:type="table" w:customStyle="1" w:styleId="Trameclaire-Accent11">
    <w:name w:val="Trame claire - Accent 11"/>
    <w:basedOn w:val="TableNormal"/>
    <w:uiPriority w:val="60"/>
    <w:rsid w:val="0061310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5">
    <w:name w:val="Medium Grid 1 Accent 5"/>
    <w:basedOn w:val="TableNormal"/>
    <w:uiPriority w:val="67"/>
    <w:rsid w:val="0061310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Listeclaire-Accent11">
    <w:name w:val="Liste claire - Accent 11"/>
    <w:basedOn w:val="TableNormal"/>
    <w:uiPriority w:val="61"/>
    <w:rsid w:val="00660F5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List2-Accent3">
    <w:name w:val="Medium List 2 Accent 3"/>
    <w:basedOn w:val="TableNormal"/>
    <w:uiPriority w:val="66"/>
    <w:rsid w:val="007C3DD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3-Accent3">
    <w:name w:val="Medium Grid 3 Accent 3"/>
    <w:basedOn w:val="TableNormal"/>
    <w:uiPriority w:val="69"/>
    <w:rsid w:val="007C3DD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Introduction">
    <w:name w:val="Introduction"/>
    <w:basedOn w:val="Normal"/>
    <w:qFormat/>
    <w:rsid w:val="00FA092F"/>
    <w:rPr>
      <w:b/>
      <w:color w:val="365F91" w:themeColor="accent1" w:themeShade="BF"/>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3754">
      <w:bodyDiv w:val="1"/>
      <w:marLeft w:val="0"/>
      <w:marRight w:val="0"/>
      <w:marTop w:val="0"/>
      <w:marBottom w:val="0"/>
      <w:divBdr>
        <w:top w:val="none" w:sz="0" w:space="0" w:color="auto"/>
        <w:left w:val="none" w:sz="0" w:space="0" w:color="auto"/>
        <w:bottom w:val="none" w:sz="0" w:space="0" w:color="auto"/>
        <w:right w:val="none" w:sz="0" w:space="0" w:color="auto"/>
      </w:divBdr>
    </w:div>
    <w:div w:id="107631057">
      <w:bodyDiv w:val="1"/>
      <w:marLeft w:val="0"/>
      <w:marRight w:val="0"/>
      <w:marTop w:val="0"/>
      <w:marBottom w:val="0"/>
      <w:divBdr>
        <w:top w:val="none" w:sz="0" w:space="0" w:color="auto"/>
        <w:left w:val="none" w:sz="0" w:space="0" w:color="auto"/>
        <w:bottom w:val="none" w:sz="0" w:space="0" w:color="auto"/>
        <w:right w:val="none" w:sz="0" w:space="0" w:color="auto"/>
      </w:divBdr>
    </w:div>
    <w:div w:id="112141677">
      <w:bodyDiv w:val="1"/>
      <w:marLeft w:val="0"/>
      <w:marRight w:val="0"/>
      <w:marTop w:val="0"/>
      <w:marBottom w:val="0"/>
      <w:divBdr>
        <w:top w:val="none" w:sz="0" w:space="0" w:color="auto"/>
        <w:left w:val="none" w:sz="0" w:space="0" w:color="auto"/>
        <w:bottom w:val="none" w:sz="0" w:space="0" w:color="auto"/>
        <w:right w:val="none" w:sz="0" w:space="0" w:color="auto"/>
      </w:divBdr>
      <w:divsChild>
        <w:div w:id="327902134">
          <w:marLeft w:val="2995"/>
          <w:marRight w:val="0"/>
          <w:marTop w:val="96"/>
          <w:marBottom w:val="0"/>
          <w:divBdr>
            <w:top w:val="none" w:sz="0" w:space="0" w:color="auto"/>
            <w:left w:val="none" w:sz="0" w:space="0" w:color="auto"/>
            <w:bottom w:val="none" w:sz="0" w:space="0" w:color="auto"/>
            <w:right w:val="none" w:sz="0" w:space="0" w:color="auto"/>
          </w:divBdr>
        </w:div>
        <w:div w:id="1100105191">
          <w:marLeft w:val="706"/>
          <w:marRight w:val="0"/>
          <w:marTop w:val="240"/>
          <w:marBottom w:val="60"/>
          <w:divBdr>
            <w:top w:val="none" w:sz="0" w:space="0" w:color="auto"/>
            <w:left w:val="none" w:sz="0" w:space="0" w:color="auto"/>
            <w:bottom w:val="none" w:sz="0" w:space="0" w:color="auto"/>
            <w:right w:val="none" w:sz="0" w:space="0" w:color="auto"/>
          </w:divBdr>
        </w:div>
        <w:div w:id="1528518249">
          <w:marLeft w:val="706"/>
          <w:marRight w:val="0"/>
          <w:marTop w:val="240"/>
          <w:marBottom w:val="60"/>
          <w:divBdr>
            <w:top w:val="none" w:sz="0" w:space="0" w:color="auto"/>
            <w:left w:val="none" w:sz="0" w:space="0" w:color="auto"/>
            <w:bottom w:val="none" w:sz="0" w:space="0" w:color="auto"/>
            <w:right w:val="none" w:sz="0" w:space="0" w:color="auto"/>
          </w:divBdr>
        </w:div>
        <w:div w:id="1875994882">
          <w:marLeft w:val="2995"/>
          <w:marRight w:val="0"/>
          <w:marTop w:val="96"/>
          <w:marBottom w:val="0"/>
          <w:divBdr>
            <w:top w:val="none" w:sz="0" w:space="0" w:color="auto"/>
            <w:left w:val="none" w:sz="0" w:space="0" w:color="auto"/>
            <w:bottom w:val="none" w:sz="0" w:space="0" w:color="auto"/>
            <w:right w:val="none" w:sz="0" w:space="0" w:color="auto"/>
          </w:divBdr>
        </w:div>
      </w:divsChild>
    </w:div>
    <w:div w:id="132138650">
      <w:bodyDiv w:val="1"/>
      <w:marLeft w:val="0"/>
      <w:marRight w:val="0"/>
      <w:marTop w:val="0"/>
      <w:marBottom w:val="0"/>
      <w:divBdr>
        <w:top w:val="none" w:sz="0" w:space="0" w:color="auto"/>
        <w:left w:val="none" w:sz="0" w:space="0" w:color="auto"/>
        <w:bottom w:val="none" w:sz="0" w:space="0" w:color="auto"/>
        <w:right w:val="none" w:sz="0" w:space="0" w:color="auto"/>
      </w:divBdr>
      <w:divsChild>
        <w:div w:id="1108891043">
          <w:marLeft w:val="1411"/>
          <w:marRight w:val="0"/>
          <w:marTop w:val="96"/>
          <w:marBottom w:val="0"/>
          <w:divBdr>
            <w:top w:val="none" w:sz="0" w:space="0" w:color="auto"/>
            <w:left w:val="none" w:sz="0" w:space="0" w:color="auto"/>
            <w:bottom w:val="none" w:sz="0" w:space="0" w:color="auto"/>
            <w:right w:val="none" w:sz="0" w:space="0" w:color="auto"/>
          </w:divBdr>
        </w:div>
        <w:div w:id="1192568127">
          <w:marLeft w:val="1411"/>
          <w:marRight w:val="0"/>
          <w:marTop w:val="96"/>
          <w:marBottom w:val="0"/>
          <w:divBdr>
            <w:top w:val="none" w:sz="0" w:space="0" w:color="auto"/>
            <w:left w:val="none" w:sz="0" w:space="0" w:color="auto"/>
            <w:bottom w:val="none" w:sz="0" w:space="0" w:color="auto"/>
            <w:right w:val="none" w:sz="0" w:space="0" w:color="auto"/>
          </w:divBdr>
        </w:div>
        <w:div w:id="1970281387">
          <w:marLeft w:val="1411"/>
          <w:marRight w:val="0"/>
          <w:marTop w:val="96"/>
          <w:marBottom w:val="0"/>
          <w:divBdr>
            <w:top w:val="none" w:sz="0" w:space="0" w:color="auto"/>
            <w:left w:val="none" w:sz="0" w:space="0" w:color="auto"/>
            <w:bottom w:val="none" w:sz="0" w:space="0" w:color="auto"/>
            <w:right w:val="none" w:sz="0" w:space="0" w:color="auto"/>
          </w:divBdr>
        </w:div>
        <w:div w:id="2143882333">
          <w:marLeft w:val="1411"/>
          <w:marRight w:val="0"/>
          <w:marTop w:val="86"/>
          <w:marBottom w:val="0"/>
          <w:divBdr>
            <w:top w:val="none" w:sz="0" w:space="0" w:color="auto"/>
            <w:left w:val="none" w:sz="0" w:space="0" w:color="auto"/>
            <w:bottom w:val="none" w:sz="0" w:space="0" w:color="auto"/>
            <w:right w:val="none" w:sz="0" w:space="0" w:color="auto"/>
          </w:divBdr>
        </w:div>
      </w:divsChild>
    </w:div>
    <w:div w:id="169494316">
      <w:bodyDiv w:val="1"/>
      <w:marLeft w:val="0"/>
      <w:marRight w:val="0"/>
      <w:marTop w:val="0"/>
      <w:marBottom w:val="0"/>
      <w:divBdr>
        <w:top w:val="none" w:sz="0" w:space="0" w:color="auto"/>
        <w:left w:val="none" w:sz="0" w:space="0" w:color="auto"/>
        <w:bottom w:val="none" w:sz="0" w:space="0" w:color="auto"/>
        <w:right w:val="none" w:sz="0" w:space="0" w:color="auto"/>
      </w:divBdr>
      <w:divsChild>
        <w:div w:id="208341574">
          <w:marLeft w:val="1008"/>
          <w:marRight w:val="0"/>
          <w:marTop w:val="96"/>
          <w:marBottom w:val="0"/>
          <w:divBdr>
            <w:top w:val="none" w:sz="0" w:space="0" w:color="auto"/>
            <w:left w:val="none" w:sz="0" w:space="0" w:color="auto"/>
            <w:bottom w:val="none" w:sz="0" w:space="0" w:color="auto"/>
            <w:right w:val="none" w:sz="0" w:space="0" w:color="auto"/>
          </w:divBdr>
        </w:div>
        <w:div w:id="795872677">
          <w:marLeft w:val="1008"/>
          <w:marRight w:val="0"/>
          <w:marTop w:val="96"/>
          <w:marBottom w:val="0"/>
          <w:divBdr>
            <w:top w:val="none" w:sz="0" w:space="0" w:color="auto"/>
            <w:left w:val="none" w:sz="0" w:space="0" w:color="auto"/>
            <w:bottom w:val="none" w:sz="0" w:space="0" w:color="auto"/>
            <w:right w:val="none" w:sz="0" w:space="0" w:color="auto"/>
          </w:divBdr>
        </w:div>
        <w:div w:id="1163159009">
          <w:marLeft w:val="1008"/>
          <w:marRight w:val="0"/>
          <w:marTop w:val="96"/>
          <w:marBottom w:val="0"/>
          <w:divBdr>
            <w:top w:val="none" w:sz="0" w:space="0" w:color="auto"/>
            <w:left w:val="none" w:sz="0" w:space="0" w:color="auto"/>
            <w:bottom w:val="none" w:sz="0" w:space="0" w:color="auto"/>
            <w:right w:val="none" w:sz="0" w:space="0" w:color="auto"/>
          </w:divBdr>
        </w:div>
        <w:div w:id="1340348468">
          <w:marLeft w:val="1008"/>
          <w:marRight w:val="0"/>
          <w:marTop w:val="96"/>
          <w:marBottom w:val="0"/>
          <w:divBdr>
            <w:top w:val="none" w:sz="0" w:space="0" w:color="auto"/>
            <w:left w:val="none" w:sz="0" w:space="0" w:color="auto"/>
            <w:bottom w:val="none" w:sz="0" w:space="0" w:color="auto"/>
            <w:right w:val="none" w:sz="0" w:space="0" w:color="auto"/>
          </w:divBdr>
        </w:div>
        <w:div w:id="2018458254">
          <w:marLeft w:val="1008"/>
          <w:marRight w:val="0"/>
          <w:marTop w:val="96"/>
          <w:marBottom w:val="0"/>
          <w:divBdr>
            <w:top w:val="none" w:sz="0" w:space="0" w:color="auto"/>
            <w:left w:val="none" w:sz="0" w:space="0" w:color="auto"/>
            <w:bottom w:val="none" w:sz="0" w:space="0" w:color="auto"/>
            <w:right w:val="none" w:sz="0" w:space="0" w:color="auto"/>
          </w:divBdr>
        </w:div>
        <w:div w:id="2041780564">
          <w:marLeft w:val="1008"/>
          <w:marRight w:val="0"/>
          <w:marTop w:val="96"/>
          <w:marBottom w:val="0"/>
          <w:divBdr>
            <w:top w:val="none" w:sz="0" w:space="0" w:color="auto"/>
            <w:left w:val="none" w:sz="0" w:space="0" w:color="auto"/>
            <w:bottom w:val="none" w:sz="0" w:space="0" w:color="auto"/>
            <w:right w:val="none" w:sz="0" w:space="0" w:color="auto"/>
          </w:divBdr>
        </w:div>
        <w:div w:id="2082947078">
          <w:marLeft w:val="1008"/>
          <w:marRight w:val="0"/>
          <w:marTop w:val="96"/>
          <w:marBottom w:val="0"/>
          <w:divBdr>
            <w:top w:val="none" w:sz="0" w:space="0" w:color="auto"/>
            <w:left w:val="none" w:sz="0" w:space="0" w:color="auto"/>
            <w:bottom w:val="none" w:sz="0" w:space="0" w:color="auto"/>
            <w:right w:val="none" w:sz="0" w:space="0" w:color="auto"/>
          </w:divBdr>
        </w:div>
      </w:divsChild>
    </w:div>
    <w:div w:id="193003935">
      <w:bodyDiv w:val="1"/>
      <w:marLeft w:val="0"/>
      <w:marRight w:val="0"/>
      <w:marTop w:val="0"/>
      <w:marBottom w:val="0"/>
      <w:divBdr>
        <w:top w:val="none" w:sz="0" w:space="0" w:color="auto"/>
        <w:left w:val="none" w:sz="0" w:space="0" w:color="auto"/>
        <w:bottom w:val="none" w:sz="0" w:space="0" w:color="auto"/>
        <w:right w:val="none" w:sz="0" w:space="0" w:color="auto"/>
      </w:divBdr>
      <w:divsChild>
        <w:div w:id="294143937">
          <w:marLeft w:val="2246"/>
          <w:marRight w:val="0"/>
          <w:marTop w:val="115"/>
          <w:marBottom w:val="0"/>
          <w:divBdr>
            <w:top w:val="none" w:sz="0" w:space="0" w:color="auto"/>
            <w:left w:val="none" w:sz="0" w:space="0" w:color="auto"/>
            <w:bottom w:val="none" w:sz="0" w:space="0" w:color="auto"/>
            <w:right w:val="none" w:sz="0" w:space="0" w:color="auto"/>
          </w:divBdr>
        </w:div>
        <w:div w:id="1030766200">
          <w:marLeft w:val="2246"/>
          <w:marRight w:val="0"/>
          <w:marTop w:val="115"/>
          <w:marBottom w:val="0"/>
          <w:divBdr>
            <w:top w:val="none" w:sz="0" w:space="0" w:color="auto"/>
            <w:left w:val="none" w:sz="0" w:space="0" w:color="auto"/>
            <w:bottom w:val="none" w:sz="0" w:space="0" w:color="auto"/>
            <w:right w:val="none" w:sz="0" w:space="0" w:color="auto"/>
          </w:divBdr>
        </w:div>
        <w:div w:id="1316687387">
          <w:marLeft w:val="2246"/>
          <w:marRight w:val="0"/>
          <w:marTop w:val="115"/>
          <w:marBottom w:val="0"/>
          <w:divBdr>
            <w:top w:val="none" w:sz="0" w:space="0" w:color="auto"/>
            <w:left w:val="none" w:sz="0" w:space="0" w:color="auto"/>
            <w:bottom w:val="none" w:sz="0" w:space="0" w:color="auto"/>
            <w:right w:val="none" w:sz="0" w:space="0" w:color="auto"/>
          </w:divBdr>
        </w:div>
      </w:divsChild>
    </w:div>
    <w:div w:id="218982238">
      <w:bodyDiv w:val="1"/>
      <w:marLeft w:val="0"/>
      <w:marRight w:val="0"/>
      <w:marTop w:val="0"/>
      <w:marBottom w:val="0"/>
      <w:divBdr>
        <w:top w:val="none" w:sz="0" w:space="0" w:color="auto"/>
        <w:left w:val="none" w:sz="0" w:space="0" w:color="auto"/>
        <w:bottom w:val="none" w:sz="0" w:space="0" w:color="auto"/>
        <w:right w:val="none" w:sz="0" w:space="0" w:color="auto"/>
      </w:divBdr>
      <w:divsChild>
        <w:div w:id="715812821">
          <w:marLeft w:val="1829"/>
          <w:marRight w:val="0"/>
          <w:marTop w:val="86"/>
          <w:marBottom w:val="0"/>
          <w:divBdr>
            <w:top w:val="none" w:sz="0" w:space="0" w:color="auto"/>
            <w:left w:val="none" w:sz="0" w:space="0" w:color="auto"/>
            <w:bottom w:val="none" w:sz="0" w:space="0" w:color="auto"/>
            <w:right w:val="none" w:sz="0" w:space="0" w:color="auto"/>
          </w:divBdr>
        </w:div>
        <w:div w:id="1568147132">
          <w:marLeft w:val="994"/>
          <w:marRight w:val="0"/>
          <w:marTop w:val="96"/>
          <w:marBottom w:val="0"/>
          <w:divBdr>
            <w:top w:val="none" w:sz="0" w:space="0" w:color="auto"/>
            <w:left w:val="none" w:sz="0" w:space="0" w:color="auto"/>
            <w:bottom w:val="none" w:sz="0" w:space="0" w:color="auto"/>
            <w:right w:val="none" w:sz="0" w:space="0" w:color="auto"/>
          </w:divBdr>
        </w:div>
        <w:div w:id="1748843926">
          <w:marLeft w:val="994"/>
          <w:marRight w:val="0"/>
          <w:marTop w:val="96"/>
          <w:marBottom w:val="0"/>
          <w:divBdr>
            <w:top w:val="none" w:sz="0" w:space="0" w:color="auto"/>
            <w:left w:val="none" w:sz="0" w:space="0" w:color="auto"/>
            <w:bottom w:val="none" w:sz="0" w:space="0" w:color="auto"/>
            <w:right w:val="none" w:sz="0" w:space="0" w:color="auto"/>
          </w:divBdr>
        </w:div>
        <w:div w:id="1952202533">
          <w:marLeft w:val="1829"/>
          <w:marRight w:val="0"/>
          <w:marTop w:val="96"/>
          <w:marBottom w:val="0"/>
          <w:divBdr>
            <w:top w:val="none" w:sz="0" w:space="0" w:color="auto"/>
            <w:left w:val="none" w:sz="0" w:space="0" w:color="auto"/>
            <w:bottom w:val="none" w:sz="0" w:space="0" w:color="auto"/>
            <w:right w:val="none" w:sz="0" w:space="0" w:color="auto"/>
          </w:divBdr>
        </w:div>
        <w:div w:id="1995454922">
          <w:marLeft w:val="1829"/>
          <w:marRight w:val="0"/>
          <w:marTop w:val="96"/>
          <w:marBottom w:val="0"/>
          <w:divBdr>
            <w:top w:val="none" w:sz="0" w:space="0" w:color="auto"/>
            <w:left w:val="none" w:sz="0" w:space="0" w:color="auto"/>
            <w:bottom w:val="none" w:sz="0" w:space="0" w:color="auto"/>
            <w:right w:val="none" w:sz="0" w:space="0" w:color="auto"/>
          </w:divBdr>
        </w:div>
      </w:divsChild>
    </w:div>
    <w:div w:id="294221161">
      <w:bodyDiv w:val="1"/>
      <w:marLeft w:val="0"/>
      <w:marRight w:val="0"/>
      <w:marTop w:val="0"/>
      <w:marBottom w:val="0"/>
      <w:divBdr>
        <w:top w:val="none" w:sz="0" w:space="0" w:color="auto"/>
        <w:left w:val="none" w:sz="0" w:space="0" w:color="auto"/>
        <w:bottom w:val="none" w:sz="0" w:space="0" w:color="auto"/>
        <w:right w:val="none" w:sz="0" w:space="0" w:color="auto"/>
      </w:divBdr>
    </w:div>
    <w:div w:id="299040812">
      <w:bodyDiv w:val="1"/>
      <w:marLeft w:val="0"/>
      <w:marRight w:val="0"/>
      <w:marTop w:val="0"/>
      <w:marBottom w:val="0"/>
      <w:divBdr>
        <w:top w:val="none" w:sz="0" w:space="0" w:color="auto"/>
        <w:left w:val="none" w:sz="0" w:space="0" w:color="auto"/>
        <w:bottom w:val="none" w:sz="0" w:space="0" w:color="auto"/>
        <w:right w:val="none" w:sz="0" w:space="0" w:color="auto"/>
      </w:divBdr>
      <w:divsChild>
        <w:div w:id="247665594">
          <w:marLeft w:val="2246"/>
          <w:marRight w:val="0"/>
          <w:marTop w:val="96"/>
          <w:marBottom w:val="0"/>
          <w:divBdr>
            <w:top w:val="none" w:sz="0" w:space="0" w:color="auto"/>
            <w:left w:val="none" w:sz="0" w:space="0" w:color="auto"/>
            <w:bottom w:val="none" w:sz="0" w:space="0" w:color="auto"/>
            <w:right w:val="none" w:sz="0" w:space="0" w:color="auto"/>
          </w:divBdr>
        </w:div>
        <w:div w:id="1143235892">
          <w:marLeft w:val="2246"/>
          <w:marRight w:val="0"/>
          <w:marTop w:val="96"/>
          <w:marBottom w:val="0"/>
          <w:divBdr>
            <w:top w:val="none" w:sz="0" w:space="0" w:color="auto"/>
            <w:left w:val="none" w:sz="0" w:space="0" w:color="auto"/>
            <w:bottom w:val="none" w:sz="0" w:space="0" w:color="auto"/>
            <w:right w:val="none" w:sz="0" w:space="0" w:color="auto"/>
          </w:divBdr>
        </w:div>
      </w:divsChild>
    </w:div>
    <w:div w:id="315424793">
      <w:bodyDiv w:val="1"/>
      <w:marLeft w:val="0"/>
      <w:marRight w:val="0"/>
      <w:marTop w:val="0"/>
      <w:marBottom w:val="0"/>
      <w:divBdr>
        <w:top w:val="none" w:sz="0" w:space="0" w:color="auto"/>
        <w:left w:val="none" w:sz="0" w:space="0" w:color="auto"/>
        <w:bottom w:val="none" w:sz="0" w:space="0" w:color="auto"/>
        <w:right w:val="none" w:sz="0" w:space="0" w:color="auto"/>
      </w:divBdr>
      <w:divsChild>
        <w:div w:id="111365603">
          <w:marLeft w:val="1829"/>
          <w:marRight w:val="0"/>
          <w:marTop w:val="96"/>
          <w:marBottom w:val="0"/>
          <w:divBdr>
            <w:top w:val="none" w:sz="0" w:space="0" w:color="auto"/>
            <w:left w:val="none" w:sz="0" w:space="0" w:color="auto"/>
            <w:bottom w:val="none" w:sz="0" w:space="0" w:color="auto"/>
            <w:right w:val="none" w:sz="0" w:space="0" w:color="auto"/>
          </w:divBdr>
        </w:div>
        <w:div w:id="1160000539">
          <w:marLeft w:val="1829"/>
          <w:marRight w:val="0"/>
          <w:marTop w:val="96"/>
          <w:marBottom w:val="0"/>
          <w:divBdr>
            <w:top w:val="none" w:sz="0" w:space="0" w:color="auto"/>
            <w:left w:val="none" w:sz="0" w:space="0" w:color="auto"/>
            <w:bottom w:val="none" w:sz="0" w:space="0" w:color="auto"/>
            <w:right w:val="none" w:sz="0" w:space="0" w:color="auto"/>
          </w:divBdr>
        </w:div>
        <w:div w:id="1812745500">
          <w:marLeft w:val="1829"/>
          <w:marRight w:val="0"/>
          <w:marTop w:val="96"/>
          <w:marBottom w:val="0"/>
          <w:divBdr>
            <w:top w:val="none" w:sz="0" w:space="0" w:color="auto"/>
            <w:left w:val="none" w:sz="0" w:space="0" w:color="auto"/>
            <w:bottom w:val="none" w:sz="0" w:space="0" w:color="auto"/>
            <w:right w:val="none" w:sz="0" w:space="0" w:color="auto"/>
          </w:divBdr>
        </w:div>
      </w:divsChild>
    </w:div>
    <w:div w:id="393698043">
      <w:bodyDiv w:val="1"/>
      <w:marLeft w:val="0"/>
      <w:marRight w:val="0"/>
      <w:marTop w:val="0"/>
      <w:marBottom w:val="0"/>
      <w:divBdr>
        <w:top w:val="none" w:sz="0" w:space="0" w:color="auto"/>
        <w:left w:val="none" w:sz="0" w:space="0" w:color="auto"/>
        <w:bottom w:val="none" w:sz="0" w:space="0" w:color="auto"/>
        <w:right w:val="none" w:sz="0" w:space="0" w:color="auto"/>
      </w:divBdr>
      <w:divsChild>
        <w:div w:id="328795288">
          <w:marLeft w:val="2966"/>
          <w:marRight w:val="0"/>
          <w:marTop w:val="86"/>
          <w:marBottom w:val="0"/>
          <w:divBdr>
            <w:top w:val="none" w:sz="0" w:space="0" w:color="auto"/>
            <w:left w:val="none" w:sz="0" w:space="0" w:color="auto"/>
            <w:bottom w:val="none" w:sz="0" w:space="0" w:color="auto"/>
            <w:right w:val="none" w:sz="0" w:space="0" w:color="auto"/>
          </w:divBdr>
        </w:div>
        <w:div w:id="422798457">
          <w:marLeft w:val="979"/>
          <w:marRight w:val="0"/>
          <w:marTop w:val="96"/>
          <w:marBottom w:val="0"/>
          <w:divBdr>
            <w:top w:val="none" w:sz="0" w:space="0" w:color="auto"/>
            <w:left w:val="none" w:sz="0" w:space="0" w:color="auto"/>
            <w:bottom w:val="none" w:sz="0" w:space="0" w:color="auto"/>
            <w:right w:val="none" w:sz="0" w:space="0" w:color="auto"/>
          </w:divBdr>
        </w:div>
        <w:div w:id="473179509">
          <w:marLeft w:val="979"/>
          <w:marRight w:val="0"/>
          <w:marTop w:val="96"/>
          <w:marBottom w:val="0"/>
          <w:divBdr>
            <w:top w:val="none" w:sz="0" w:space="0" w:color="auto"/>
            <w:left w:val="none" w:sz="0" w:space="0" w:color="auto"/>
            <w:bottom w:val="none" w:sz="0" w:space="0" w:color="auto"/>
            <w:right w:val="none" w:sz="0" w:space="0" w:color="auto"/>
          </w:divBdr>
        </w:div>
        <w:div w:id="914316258">
          <w:marLeft w:val="979"/>
          <w:marRight w:val="0"/>
          <w:marTop w:val="96"/>
          <w:marBottom w:val="0"/>
          <w:divBdr>
            <w:top w:val="none" w:sz="0" w:space="0" w:color="auto"/>
            <w:left w:val="none" w:sz="0" w:space="0" w:color="auto"/>
            <w:bottom w:val="none" w:sz="0" w:space="0" w:color="auto"/>
            <w:right w:val="none" w:sz="0" w:space="0" w:color="auto"/>
          </w:divBdr>
        </w:div>
        <w:div w:id="1180201746">
          <w:marLeft w:val="2966"/>
          <w:marRight w:val="0"/>
          <w:marTop w:val="86"/>
          <w:marBottom w:val="0"/>
          <w:divBdr>
            <w:top w:val="none" w:sz="0" w:space="0" w:color="auto"/>
            <w:left w:val="none" w:sz="0" w:space="0" w:color="auto"/>
            <w:bottom w:val="none" w:sz="0" w:space="0" w:color="auto"/>
            <w:right w:val="none" w:sz="0" w:space="0" w:color="auto"/>
          </w:divBdr>
        </w:div>
        <w:div w:id="2031763077">
          <w:marLeft w:val="979"/>
          <w:marRight w:val="0"/>
          <w:marTop w:val="96"/>
          <w:marBottom w:val="0"/>
          <w:divBdr>
            <w:top w:val="none" w:sz="0" w:space="0" w:color="auto"/>
            <w:left w:val="none" w:sz="0" w:space="0" w:color="auto"/>
            <w:bottom w:val="none" w:sz="0" w:space="0" w:color="auto"/>
            <w:right w:val="none" w:sz="0" w:space="0" w:color="auto"/>
          </w:divBdr>
        </w:div>
      </w:divsChild>
    </w:div>
    <w:div w:id="402800372">
      <w:bodyDiv w:val="1"/>
      <w:marLeft w:val="0"/>
      <w:marRight w:val="0"/>
      <w:marTop w:val="0"/>
      <w:marBottom w:val="0"/>
      <w:divBdr>
        <w:top w:val="none" w:sz="0" w:space="0" w:color="auto"/>
        <w:left w:val="none" w:sz="0" w:space="0" w:color="auto"/>
        <w:bottom w:val="none" w:sz="0" w:space="0" w:color="auto"/>
        <w:right w:val="none" w:sz="0" w:space="0" w:color="auto"/>
      </w:divBdr>
      <w:divsChild>
        <w:div w:id="129515842">
          <w:marLeft w:val="1829"/>
          <w:marRight w:val="0"/>
          <w:marTop w:val="86"/>
          <w:marBottom w:val="0"/>
          <w:divBdr>
            <w:top w:val="none" w:sz="0" w:space="0" w:color="auto"/>
            <w:left w:val="none" w:sz="0" w:space="0" w:color="auto"/>
            <w:bottom w:val="none" w:sz="0" w:space="0" w:color="auto"/>
            <w:right w:val="none" w:sz="0" w:space="0" w:color="auto"/>
          </w:divBdr>
        </w:div>
        <w:div w:id="1341085935">
          <w:marLeft w:val="1829"/>
          <w:marRight w:val="0"/>
          <w:marTop w:val="86"/>
          <w:marBottom w:val="0"/>
          <w:divBdr>
            <w:top w:val="none" w:sz="0" w:space="0" w:color="auto"/>
            <w:left w:val="none" w:sz="0" w:space="0" w:color="auto"/>
            <w:bottom w:val="none" w:sz="0" w:space="0" w:color="auto"/>
            <w:right w:val="none" w:sz="0" w:space="0" w:color="auto"/>
          </w:divBdr>
        </w:div>
        <w:div w:id="1667826717">
          <w:marLeft w:val="1829"/>
          <w:marRight w:val="0"/>
          <w:marTop w:val="86"/>
          <w:marBottom w:val="0"/>
          <w:divBdr>
            <w:top w:val="none" w:sz="0" w:space="0" w:color="auto"/>
            <w:left w:val="none" w:sz="0" w:space="0" w:color="auto"/>
            <w:bottom w:val="none" w:sz="0" w:space="0" w:color="auto"/>
            <w:right w:val="none" w:sz="0" w:space="0" w:color="auto"/>
          </w:divBdr>
        </w:div>
        <w:div w:id="1854103389">
          <w:marLeft w:val="1829"/>
          <w:marRight w:val="0"/>
          <w:marTop w:val="86"/>
          <w:marBottom w:val="0"/>
          <w:divBdr>
            <w:top w:val="none" w:sz="0" w:space="0" w:color="auto"/>
            <w:left w:val="none" w:sz="0" w:space="0" w:color="auto"/>
            <w:bottom w:val="none" w:sz="0" w:space="0" w:color="auto"/>
            <w:right w:val="none" w:sz="0" w:space="0" w:color="auto"/>
          </w:divBdr>
        </w:div>
      </w:divsChild>
    </w:div>
    <w:div w:id="421292913">
      <w:bodyDiv w:val="1"/>
      <w:marLeft w:val="0"/>
      <w:marRight w:val="0"/>
      <w:marTop w:val="0"/>
      <w:marBottom w:val="0"/>
      <w:divBdr>
        <w:top w:val="none" w:sz="0" w:space="0" w:color="auto"/>
        <w:left w:val="none" w:sz="0" w:space="0" w:color="auto"/>
        <w:bottom w:val="none" w:sz="0" w:space="0" w:color="auto"/>
        <w:right w:val="none" w:sz="0" w:space="0" w:color="auto"/>
      </w:divBdr>
      <w:divsChild>
        <w:div w:id="558715433">
          <w:marLeft w:val="1829"/>
          <w:marRight w:val="0"/>
          <w:marTop w:val="115"/>
          <w:marBottom w:val="0"/>
          <w:divBdr>
            <w:top w:val="none" w:sz="0" w:space="0" w:color="auto"/>
            <w:left w:val="none" w:sz="0" w:space="0" w:color="auto"/>
            <w:bottom w:val="none" w:sz="0" w:space="0" w:color="auto"/>
            <w:right w:val="none" w:sz="0" w:space="0" w:color="auto"/>
          </w:divBdr>
        </w:div>
        <w:div w:id="1481457339">
          <w:marLeft w:val="1829"/>
          <w:marRight w:val="0"/>
          <w:marTop w:val="115"/>
          <w:marBottom w:val="0"/>
          <w:divBdr>
            <w:top w:val="none" w:sz="0" w:space="0" w:color="auto"/>
            <w:left w:val="none" w:sz="0" w:space="0" w:color="auto"/>
            <w:bottom w:val="none" w:sz="0" w:space="0" w:color="auto"/>
            <w:right w:val="none" w:sz="0" w:space="0" w:color="auto"/>
          </w:divBdr>
        </w:div>
      </w:divsChild>
    </w:div>
    <w:div w:id="433979936">
      <w:bodyDiv w:val="1"/>
      <w:marLeft w:val="0"/>
      <w:marRight w:val="0"/>
      <w:marTop w:val="0"/>
      <w:marBottom w:val="0"/>
      <w:divBdr>
        <w:top w:val="none" w:sz="0" w:space="0" w:color="auto"/>
        <w:left w:val="none" w:sz="0" w:space="0" w:color="auto"/>
        <w:bottom w:val="none" w:sz="0" w:space="0" w:color="auto"/>
        <w:right w:val="none" w:sz="0" w:space="0" w:color="auto"/>
      </w:divBdr>
      <w:divsChild>
        <w:div w:id="190463972">
          <w:marLeft w:val="1282"/>
          <w:marRight w:val="0"/>
          <w:marTop w:val="96"/>
          <w:marBottom w:val="0"/>
          <w:divBdr>
            <w:top w:val="none" w:sz="0" w:space="0" w:color="auto"/>
            <w:left w:val="none" w:sz="0" w:space="0" w:color="auto"/>
            <w:bottom w:val="none" w:sz="0" w:space="0" w:color="auto"/>
            <w:right w:val="none" w:sz="0" w:space="0" w:color="auto"/>
          </w:divBdr>
        </w:div>
        <w:div w:id="871574582">
          <w:marLeft w:val="1282"/>
          <w:marRight w:val="0"/>
          <w:marTop w:val="96"/>
          <w:marBottom w:val="0"/>
          <w:divBdr>
            <w:top w:val="none" w:sz="0" w:space="0" w:color="auto"/>
            <w:left w:val="none" w:sz="0" w:space="0" w:color="auto"/>
            <w:bottom w:val="none" w:sz="0" w:space="0" w:color="auto"/>
            <w:right w:val="none" w:sz="0" w:space="0" w:color="auto"/>
          </w:divBdr>
        </w:div>
        <w:div w:id="1748839431">
          <w:marLeft w:val="1282"/>
          <w:marRight w:val="0"/>
          <w:marTop w:val="96"/>
          <w:marBottom w:val="0"/>
          <w:divBdr>
            <w:top w:val="none" w:sz="0" w:space="0" w:color="auto"/>
            <w:left w:val="none" w:sz="0" w:space="0" w:color="auto"/>
            <w:bottom w:val="none" w:sz="0" w:space="0" w:color="auto"/>
            <w:right w:val="none" w:sz="0" w:space="0" w:color="auto"/>
          </w:divBdr>
        </w:div>
        <w:div w:id="1983271798">
          <w:marLeft w:val="418"/>
          <w:marRight w:val="0"/>
          <w:marTop w:val="240"/>
          <w:marBottom w:val="60"/>
          <w:divBdr>
            <w:top w:val="none" w:sz="0" w:space="0" w:color="auto"/>
            <w:left w:val="none" w:sz="0" w:space="0" w:color="auto"/>
            <w:bottom w:val="none" w:sz="0" w:space="0" w:color="auto"/>
            <w:right w:val="none" w:sz="0" w:space="0" w:color="auto"/>
          </w:divBdr>
        </w:div>
      </w:divsChild>
    </w:div>
    <w:div w:id="451945002">
      <w:bodyDiv w:val="1"/>
      <w:marLeft w:val="0"/>
      <w:marRight w:val="0"/>
      <w:marTop w:val="0"/>
      <w:marBottom w:val="0"/>
      <w:divBdr>
        <w:top w:val="none" w:sz="0" w:space="0" w:color="auto"/>
        <w:left w:val="none" w:sz="0" w:space="0" w:color="auto"/>
        <w:bottom w:val="none" w:sz="0" w:space="0" w:color="auto"/>
        <w:right w:val="none" w:sz="0" w:space="0" w:color="auto"/>
      </w:divBdr>
      <w:divsChild>
        <w:div w:id="941575311">
          <w:marLeft w:val="288"/>
          <w:marRight w:val="0"/>
          <w:marTop w:val="48"/>
          <w:marBottom w:val="0"/>
          <w:divBdr>
            <w:top w:val="none" w:sz="0" w:space="0" w:color="auto"/>
            <w:left w:val="none" w:sz="0" w:space="0" w:color="auto"/>
            <w:bottom w:val="none" w:sz="0" w:space="0" w:color="auto"/>
            <w:right w:val="none" w:sz="0" w:space="0" w:color="auto"/>
          </w:divBdr>
        </w:div>
        <w:div w:id="1047530361">
          <w:marLeft w:val="2779"/>
          <w:marRight w:val="0"/>
          <w:marTop w:val="96"/>
          <w:marBottom w:val="0"/>
          <w:divBdr>
            <w:top w:val="none" w:sz="0" w:space="0" w:color="auto"/>
            <w:left w:val="none" w:sz="0" w:space="0" w:color="auto"/>
            <w:bottom w:val="none" w:sz="0" w:space="0" w:color="auto"/>
            <w:right w:val="none" w:sz="0" w:space="0" w:color="auto"/>
          </w:divBdr>
        </w:div>
        <w:div w:id="1645887814">
          <w:marLeft w:val="2779"/>
          <w:marRight w:val="0"/>
          <w:marTop w:val="96"/>
          <w:marBottom w:val="0"/>
          <w:divBdr>
            <w:top w:val="none" w:sz="0" w:space="0" w:color="auto"/>
            <w:left w:val="none" w:sz="0" w:space="0" w:color="auto"/>
            <w:bottom w:val="none" w:sz="0" w:space="0" w:color="auto"/>
            <w:right w:val="none" w:sz="0" w:space="0" w:color="auto"/>
          </w:divBdr>
        </w:div>
      </w:divsChild>
    </w:div>
    <w:div w:id="483353258">
      <w:bodyDiv w:val="1"/>
      <w:marLeft w:val="0"/>
      <w:marRight w:val="0"/>
      <w:marTop w:val="0"/>
      <w:marBottom w:val="0"/>
      <w:divBdr>
        <w:top w:val="none" w:sz="0" w:space="0" w:color="auto"/>
        <w:left w:val="none" w:sz="0" w:space="0" w:color="auto"/>
        <w:bottom w:val="none" w:sz="0" w:space="0" w:color="auto"/>
        <w:right w:val="none" w:sz="0" w:space="0" w:color="auto"/>
      </w:divBdr>
      <w:divsChild>
        <w:div w:id="597101880">
          <w:marLeft w:val="3139"/>
          <w:marRight w:val="0"/>
          <w:marTop w:val="96"/>
          <w:marBottom w:val="0"/>
          <w:divBdr>
            <w:top w:val="none" w:sz="0" w:space="0" w:color="auto"/>
            <w:left w:val="none" w:sz="0" w:space="0" w:color="auto"/>
            <w:bottom w:val="none" w:sz="0" w:space="0" w:color="auto"/>
            <w:right w:val="none" w:sz="0" w:space="0" w:color="auto"/>
          </w:divBdr>
        </w:div>
        <w:div w:id="731276508">
          <w:marLeft w:val="3139"/>
          <w:marRight w:val="0"/>
          <w:marTop w:val="96"/>
          <w:marBottom w:val="0"/>
          <w:divBdr>
            <w:top w:val="none" w:sz="0" w:space="0" w:color="auto"/>
            <w:left w:val="none" w:sz="0" w:space="0" w:color="auto"/>
            <w:bottom w:val="none" w:sz="0" w:space="0" w:color="auto"/>
            <w:right w:val="none" w:sz="0" w:space="0" w:color="auto"/>
          </w:divBdr>
        </w:div>
        <w:div w:id="2034988705">
          <w:marLeft w:val="3139"/>
          <w:marRight w:val="0"/>
          <w:marTop w:val="96"/>
          <w:marBottom w:val="0"/>
          <w:divBdr>
            <w:top w:val="none" w:sz="0" w:space="0" w:color="auto"/>
            <w:left w:val="none" w:sz="0" w:space="0" w:color="auto"/>
            <w:bottom w:val="none" w:sz="0" w:space="0" w:color="auto"/>
            <w:right w:val="none" w:sz="0" w:space="0" w:color="auto"/>
          </w:divBdr>
        </w:div>
      </w:divsChild>
    </w:div>
    <w:div w:id="582032053">
      <w:bodyDiv w:val="1"/>
      <w:marLeft w:val="0"/>
      <w:marRight w:val="0"/>
      <w:marTop w:val="0"/>
      <w:marBottom w:val="0"/>
      <w:divBdr>
        <w:top w:val="none" w:sz="0" w:space="0" w:color="auto"/>
        <w:left w:val="none" w:sz="0" w:space="0" w:color="auto"/>
        <w:bottom w:val="none" w:sz="0" w:space="0" w:color="auto"/>
        <w:right w:val="none" w:sz="0" w:space="0" w:color="auto"/>
      </w:divBdr>
      <w:divsChild>
        <w:div w:id="442110511">
          <w:marLeft w:val="835"/>
          <w:marRight w:val="0"/>
          <w:marTop w:val="96"/>
          <w:marBottom w:val="0"/>
          <w:divBdr>
            <w:top w:val="none" w:sz="0" w:space="0" w:color="auto"/>
            <w:left w:val="none" w:sz="0" w:space="0" w:color="auto"/>
            <w:bottom w:val="none" w:sz="0" w:space="0" w:color="auto"/>
            <w:right w:val="none" w:sz="0" w:space="0" w:color="auto"/>
          </w:divBdr>
        </w:div>
      </w:divsChild>
    </w:div>
    <w:div w:id="619187108">
      <w:bodyDiv w:val="1"/>
      <w:marLeft w:val="0"/>
      <w:marRight w:val="0"/>
      <w:marTop w:val="0"/>
      <w:marBottom w:val="0"/>
      <w:divBdr>
        <w:top w:val="none" w:sz="0" w:space="0" w:color="auto"/>
        <w:left w:val="none" w:sz="0" w:space="0" w:color="auto"/>
        <w:bottom w:val="none" w:sz="0" w:space="0" w:color="auto"/>
        <w:right w:val="none" w:sz="0" w:space="0" w:color="auto"/>
      </w:divBdr>
      <w:divsChild>
        <w:div w:id="672340311">
          <w:marLeft w:val="1267"/>
          <w:marRight w:val="0"/>
          <w:marTop w:val="115"/>
          <w:marBottom w:val="0"/>
          <w:divBdr>
            <w:top w:val="none" w:sz="0" w:space="0" w:color="auto"/>
            <w:left w:val="none" w:sz="0" w:space="0" w:color="auto"/>
            <w:bottom w:val="none" w:sz="0" w:space="0" w:color="auto"/>
            <w:right w:val="none" w:sz="0" w:space="0" w:color="auto"/>
          </w:divBdr>
        </w:div>
        <w:div w:id="1080756656">
          <w:marLeft w:val="1267"/>
          <w:marRight w:val="0"/>
          <w:marTop w:val="115"/>
          <w:marBottom w:val="0"/>
          <w:divBdr>
            <w:top w:val="none" w:sz="0" w:space="0" w:color="auto"/>
            <w:left w:val="none" w:sz="0" w:space="0" w:color="auto"/>
            <w:bottom w:val="none" w:sz="0" w:space="0" w:color="auto"/>
            <w:right w:val="none" w:sz="0" w:space="0" w:color="auto"/>
          </w:divBdr>
        </w:div>
      </w:divsChild>
    </w:div>
    <w:div w:id="632180662">
      <w:bodyDiv w:val="1"/>
      <w:marLeft w:val="0"/>
      <w:marRight w:val="0"/>
      <w:marTop w:val="0"/>
      <w:marBottom w:val="0"/>
      <w:divBdr>
        <w:top w:val="none" w:sz="0" w:space="0" w:color="auto"/>
        <w:left w:val="none" w:sz="0" w:space="0" w:color="auto"/>
        <w:bottom w:val="none" w:sz="0" w:space="0" w:color="auto"/>
        <w:right w:val="none" w:sz="0" w:space="0" w:color="auto"/>
      </w:divBdr>
      <w:divsChild>
        <w:div w:id="1864198973">
          <w:marLeft w:val="1325"/>
          <w:marRight w:val="0"/>
          <w:marTop w:val="96"/>
          <w:marBottom w:val="0"/>
          <w:divBdr>
            <w:top w:val="none" w:sz="0" w:space="0" w:color="auto"/>
            <w:left w:val="none" w:sz="0" w:space="0" w:color="auto"/>
            <w:bottom w:val="none" w:sz="0" w:space="0" w:color="auto"/>
            <w:right w:val="none" w:sz="0" w:space="0" w:color="auto"/>
          </w:divBdr>
        </w:div>
        <w:div w:id="2018802392">
          <w:marLeft w:val="1325"/>
          <w:marRight w:val="0"/>
          <w:marTop w:val="96"/>
          <w:marBottom w:val="0"/>
          <w:divBdr>
            <w:top w:val="none" w:sz="0" w:space="0" w:color="auto"/>
            <w:left w:val="none" w:sz="0" w:space="0" w:color="auto"/>
            <w:bottom w:val="none" w:sz="0" w:space="0" w:color="auto"/>
            <w:right w:val="none" w:sz="0" w:space="0" w:color="auto"/>
          </w:divBdr>
        </w:div>
      </w:divsChild>
    </w:div>
    <w:div w:id="661734034">
      <w:bodyDiv w:val="1"/>
      <w:marLeft w:val="0"/>
      <w:marRight w:val="0"/>
      <w:marTop w:val="0"/>
      <w:marBottom w:val="0"/>
      <w:divBdr>
        <w:top w:val="none" w:sz="0" w:space="0" w:color="auto"/>
        <w:left w:val="none" w:sz="0" w:space="0" w:color="auto"/>
        <w:bottom w:val="none" w:sz="0" w:space="0" w:color="auto"/>
        <w:right w:val="none" w:sz="0" w:space="0" w:color="auto"/>
      </w:divBdr>
      <w:divsChild>
        <w:div w:id="82655844">
          <w:marLeft w:val="2246"/>
          <w:marRight w:val="0"/>
          <w:marTop w:val="96"/>
          <w:marBottom w:val="0"/>
          <w:divBdr>
            <w:top w:val="none" w:sz="0" w:space="0" w:color="auto"/>
            <w:left w:val="none" w:sz="0" w:space="0" w:color="auto"/>
            <w:bottom w:val="none" w:sz="0" w:space="0" w:color="auto"/>
            <w:right w:val="none" w:sz="0" w:space="0" w:color="auto"/>
          </w:divBdr>
        </w:div>
        <w:div w:id="483815980">
          <w:marLeft w:val="835"/>
          <w:marRight w:val="0"/>
          <w:marTop w:val="96"/>
          <w:marBottom w:val="0"/>
          <w:divBdr>
            <w:top w:val="none" w:sz="0" w:space="0" w:color="auto"/>
            <w:left w:val="none" w:sz="0" w:space="0" w:color="auto"/>
            <w:bottom w:val="none" w:sz="0" w:space="0" w:color="auto"/>
            <w:right w:val="none" w:sz="0" w:space="0" w:color="auto"/>
          </w:divBdr>
        </w:div>
        <w:div w:id="545945869">
          <w:marLeft w:val="2246"/>
          <w:marRight w:val="0"/>
          <w:marTop w:val="96"/>
          <w:marBottom w:val="0"/>
          <w:divBdr>
            <w:top w:val="none" w:sz="0" w:space="0" w:color="auto"/>
            <w:left w:val="none" w:sz="0" w:space="0" w:color="auto"/>
            <w:bottom w:val="none" w:sz="0" w:space="0" w:color="auto"/>
            <w:right w:val="none" w:sz="0" w:space="0" w:color="auto"/>
          </w:divBdr>
        </w:div>
        <w:div w:id="1303193890">
          <w:marLeft w:val="835"/>
          <w:marRight w:val="0"/>
          <w:marTop w:val="115"/>
          <w:marBottom w:val="0"/>
          <w:divBdr>
            <w:top w:val="none" w:sz="0" w:space="0" w:color="auto"/>
            <w:left w:val="none" w:sz="0" w:space="0" w:color="auto"/>
            <w:bottom w:val="none" w:sz="0" w:space="0" w:color="auto"/>
            <w:right w:val="none" w:sz="0" w:space="0" w:color="auto"/>
          </w:divBdr>
        </w:div>
      </w:divsChild>
    </w:div>
    <w:div w:id="718431927">
      <w:bodyDiv w:val="1"/>
      <w:marLeft w:val="0"/>
      <w:marRight w:val="0"/>
      <w:marTop w:val="0"/>
      <w:marBottom w:val="0"/>
      <w:divBdr>
        <w:top w:val="none" w:sz="0" w:space="0" w:color="auto"/>
        <w:left w:val="none" w:sz="0" w:space="0" w:color="auto"/>
        <w:bottom w:val="none" w:sz="0" w:space="0" w:color="auto"/>
        <w:right w:val="none" w:sz="0" w:space="0" w:color="auto"/>
      </w:divBdr>
      <w:divsChild>
        <w:div w:id="128598049">
          <w:marLeft w:val="1008"/>
          <w:marRight w:val="0"/>
          <w:marTop w:val="96"/>
          <w:marBottom w:val="0"/>
          <w:divBdr>
            <w:top w:val="none" w:sz="0" w:space="0" w:color="auto"/>
            <w:left w:val="none" w:sz="0" w:space="0" w:color="auto"/>
            <w:bottom w:val="none" w:sz="0" w:space="0" w:color="auto"/>
            <w:right w:val="none" w:sz="0" w:space="0" w:color="auto"/>
          </w:divBdr>
        </w:div>
        <w:div w:id="343750937">
          <w:marLeft w:val="1008"/>
          <w:marRight w:val="0"/>
          <w:marTop w:val="96"/>
          <w:marBottom w:val="0"/>
          <w:divBdr>
            <w:top w:val="none" w:sz="0" w:space="0" w:color="auto"/>
            <w:left w:val="none" w:sz="0" w:space="0" w:color="auto"/>
            <w:bottom w:val="none" w:sz="0" w:space="0" w:color="auto"/>
            <w:right w:val="none" w:sz="0" w:space="0" w:color="auto"/>
          </w:divBdr>
        </w:div>
        <w:div w:id="1198351903">
          <w:marLeft w:val="1008"/>
          <w:marRight w:val="0"/>
          <w:marTop w:val="96"/>
          <w:marBottom w:val="0"/>
          <w:divBdr>
            <w:top w:val="none" w:sz="0" w:space="0" w:color="auto"/>
            <w:left w:val="none" w:sz="0" w:space="0" w:color="auto"/>
            <w:bottom w:val="none" w:sz="0" w:space="0" w:color="auto"/>
            <w:right w:val="none" w:sz="0" w:space="0" w:color="auto"/>
          </w:divBdr>
        </w:div>
        <w:div w:id="1443770659">
          <w:marLeft w:val="1008"/>
          <w:marRight w:val="0"/>
          <w:marTop w:val="96"/>
          <w:marBottom w:val="0"/>
          <w:divBdr>
            <w:top w:val="none" w:sz="0" w:space="0" w:color="auto"/>
            <w:left w:val="none" w:sz="0" w:space="0" w:color="auto"/>
            <w:bottom w:val="none" w:sz="0" w:space="0" w:color="auto"/>
            <w:right w:val="none" w:sz="0" w:space="0" w:color="auto"/>
          </w:divBdr>
        </w:div>
        <w:div w:id="1460951008">
          <w:marLeft w:val="1008"/>
          <w:marRight w:val="0"/>
          <w:marTop w:val="96"/>
          <w:marBottom w:val="0"/>
          <w:divBdr>
            <w:top w:val="none" w:sz="0" w:space="0" w:color="auto"/>
            <w:left w:val="none" w:sz="0" w:space="0" w:color="auto"/>
            <w:bottom w:val="none" w:sz="0" w:space="0" w:color="auto"/>
            <w:right w:val="none" w:sz="0" w:space="0" w:color="auto"/>
          </w:divBdr>
        </w:div>
      </w:divsChild>
    </w:div>
    <w:div w:id="763308597">
      <w:bodyDiv w:val="1"/>
      <w:marLeft w:val="0"/>
      <w:marRight w:val="0"/>
      <w:marTop w:val="0"/>
      <w:marBottom w:val="0"/>
      <w:divBdr>
        <w:top w:val="none" w:sz="0" w:space="0" w:color="auto"/>
        <w:left w:val="none" w:sz="0" w:space="0" w:color="auto"/>
        <w:bottom w:val="none" w:sz="0" w:space="0" w:color="auto"/>
        <w:right w:val="none" w:sz="0" w:space="0" w:color="auto"/>
      </w:divBdr>
      <w:divsChild>
        <w:div w:id="699937577">
          <w:marLeft w:val="2246"/>
          <w:marRight w:val="0"/>
          <w:marTop w:val="86"/>
          <w:marBottom w:val="0"/>
          <w:divBdr>
            <w:top w:val="none" w:sz="0" w:space="0" w:color="auto"/>
            <w:left w:val="none" w:sz="0" w:space="0" w:color="auto"/>
            <w:bottom w:val="none" w:sz="0" w:space="0" w:color="auto"/>
            <w:right w:val="none" w:sz="0" w:space="0" w:color="auto"/>
          </w:divBdr>
        </w:div>
        <w:div w:id="1398162761">
          <w:marLeft w:val="2246"/>
          <w:marRight w:val="0"/>
          <w:marTop w:val="86"/>
          <w:marBottom w:val="0"/>
          <w:divBdr>
            <w:top w:val="none" w:sz="0" w:space="0" w:color="auto"/>
            <w:left w:val="none" w:sz="0" w:space="0" w:color="auto"/>
            <w:bottom w:val="none" w:sz="0" w:space="0" w:color="auto"/>
            <w:right w:val="none" w:sz="0" w:space="0" w:color="auto"/>
          </w:divBdr>
        </w:div>
      </w:divsChild>
    </w:div>
    <w:div w:id="903444009">
      <w:bodyDiv w:val="1"/>
      <w:marLeft w:val="0"/>
      <w:marRight w:val="0"/>
      <w:marTop w:val="0"/>
      <w:marBottom w:val="0"/>
      <w:divBdr>
        <w:top w:val="none" w:sz="0" w:space="0" w:color="auto"/>
        <w:left w:val="none" w:sz="0" w:space="0" w:color="auto"/>
        <w:bottom w:val="none" w:sz="0" w:space="0" w:color="auto"/>
        <w:right w:val="none" w:sz="0" w:space="0" w:color="auto"/>
      </w:divBdr>
      <w:divsChild>
        <w:div w:id="177736229">
          <w:marLeft w:val="994"/>
          <w:marRight w:val="0"/>
          <w:marTop w:val="96"/>
          <w:marBottom w:val="0"/>
          <w:divBdr>
            <w:top w:val="none" w:sz="0" w:space="0" w:color="auto"/>
            <w:left w:val="none" w:sz="0" w:space="0" w:color="auto"/>
            <w:bottom w:val="none" w:sz="0" w:space="0" w:color="auto"/>
            <w:right w:val="none" w:sz="0" w:space="0" w:color="auto"/>
          </w:divBdr>
        </w:div>
        <w:div w:id="879628863">
          <w:marLeft w:val="994"/>
          <w:marRight w:val="0"/>
          <w:marTop w:val="96"/>
          <w:marBottom w:val="0"/>
          <w:divBdr>
            <w:top w:val="none" w:sz="0" w:space="0" w:color="auto"/>
            <w:left w:val="none" w:sz="0" w:space="0" w:color="auto"/>
            <w:bottom w:val="none" w:sz="0" w:space="0" w:color="auto"/>
            <w:right w:val="none" w:sz="0" w:space="0" w:color="auto"/>
          </w:divBdr>
        </w:div>
      </w:divsChild>
    </w:div>
    <w:div w:id="964888844">
      <w:bodyDiv w:val="1"/>
      <w:marLeft w:val="0"/>
      <w:marRight w:val="0"/>
      <w:marTop w:val="0"/>
      <w:marBottom w:val="0"/>
      <w:divBdr>
        <w:top w:val="none" w:sz="0" w:space="0" w:color="auto"/>
        <w:left w:val="none" w:sz="0" w:space="0" w:color="auto"/>
        <w:bottom w:val="none" w:sz="0" w:space="0" w:color="auto"/>
        <w:right w:val="none" w:sz="0" w:space="0" w:color="auto"/>
      </w:divBdr>
      <w:divsChild>
        <w:div w:id="78989977">
          <w:marLeft w:val="1829"/>
          <w:marRight w:val="0"/>
          <w:marTop w:val="96"/>
          <w:marBottom w:val="0"/>
          <w:divBdr>
            <w:top w:val="none" w:sz="0" w:space="0" w:color="auto"/>
            <w:left w:val="none" w:sz="0" w:space="0" w:color="auto"/>
            <w:bottom w:val="none" w:sz="0" w:space="0" w:color="auto"/>
            <w:right w:val="none" w:sz="0" w:space="0" w:color="auto"/>
          </w:divBdr>
        </w:div>
        <w:div w:id="716589788">
          <w:marLeft w:val="1829"/>
          <w:marRight w:val="0"/>
          <w:marTop w:val="96"/>
          <w:marBottom w:val="0"/>
          <w:divBdr>
            <w:top w:val="none" w:sz="0" w:space="0" w:color="auto"/>
            <w:left w:val="none" w:sz="0" w:space="0" w:color="auto"/>
            <w:bottom w:val="none" w:sz="0" w:space="0" w:color="auto"/>
            <w:right w:val="none" w:sz="0" w:space="0" w:color="auto"/>
          </w:divBdr>
        </w:div>
        <w:div w:id="1626037339">
          <w:marLeft w:val="1829"/>
          <w:marRight w:val="0"/>
          <w:marTop w:val="96"/>
          <w:marBottom w:val="0"/>
          <w:divBdr>
            <w:top w:val="none" w:sz="0" w:space="0" w:color="auto"/>
            <w:left w:val="none" w:sz="0" w:space="0" w:color="auto"/>
            <w:bottom w:val="none" w:sz="0" w:space="0" w:color="auto"/>
            <w:right w:val="none" w:sz="0" w:space="0" w:color="auto"/>
          </w:divBdr>
        </w:div>
        <w:div w:id="1834880375">
          <w:marLeft w:val="562"/>
          <w:marRight w:val="0"/>
          <w:marTop w:val="115"/>
          <w:marBottom w:val="0"/>
          <w:divBdr>
            <w:top w:val="none" w:sz="0" w:space="0" w:color="auto"/>
            <w:left w:val="none" w:sz="0" w:space="0" w:color="auto"/>
            <w:bottom w:val="none" w:sz="0" w:space="0" w:color="auto"/>
            <w:right w:val="none" w:sz="0" w:space="0" w:color="auto"/>
          </w:divBdr>
        </w:div>
      </w:divsChild>
    </w:div>
    <w:div w:id="985549650">
      <w:bodyDiv w:val="1"/>
      <w:marLeft w:val="0"/>
      <w:marRight w:val="0"/>
      <w:marTop w:val="0"/>
      <w:marBottom w:val="0"/>
      <w:divBdr>
        <w:top w:val="none" w:sz="0" w:space="0" w:color="auto"/>
        <w:left w:val="none" w:sz="0" w:space="0" w:color="auto"/>
        <w:bottom w:val="none" w:sz="0" w:space="0" w:color="auto"/>
        <w:right w:val="none" w:sz="0" w:space="0" w:color="auto"/>
      </w:divBdr>
      <w:divsChild>
        <w:div w:id="136729898">
          <w:marLeft w:val="850"/>
          <w:marRight w:val="0"/>
          <w:marTop w:val="96"/>
          <w:marBottom w:val="0"/>
          <w:divBdr>
            <w:top w:val="none" w:sz="0" w:space="0" w:color="auto"/>
            <w:left w:val="none" w:sz="0" w:space="0" w:color="auto"/>
            <w:bottom w:val="none" w:sz="0" w:space="0" w:color="auto"/>
            <w:right w:val="none" w:sz="0" w:space="0" w:color="auto"/>
          </w:divBdr>
        </w:div>
        <w:div w:id="180172155">
          <w:marLeft w:val="1829"/>
          <w:marRight w:val="0"/>
          <w:marTop w:val="96"/>
          <w:marBottom w:val="0"/>
          <w:divBdr>
            <w:top w:val="none" w:sz="0" w:space="0" w:color="auto"/>
            <w:left w:val="none" w:sz="0" w:space="0" w:color="auto"/>
            <w:bottom w:val="none" w:sz="0" w:space="0" w:color="auto"/>
            <w:right w:val="none" w:sz="0" w:space="0" w:color="auto"/>
          </w:divBdr>
        </w:div>
        <w:div w:id="749883890">
          <w:marLeft w:val="1829"/>
          <w:marRight w:val="0"/>
          <w:marTop w:val="96"/>
          <w:marBottom w:val="0"/>
          <w:divBdr>
            <w:top w:val="none" w:sz="0" w:space="0" w:color="auto"/>
            <w:left w:val="none" w:sz="0" w:space="0" w:color="auto"/>
            <w:bottom w:val="none" w:sz="0" w:space="0" w:color="auto"/>
            <w:right w:val="none" w:sz="0" w:space="0" w:color="auto"/>
          </w:divBdr>
        </w:div>
        <w:div w:id="848644839">
          <w:marLeft w:val="850"/>
          <w:marRight w:val="0"/>
          <w:marTop w:val="96"/>
          <w:marBottom w:val="0"/>
          <w:divBdr>
            <w:top w:val="none" w:sz="0" w:space="0" w:color="auto"/>
            <w:left w:val="none" w:sz="0" w:space="0" w:color="auto"/>
            <w:bottom w:val="none" w:sz="0" w:space="0" w:color="auto"/>
            <w:right w:val="none" w:sz="0" w:space="0" w:color="auto"/>
          </w:divBdr>
        </w:div>
        <w:div w:id="1133476472">
          <w:marLeft w:val="1829"/>
          <w:marRight w:val="0"/>
          <w:marTop w:val="96"/>
          <w:marBottom w:val="0"/>
          <w:divBdr>
            <w:top w:val="none" w:sz="0" w:space="0" w:color="auto"/>
            <w:left w:val="none" w:sz="0" w:space="0" w:color="auto"/>
            <w:bottom w:val="none" w:sz="0" w:space="0" w:color="auto"/>
            <w:right w:val="none" w:sz="0" w:space="0" w:color="auto"/>
          </w:divBdr>
        </w:div>
        <w:div w:id="1447775664">
          <w:marLeft w:val="850"/>
          <w:marRight w:val="0"/>
          <w:marTop w:val="96"/>
          <w:marBottom w:val="0"/>
          <w:divBdr>
            <w:top w:val="none" w:sz="0" w:space="0" w:color="auto"/>
            <w:left w:val="none" w:sz="0" w:space="0" w:color="auto"/>
            <w:bottom w:val="none" w:sz="0" w:space="0" w:color="auto"/>
            <w:right w:val="none" w:sz="0" w:space="0" w:color="auto"/>
          </w:divBdr>
        </w:div>
      </w:divsChild>
    </w:div>
    <w:div w:id="1013334625">
      <w:bodyDiv w:val="1"/>
      <w:marLeft w:val="0"/>
      <w:marRight w:val="0"/>
      <w:marTop w:val="0"/>
      <w:marBottom w:val="0"/>
      <w:divBdr>
        <w:top w:val="none" w:sz="0" w:space="0" w:color="auto"/>
        <w:left w:val="none" w:sz="0" w:space="0" w:color="auto"/>
        <w:bottom w:val="none" w:sz="0" w:space="0" w:color="auto"/>
        <w:right w:val="none" w:sz="0" w:space="0" w:color="auto"/>
      </w:divBdr>
      <w:divsChild>
        <w:div w:id="1638680149">
          <w:marLeft w:val="1138"/>
          <w:marRight w:val="0"/>
          <w:marTop w:val="96"/>
          <w:marBottom w:val="0"/>
          <w:divBdr>
            <w:top w:val="none" w:sz="0" w:space="0" w:color="auto"/>
            <w:left w:val="none" w:sz="0" w:space="0" w:color="auto"/>
            <w:bottom w:val="none" w:sz="0" w:space="0" w:color="auto"/>
            <w:right w:val="none" w:sz="0" w:space="0" w:color="auto"/>
          </w:divBdr>
        </w:div>
      </w:divsChild>
    </w:div>
    <w:div w:id="1018239548">
      <w:bodyDiv w:val="1"/>
      <w:marLeft w:val="0"/>
      <w:marRight w:val="0"/>
      <w:marTop w:val="0"/>
      <w:marBottom w:val="0"/>
      <w:divBdr>
        <w:top w:val="none" w:sz="0" w:space="0" w:color="auto"/>
        <w:left w:val="none" w:sz="0" w:space="0" w:color="auto"/>
        <w:bottom w:val="none" w:sz="0" w:space="0" w:color="auto"/>
        <w:right w:val="none" w:sz="0" w:space="0" w:color="auto"/>
      </w:divBdr>
    </w:div>
    <w:div w:id="1030300169">
      <w:bodyDiv w:val="1"/>
      <w:marLeft w:val="0"/>
      <w:marRight w:val="0"/>
      <w:marTop w:val="0"/>
      <w:marBottom w:val="0"/>
      <w:divBdr>
        <w:top w:val="none" w:sz="0" w:space="0" w:color="auto"/>
        <w:left w:val="none" w:sz="0" w:space="0" w:color="auto"/>
        <w:bottom w:val="none" w:sz="0" w:space="0" w:color="auto"/>
        <w:right w:val="none" w:sz="0" w:space="0" w:color="auto"/>
      </w:divBdr>
      <w:divsChild>
        <w:div w:id="1098602193">
          <w:marLeft w:val="1267"/>
          <w:marRight w:val="0"/>
          <w:marTop w:val="115"/>
          <w:marBottom w:val="0"/>
          <w:divBdr>
            <w:top w:val="none" w:sz="0" w:space="0" w:color="auto"/>
            <w:left w:val="none" w:sz="0" w:space="0" w:color="auto"/>
            <w:bottom w:val="none" w:sz="0" w:space="0" w:color="auto"/>
            <w:right w:val="none" w:sz="0" w:space="0" w:color="auto"/>
          </w:divBdr>
        </w:div>
        <w:div w:id="1181553917">
          <w:marLeft w:val="1267"/>
          <w:marRight w:val="0"/>
          <w:marTop w:val="115"/>
          <w:marBottom w:val="0"/>
          <w:divBdr>
            <w:top w:val="none" w:sz="0" w:space="0" w:color="auto"/>
            <w:left w:val="none" w:sz="0" w:space="0" w:color="auto"/>
            <w:bottom w:val="none" w:sz="0" w:space="0" w:color="auto"/>
            <w:right w:val="none" w:sz="0" w:space="0" w:color="auto"/>
          </w:divBdr>
        </w:div>
      </w:divsChild>
    </w:div>
    <w:div w:id="1130241859">
      <w:bodyDiv w:val="1"/>
      <w:marLeft w:val="0"/>
      <w:marRight w:val="0"/>
      <w:marTop w:val="0"/>
      <w:marBottom w:val="0"/>
      <w:divBdr>
        <w:top w:val="none" w:sz="0" w:space="0" w:color="auto"/>
        <w:left w:val="none" w:sz="0" w:space="0" w:color="auto"/>
        <w:bottom w:val="none" w:sz="0" w:space="0" w:color="auto"/>
        <w:right w:val="none" w:sz="0" w:space="0" w:color="auto"/>
      </w:divBdr>
      <w:divsChild>
        <w:div w:id="476799829">
          <w:marLeft w:val="1008"/>
          <w:marRight w:val="0"/>
          <w:marTop w:val="86"/>
          <w:marBottom w:val="0"/>
          <w:divBdr>
            <w:top w:val="none" w:sz="0" w:space="0" w:color="auto"/>
            <w:left w:val="none" w:sz="0" w:space="0" w:color="auto"/>
            <w:bottom w:val="none" w:sz="0" w:space="0" w:color="auto"/>
            <w:right w:val="none" w:sz="0" w:space="0" w:color="auto"/>
          </w:divBdr>
        </w:div>
        <w:div w:id="538054320">
          <w:marLeft w:val="1008"/>
          <w:marRight w:val="0"/>
          <w:marTop w:val="86"/>
          <w:marBottom w:val="0"/>
          <w:divBdr>
            <w:top w:val="none" w:sz="0" w:space="0" w:color="auto"/>
            <w:left w:val="none" w:sz="0" w:space="0" w:color="auto"/>
            <w:bottom w:val="none" w:sz="0" w:space="0" w:color="auto"/>
            <w:right w:val="none" w:sz="0" w:space="0" w:color="auto"/>
          </w:divBdr>
        </w:div>
        <w:div w:id="865216542">
          <w:marLeft w:val="2246"/>
          <w:marRight w:val="0"/>
          <w:marTop w:val="86"/>
          <w:marBottom w:val="0"/>
          <w:divBdr>
            <w:top w:val="none" w:sz="0" w:space="0" w:color="auto"/>
            <w:left w:val="none" w:sz="0" w:space="0" w:color="auto"/>
            <w:bottom w:val="none" w:sz="0" w:space="0" w:color="auto"/>
            <w:right w:val="none" w:sz="0" w:space="0" w:color="auto"/>
          </w:divBdr>
        </w:div>
        <w:div w:id="1381709721">
          <w:marLeft w:val="1008"/>
          <w:marRight w:val="0"/>
          <w:marTop w:val="86"/>
          <w:marBottom w:val="0"/>
          <w:divBdr>
            <w:top w:val="none" w:sz="0" w:space="0" w:color="auto"/>
            <w:left w:val="none" w:sz="0" w:space="0" w:color="auto"/>
            <w:bottom w:val="none" w:sz="0" w:space="0" w:color="auto"/>
            <w:right w:val="none" w:sz="0" w:space="0" w:color="auto"/>
          </w:divBdr>
        </w:div>
        <w:div w:id="1985351072">
          <w:marLeft w:val="2246"/>
          <w:marRight w:val="0"/>
          <w:marTop w:val="86"/>
          <w:marBottom w:val="0"/>
          <w:divBdr>
            <w:top w:val="none" w:sz="0" w:space="0" w:color="auto"/>
            <w:left w:val="none" w:sz="0" w:space="0" w:color="auto"/>
            <w:bottom w:val="none" w:sz="0" w:space="0" w:color="auto"/>
            <w:right w:val="none" w:sz="0" w:space="0" w:color="auto"/>
          </w:divBdr>
        </w:div>
        <w:div w:id="1999721920">
          <w:marLeft w:val="1008"/>
          <w:marRight w:val="0"/>
          <w:marTop w:val="96"/>
          <w:marBottom w:val="0"/>
          <w:divBdr>
            <w:top w:val="none" w:sz="0" w:space="0" w:color="auto"/>
            <w:left w:val="none" w:sz="0" w:space="0" w:color="auto"/>
            <w:bottom w:val="none" w:sz="0" w:space="0" w:color="auto"/>
            <w:right w:val="none" w:sz="0" w:space="0" w:color="auto"/>
          </w:divBdr>
        </w:div>
      </w:divsChild>
    </w:div>
    <w:div w:id="1185242976">
      <w:bodyDiv w:val="1"/>
      <w:marLeft w:val="0"/>
      <w:marRight w:val="0"/>
      <w:marTop w:val="0"/>
      <w:marBottom w:val="0"/>
      <w:divBdr>
        <w:top w:val="none" w:sz="0" w:space="0" w:color="auto"/>
        <w:left w:val="none" w:sz="0" w:space="0" w:color="auto"/>
        <w:bottom w:val="none" w:sz="0" w:space="0" w:color="auto"/>
        <w:right w:val="none" w:sz="0" w:space="0" w:color="auto"/>
      </w:divBdr>
    </w:div>
    <w:div w:id="1197624183">
      <w:bodyDiv w:val="1"/>
      <w:marLeft w:val="0"/>
      <w:marRight w:val="0"/>
      <w:marTop w:val="0"/>
      <w:marBottom w:val="0"/>
      <w:divBdr>
        <w:top w:val="none" w:sz="0" w:space="0" w:color="auto"/>
        <w:left w:val="none" w:sz="0" w:space="0" w:color="auto"/>
        <w:bottom w:val="none" w:sz="0" w:space="0" w:color="auto"/>
        <w:right w:val="none" w:sz="0" w:space="0" w:color="auto"/>
      </w:divBdr>
      <w:divsChild>
        <w:div w:id="224878888">
          <w:marLeft w:val="979"/>
          <w:marRight w:val="0"/>
          <w:marTop w:val="115"/>
          <w:marBottom w:val="0"/>
          <w:divBdr>
            <w:top w:val="none" w:sz="0" w:space="0" w:color="auto"/>
            <w:left w:val="none" w:sz="0" w:space="0" w:color="auto"/>
            <w:bottom w:val="none" w:sz="0" w:space="0" w:color="auto"/>
            <w:right w:val="none" w:sz="0" w:space="0" w:color="auto"/>
          </w:divBdr>
        </w:div>
        <w:div w:id="1453671601">
          <w:marLeft w:val="979"/>
          <w:marRight w:val="0"/>
          <w:marTop w:val="115"/>
          <w:marBottom w:val="0"/>
          <w:divBdr>
            <w:top w:val="none" w:sz="0" w:space="0" w:color="auto"/>
            <w:left w:val="none" w:sz="0" w:space="0" w:color="auto"/>
            <w:bottom w:val="none" w:sz="0" w:space="0" w:color="auto"/>
            <w:right w:val="none" w:sz="0" w:space="0" w:color="auto"/>
          </w:divBdr>
        </w:div>
      </w:divsChild>
    </w:div>
    <w:div w:id="1208227360">
      <w:bodyDiv w:val="1"/>
      <w:marLeft w:val="0"/>
      <w:marRight w:val="0"/>
      <w:marTop w:val="0"/>
      <w:marBottom w:val="0"/>
      <w:divBdr>
        <w:top w:val="none" w:sz="0" w:space="0" w:color="auto"/>
        <w:left w:val="none" w:sz="0" w:space="0" w:color="auto"/>
        <w:bottom w:val="none" w:sz="0" w:space="0" w:color="auto"/>
        <w:right w:val="none" w:sz="0" w:space="0" w:color="auto"/>
      </w:divBdr>
      <w:divsChild>
        <w:div w:id="619335877">
          <w:marLeft w:val="979"/>
          <w:marRight w:val="0"/>
          <w:marTop w:val="86"/>
          <w:marBottom w:val="0"/>
          <w:divBdr>
            <w:top w:val="none" w:sz="0" w:space="0" w:color="auto"/>
            <w:left w:val="none" w:sz="0" w:space="0" w:color="auto"/>
            <w:bottom w:val="none" w:sz="0" w:space="0" w:color="auto"/>
            <w:right w:val="none" w:sz="0" w:space="0" w:color="auto"/>
          </w:divBdr>
        </w:div>
        <w:div w:id="670446640">
          <w:marLeft w:val="979"/>
          <w:marRight w:val="0"/>
          <w:marTop w:val="86"/>
          <w:marBottom w:val="0"/>
          <w:divBdr>
            <w:top w:val="none" w:sz="0" w:space="0" w:color="auto"/>
            <w:left w:val="none" w:sz="0" w:space="0" w:color="auto"/>
            <w:bottom w:val="none" w:sz="0" w:space="0" w:color="auto"/>
            <w:right w:val="none" w:sz="0" w:space="0" w:color="auto"/>
          </w:divBdr>
        </w:div>
        <w:div w:id="2015524716">
          <w:marLeft w:val="2966"/>
          <w:marRight w:val="0"/>
          <w:marTop w:val="86"/>
          <w:marBottom w:val="0"/>
          <w:divBdr>
            <w:top w:val="none" w:sz="0" w:space="0" w:color="auto"/>
            <w:left w:val="none" w:sz="0" w:space="0" w:color="auto"/>
            <w:bottom w:val="none" w:sz="0" w:space="0" w:color="auto"/>
            <w:right w:val="none" w:sz="0" w:space="0" w:color="auto"/>
          </w:divBdr>
        </w:div>
      </w:divsChild>
    </w:div>
    <w:div w:id="1224214670">
      <w:bodyDiv w:val="1"/>
      <w:marLeft w:val="0"/>
      <w:marRight w:val="0"/>
      <w:marTop w:val="0"/>
      <w:marBottom w:val="0"/>
      <w:divBdr>
        <w:top w:val="none" w:sz="0" w:space="0" w:color="auto"/>
        <w:left w:val="none" w:sz="0" w:space="0" w:color="auto"/>
        <w:bottom w:val="none" w:sz="0" w:space="0" w:color="auto"/>
        <w:right w:val="none" w:sz="0" w:space="0" w:color="auto"/>
      </w:divBdr>
      <w:divsChild>
        <w:div w:id="1233275170">
          <w:marLeft w:val="576"/>
          <w:marRight w:val="0"/>
          <w:marTop w:val="240"/>
          <w:marBottom w:val="60"/>
          <w:divBdr>
            <w:top w:val="none" w:sz="0" w:space="0" w:color="auto"/>
            <w:left w:val="none" w:sz="0" w:space="0" w:color="auto"/>
            <w:bottom w:val="none" w:sz="0" w:space="0" w:color="auto"/>
            <w:right w:val="none" w:sz="0" w:space="0" w:color="auto"/>
          </w:divBdr>
        </w:div>
        <w:div w:id="1254318002">
          <w:marLeft w:val="576"/>
          <w:marRight w:val="0"/>
          <w:marTop w:val="240"/>
          <w:marBottom w:val="60"/>
          <w:divBdr>
            <w:top w:val="none" w:sz="0" w:space="0" w:color="auto"/>
            <w:left w:val="none" w:sz="0" w:space="0" w:color="auto"/>
            <w:bottom w:val="none" w:sz="0" w:space="0" w:color="auto"/>
            <w:right w:val="none" w:sz="0" w:space="0" w:color="auto"/>
          </w:divBdr>
        </w:div>
        <w:div w:id="1289315160">
          <w:marLeft w:val="576"/>
          <w:marRight w:val="0"/>
          <w:marTop w:val="240"/>
          <w:marBottom w:val="60"/>
          <w:divBdr>
            <w:top w:val="none" w:sz="0" w:space="0" w:color="auto"/>
            <w:left w:val="none" w:sz="0" w:space="0" w:color="auto"/>
            <w:bottom w:val="none" w:sz="0" w:space="0" w:color="auto"/>
            <w:right w:val="none" w:sz="0" w:space="0" w:color="auto"/>
          </w:divBdr>
        </w:div>
      </w:divsChild>
    </w:div>
    <w:div w:id="1244993003">
      <w:bodyDiv w:val="1"/>
      <w:marLeft w:val="0"/>
      <w:marRight w:val="0"/>
      <w:marTop w:val="0"/>
      <w:marBottom w:val="0"/>
      <w:divBdr>
        <w:top w:val="none" w:sz="0" w:space="0" w:color="auto"/>
        <w:left w:val="none" w:sz="0" w:space="0" w:color="auto"/>
        <w:bottom w:val="none" w:sz="0" w:space="0" w:color="auto"/>
        <w:right w:val="none" w:sz="0" w:space="0" w:color="auto"/>
      </w:divBdr>
      <w:divsChild>
        <w:div w:id="23288353">
          <w:marLeft w:val="1138"/>
          <w:marRight w:val="0"/>
          <w:marTop w:val="115"/>
          <w:marBottom w:val="0"/>
          <w:divBdr>
            <w:top w:val="none" w:sz="0" w:space="0" w:color="auto"/>
            <w:left w:val="none" w:sz="0" w:space="0" w:color="auto"/>
            <w:bottom w:val="none" w:sz="0" w:space="0" w:color="auto"/>
            <w:right w:val="none" w:sz="0" w:space="0" w:color="auto"/>
          </w:divBdr>
        </w:div>
        <w:div w:id="158085085">
          <w:marLeft w:val="2246"/>
          <w:marRight w:val="0"/>
          <w:marTop w:val="96"/>
          <w:marBottom w:val="0"/>
          <w:divBdr>
            <w:top w:val="none" w:sz="0" w:space="0" w:color="auto"/>
            <w:left w:val="none" w:sz="0" w:space="0" w:color="auto"/>
            <w:bottom w:val="none" w:sz="0" w:space="0" w:color="auto"/>
            <w:right w:val="none" w:sz="0" w:space="0" w:color="auto"/>
          </w:divBdr>
        </w:div>
        <w:div w:id="1172984771">
          <w:marLeft w:val="2246"/>
          <w:marRight w:val="0"/>
          <w:marTop w:val="96"/>
          <w:marBottom w:val="0"/>
          <w:divBdr>
            <w:top w:val="none" w:sz="0" w:space="0" w:color="auto"/>
            <w:left w:val="none" w:sz="0" w:space="0" w:color="auto"/>
            <w:bottom w:val="none" w:sz="0" w:space="0" w:color="auto"/>
            <w:right w:val="none" w:sz="0" w:space="0" w:color="auto"/>
          </w:divBdr>
        </w:div>
        <w:div w:id="1222787605">
          <w:marLeft w:val="2246"/>
          <w:marRight w:val="0"/>
          <w:marTop w:val="96"/>
          <w:marBottom w:val="0"/>
          <w:divBdr>
            <w:top w:val="none" w:sz="0" w:space="0" w:color="auto"/>
            <w:left w:val="none" w:sz="0" w:space="0" w:color="auto"/>
            <w:bottom w:val="none" w:sz="0" w:space="0" w:color="auto"/>
            <w:right w:val="none" w:sz="0" w:space="0" w:color="auto"/>
          </w:divBdr>
        </w:div>
      </w:divsChild>
    </w:div>
    <w:div w:id="1258322546">
      <w:bodyDiv w:val="1"/>
      <w:marLeft w:val="0"/>
      <w:marRight w:val="0"/>
      <w:marTop w:val="0"/>
      <w:marBottom w:val="0"/>
      <w:divBdr>
        <w:top w:val="none" w:sz="0" w:space="0" w:color="auto"/>
        <w:left w:val="none" w:sz="0" w:space="0" w:color="auto"/>
        <w:bottom w:val="none" w:sz="0" w:space="0" w:color="auto"/>
        <w:right w:val="none" w:sz="0" w:space="0" w:color="auto"/>
      </w:divBdr>
    </w:div>
    <w:div w:id="1301612897">
      <w:bodyDiv w:val="1"/>
      <w:marLeft w:val="0"/>
      <w:marRight w:val="0"/>
      <w:marTop w:val="0"/>
      <w:marBottom w:val="0"/>
      <w:divBdr>
        <w:top w:val="none" w:sz="0" w:space="0" w:color="auto"/>
        <w:left w:val="none" w:sz="0" w:space="0" w:color="auto"/>
        <w:bottom w:val="none" w:sz="0" w:space="0" w:color="auto"/>
        <w:right w:val="none" w:sz="0" w:space="0" w:color="auto"/>
      </w:divBdr>
      <w:divsChild>
        <w:div w:id="339553026">
          <w:marLeft w:val="2549"/>
          <w:marRight w:val="0"/>
          <w:marTop w:val="77"/>
          <w:marBottom w:val="0"/>
          <w:divBdr>
            <w:top w:val="none" w:sz="0" w:space="0" w:color="auto"/>
            <w:left w:val="none" w:sz="0" w:space="0" w:color="auto"/>
            <w:bottom w:val="none" w:sz="0" w:space="0" w:color="auto"/>
            <w:right w:val="none" w:sz="0" w:space="0" w:color="auto"/>
          </w:divBdr>
        </w:div>
        <w:div w:id="516191225">
          <w:marLeft w:val="821"/>
          <w:marRight w:val="0"/>
          <w:marTop w:val="86"/>
          <w:marBottom w:val="0"/>
          <w:divBdr>
            <w:top w:val="none" w:sz="0" w:space="0" w:color="auto"/>
            <w:left w:val="none" w:sz="0" w:space="0" w:color="auto"/>
            <w:bottom w:val="none" w:sz="0" w:space="0" w:color="auto"/>
            <w:right w:val="none" w:sz="0" w:space="0" w:color="auto"/>
          </w:divBdr>
        </w:div>
        <w:div w:id="850023218">
          <w:marLeft w:val="821"/>
          <w:marRight w:val="0"/>
          <w:marTop w:val="96"/>
          <w:marBottom w:val="0"/>
          <w:divBdr>
            <w:top w:val="none" w:sz="0" w:space="0" w:color="auto"/>
            <w:left w:val="none" w:sz="0" w:space="0" w:color="auto"/>
            <w:bottom w:val="none" w:sz="0" w:space="0" w:color="auto"/>
            <w:right w:val="none" w:sz="0" w:space="0" w:color="auto"/>
          </w:divBdr>
        </w:div>
        <w:div w:id="1097139344">
          <w:marLeft w:val="821"/>
          <w:marRight w:val="0"/>
          <w:marTop w:val="96"/>
          <w:marBottom w:val="0"/>
          <w:divBdr>
            <w:top w:val="none" w:sz="0" w:space="0" w:color="auto"/>
            <w:left w:val="none" w:sz="0" w:space="0" w:color="auto"/>
            <w:bottom w:val="none" w:sz="0" w:space="0" w:color="auto"/>
            <w:right w:val="none" w:sz="0" w:space="0" w:color="auto"/>
          </w:divBdr>
        </w:div>
        <w:div w:id="1120344771">
          <w:marLeft w:val="821"/>
          <w:marRight w:val="0"/>
          <w:marTop w:val="86"/>
          <w:marBottom w:val="0"/>
          <w:divBdr>
            <w:top w:val="none" w:sz="0" w:space="0" w:color="auto"/>
            <w:left w:val="none" w:sz="0" w:space="0" w:color="auto"/>
            <w:bottom w:val="none" w:sz="0" w:space="0" w:color="auto"/>
            <w:right w:val="none" w:sz="0" w:space="0" w:color="auto"/>
          </w:divBdr>
        </w:div>
        <w:div w:id="2101025008">
          <w:marLeft w:val="2549"/>
          <w:marRight w:val="0"/>
          <w:marTop w:val="77"/>
          <w:marBottom w:val="0"/>
          <w:divBdr>
            <w:top w:val="none" w:sz="0" w:space="0" w:color="auto"/>
            <w:left w:val="none" w:sz="0" w:space="0" w:color="auto"/>
            <w:bottom w:val="none" w:sz="0" w:space="0" w:color="auto"/>
            <w:right w:val="none" w:sz="0" w:space="0" w:color="auto"/>
          </w:divBdr>
        </w:div>
      </w:divsChild>
    </w:div>
    <w:div w:id="1319572946">
      <w:bodyDiv w:val="1"/>
      <w:marLeft w:val="0"/>
      <w:marRight w:val="0"/>
      <w:marTop w:val="0"/>
      <w:marBottom w:val="0"/>
      <w:divBdr>
        <w:top w:val="none" w:sz="0" w:space="0" w:color="auto"/>
        <w:left w:val="none" w:sz="0" w:space="0" w:color="auto"/>
        <w:bottom w:val="none" w:sz="0" w:space="0" w:color="auto"/>
        <w:right w:val="none" w:sz="0" w:space="0" w:color="auto"/>
      </w:divBdr>
      <w:divsChild>
        <w:div w:id="538661456">
          <w:marLeft w:val="1829"/>
          <w:marRight w:val="0"/>
          <w:marTop w:val="96"/>
          <w:marBottom w:val="0"/>
          <w:divBdr>
            <w:top w:val="none" w:sz="0" w:space="0" w:color="auto"/>
            <w:left w:val="none" w:sz="0" w:space="0" w:color="auto"/>
            <w:bottom w:val="none" w:sz="0" w:space="0" w:color="auto"/>
            <w:right w:val="none" w:sz="0" w:space="0" w:color="auto"/>
          </w:divBdr>
        </w:div>
        <w:div w:id="1132484315">
          <w:marLeft w:val="1829"/>
          <w:marRight w:val="0"/>
          <w:marTop w:val="96"/>
          <w:marBottom w:val="0"/>
          <w:divBdr>
            <w:top w:val="none" w:sz="0" w:space="0" w:color="auto"/>
            <w:left w:val="none" w:sz="0" w:space="0" w:color="auto"/>
            <w:bottom w:val="none" w:sz="0" w:space="0" w:color="auto"/>
            <w:right w:val="none" w:sz="0" w:space="0" w:color="auto"/>
          </w:divBdr>
        </w:div>
        <w:div w:id="1134524463">
          <w:marLeft w:val="576"/>
          <w:marRight w:val="0"/>
          <w:marTop w:val="240"/>
          <w:marBottom w:val="60"/>
          <w:divBdr>
            <w:top w:val="none" w:sz="0" w:space="0" w:color="auto"/>
            <w:left w:val="none" w:sz="0" w:space="0" w:color="auto"/>
            <w:bottom w:val="none" w:sz="0" w:space="0" w:color="auto"/>
            <w:right w:val="none" w:sz="0" w:space="0" w:color="auto"/>
          </w:divBdr>
        </w:div>
      </w:divsChild>
    </w:div>
    <w:div w:id="1342587557">
      <w:bodyDiv w:val="1"/>
      <w:marLeft w:val="0"/>
      <w:marRight w:val="0"/>
      <w:marTop w:val="0"/>
      <w:marBottom w:val="0"/>
      <w:divBdr>
        <w:top w:val="none" w:sz="0" w:space="0" w:color="auto"/>
        <w:left w:val="none" w:sz="0" w:space="0" w:color="auto"/>
        <w:bottom w:val="none" w:sz="0" w:space="0" w:color="auto"/>
        <w:right w:val="none" w:sz="0" w:space="0" w:color="auto"/>
      </w:divBdr>
    </w:div>
    <w:div w:id="1358117573">
      <w:bodyDiv w:val="1"/>
      <w:marLeft w:val="0"/>
      <w:marRight w:val="0"/>
      <w:marTop w:val="0"/>
      <w:marBottom w:val="0"/>
      <w:divBdr>
        <w:top w:val="none" w:sz="0" w:space="0" w:color="auto"/>
        <w:left w:val="none" w:sz="0" w:space="0" w:color="auto"/>
        <w:bottom w:val="none" w:sz="0" w:space="0" w:color="auto"/>
        <w:right w:val="none" w:sz="0" w:space="0" w:color="auto"/>
      </w:divBdr>
      <w:divsChild>
        <w:div w:id="413209884">
          <w:marLeft w:val="835"/>
          <w:marRight w:val="0"/>
          <w:marTop w:val="96"/>
          <w:marBottom w:val="0"/>
          <w:divBdr>
            <w:top w:val="none" w:sz="0" w:space="0" w:color="auto"/>
            <w:left w:val="none" w:sz="0" w:space="0" w:color="auto"/>
            <w:bottom w:val="none" w:sz="0" w:space="0" w:color="auto"/>
            <w:right w:val="none" w:sz="0" w:space="0" w:color="auto"/>
          </w:divBdr>
        </w:div>
      </w:divsChild>
    </w:div>
    <w:div w:id="1370952375">
      <w:bodyDiv w:val="1"/>
      <w:marLeft w:val="0"/>
      <w:marRight w:val="0"/>
      <w:marTop w:val="0"/>
      <w:marBottom w:val="0"/>
      <w:divBdr>
        <w:top w:val="none" w:sz="0" w:space="0" w:color="auto"/>
        <w:left w:val="none" w:sz="0" w:space="0" w:color="auto"/>
        <w:bottom w:val="none" w:sz="0" w:space="0" w:color="auto"/>
        <w:right w:val="none" w:sz="0" w:space="0" w:color="auto"/>
      </w:divBdr>
      <w:divsChild>
        <w:div w:id="10690621">
          <w:marLeft w:val="576"/>
          <w:marRight w:val="0"/>
          <w:marTop w:val="240"/>
          <w:marBottom w:val="60"/>
          <w:divBdr>
            <w:top w:val="none" w:sz="0" w:space="0" w:color="auto"/>
            <w:left w:val="none" w:sz="0" w:space="0" w:color="auto"/>
            <w:bottom w:val="none" w:sz="0" w:space="0" w:color="auto"/>
            <w:right w:val="none" w:sz="0" w:space="0" w:color="auto"/>
          </w:divBdr>
        </w:div>
        <w:div w:id="1404139327">
          <w:marLeft w:val="576"/>
          <w:marRight w:val="0"/>
          <w:marTop w:val="240"/>
          <w:marBottom w:val="60"/>
          <w:divBdr>
            <w:top w:val="none" w:sz="0" w:space="0" w:color="auto"/>
            <w:left w:val="none" w:sz="0" w:space="0" w:color="auto"/>
            <w:bottom w:val="none" w:sz="0" w:space="0" w:color="auto"/>
            <w:right w:val="none" w:sz="0" w:space="0" w:color="auto"/>
          </w:divBdr>
        </w:div>
        <w:div w:id="1649244872">
          <w:marLeft w:val="576"/>
          <w:marRight w:val="0"/>
          <w:marTop w:val="240"/>
          <w:marBottom w:val="60"/>
          <w:divBdr>
            <w:top w:val="none" w:sz="0" w:space="0" w:color="auto"/>
            <w:left w:val="none" w:sz="0" w:space="0" w:color="auto"/>
            <w:bottom w:val="none" w:sz="0" w:space="0" w:color="auto"/>
            <w:right w:val="none" w:sz="0" w:space="0" w:color="auto"/>
          </w:divBdr>
        </w:div>
      </w:divsChild>
    </w:div>
    <w:div w:id="1420559091">
      <w:bodyDiv w:val="1"/>
      <w:marLeft w:val="0"/>
      <w:marRight w:val="0"/>
      <w:marTop w:val="0"/>
      <w:marBottom w:val="0"/>
      <w:divBdr>
        <w:top w:val="none" w:sz="0" w:space="0" w:color="auto"/>
        <w:left w:val="none" w:sz="0" w:space="0" w:color="auto"/>
        <w:bottom w:val="none" w:sz="0" w:space="0" w:color="auto"/>
        <w:right w:val="none" w:sz="0" w:space="0" w:color="auto"/>
      </w:divBdr>
      <w:divsChild>
        <w:div w:id="622426730">
          <w:marLeft w:val="2246"/>
          <w:marRight w:val="0"/>
          <w:marTop w:val="96"/>
          <w:marBottom w:val="0"/>
          <w:divBdr>
            <w:top w:val="none" w:sz="0" w:space="0" w:color="auto"/>
            <w:left w:val="none" w:sz="0" w:space="0" w:color="auto"/>
            <w:bottom w:val="none" w:sz="0" w:space="0" w:color="auto"/>
            <w:right w:val="none" w:sz="0" w:space="0" w:color="auto"/>
          </w:divBdr>
        </w:div>
        <w:div w:id="1295983649">
          <w:marLeft w:val="2246"/>
          <w:marRight w:val="0"/>
          <w:marTop w:val="96"/>
          <w:marBottom w:val="0"/>
          <w:divBdr>
            <w:top w:val="none" w:sz="0" w:space="0" w:color="auto"/>
            <w:left w:val="none" w:sz="0" w:space="0" w:color="auto"/>
            <w:bottom w:val="none" w:sz="0" w:space="0" w:color="auto"/>
            <w:right w:val="none" w:sz="0" w:space="0" w:color="auto"/>
          </w:divBdr>
        </w:div>
        <w:div w:id="1448280630">
          <w:marLeft w:val="2246"/>
          <w:marRight w:val="0"/>
          <w:marTop w:val="96"/>
          <w:marBottom w:val="0"/>
          <w:divBdr>
            <w:top w:val="none" w:sz="0" w:space="0" w:color="auto"/>
            <w:left w:val="none" w:sz="0" w:space="0" w:color="auto"/>
            <w:bottom w:val="none" w:sz="0" w:space="0" w:color="auto"/>
            <w:right w:val="none" w:sz="0" w:space="0" w:color="auto"/>
          </w:divBdr>
        </w:div>
      </w:divsChild>
    </w:div>
    <w:div w:id="1446660228">
      <w:bodyDiv w:val="1"/>
      <w:marLeft w:val="0"/>
      <w:marRight w:val="0"/>
      <w:marTop w:val="0"/>
      <w:marBottom w:val="0"/>
      <w:divBdr>
        <w:top w:val="none" w:sz="0" w:space="0" w:color="auto"/>
        <w:left w:val="none" w:sz="0" w:space="0" w:color="auto"/>
        <w:bottom w:val="none" w:sz="0" w:space="0" w:color="auto"/>
        <w:right w:val="none" w:sz="0" w:space="0" w:color="auto"/>
      </w:divBdr>
      <w:divsChild>
        <w:div w:id="400522297">
          <w:marLeft w:val="979"/>
          <w:marRight w:val="0"/>
          <w:marTop w:val="96"/>
          <w:marBottom w:val="0"/>
          <w:divBdr>
            <w:top w:val="none" w:sz="0" w:space="0" w:color="auto"/>
            <w:left w:val="none" w:sz="0" w:space="0" w:color="auto"/>
            <w:bottom w:val="none" w:sz="0" w:space="0" w:color="auto"/>
            <w:right w:val="none" w:sz="0" w:space="0" w:color="auto"/>
          </w:divBdr>
        </w:div>
        <w:div w:id="420181174">
          <w:marLeft w:val="979"/>
          <w:marRight w:val="0"/>
          <w:marTop w:val="86"/>
          <w:marBottom w:val="0"/>
          <w:divBdr>
            <w:top w:val="none" w:sz="0" w:space="0" w:color="auto"/>
            <w:left w:val="none" w:sz="0" w:space="0" w:color="auto"/>
            <w:bottom w:val="none" w:sz="0" w:space="0" w:color="auto"/>
            <w:right w:val="none" w:sz="0" w:space="0" w:color="auto"/>
          </w:divBdr>
        </w:div>
        <w:div w:id="1287614235">
          <w:marLeft w:val="979"/>
          <w:marRight w:val="0"/>
          <w:marTop w:val="96"/>
          <w:marBottom w:val="0"/>
          <w:divBdr>
            <w:top w:val="none" w:sz="0" w:space="0" w:color="auto"/>
            <w:left w:val="none" w:sz="0" w:space="0" w:color="auto"/>
            <w:bottom w:val="none" w:sz="0" w:space="0" w:color="auto"/>
            <w:right w:val="none" w:sz="0" w:space="0" w:color="auto"/>
          </w:divBdr>
        </w:div>
      </w:divsChild>
    </w:div>
    <w:div w:id="1537739603">
      <w:bodyDiv w:val="1"/>
      <w:marLeft w:val="0"/>
      <w:marRight w:val="0"/>
      <w:marTop w:val="0"/>
      <w:marBottom w:val="0"/>
      <w:divBdr>
        <w:top w:val="none" w:sz="0" w:space="0" w:color="auto"/>
        <w:left w:val="none" w:sz="0" w:space="0" w:color="auto"/>
        <w:bottom w:val="none" w:sz="0" w:space="0" w:color="auto"/>
        <w:right w:val="none" w:sz="0" w:space="0" w:color="auto"/>
      </w:divBdr>
    </w:div>
    <w:div w:id="1567762546">
      <w:bodyDiv w:val="1"/>
      <w:marLeft w:val="0"/>
      <w:marRight w:val="0"/>
      <w:marTop w:val="0"/>
      <w:marBottom w:val="0"/>
      <w:divBdr>
        <w:top w:val="none" w:sz="0" w:space="0" w:color="auto"/>
        <w:left w:val="none" w:sz="0" w:space="0" w:color="auto"/>
        <w:bottom w:val="none" w:sz="0" w:space="0" w:color="auto"/>
        <w:right w:val="none" w:sz="0" w:space="0" w:color="auto"/>
      </w:divBdr>
      <w:divsChild>
        <w:div w:id="216823779">
          <w:marLeft w:val="979"/>
          <w:marRight w:val="0"/>
          <w:marTop w:val="96"/>
          <w:marBottom w:val="0"/>
          <w:divBdr>
            <w:top w:val="none" w:sz="0" w:space="0" w:color="auto"/>
            <w:left w:val="none" w:sz="0" w:space="0" w:color="auto"/>
            <w:bottom w:val="none" w:sz="0" w:space="0" w:color="auto"/>
            <w:right w:val="none" w:sz="0" w:space="0" w:color="auto"/>
          </w:divBdr>
        </w:div>
        <w:div w:id="584388232">
          <w:marLeft w:val="979"/>
          <w:marRight w:val="0"/>
          <w:marTop w:val="96"/>
          <w:marBottom w:val="0"/>
          <w:divBdr>
            <w:top w:val="none" w:sz="0" w:space="0" w:color="auto"/>
            <w:left w:val="none" w:sz="0" w:space="0" w:color="auto"/>
            <w:bottom w:val="none" w:sz="0" w:space="0" w:color="auto"/>
            <w:right w:val="none" w:sz="0" w:space="0" w:color="auto"/>
          </w:divBdr>
        </w:div>
        <w:div w:id="1212233185">
          <w:marLeft w:val="979"/>
          <w:marRight w:val="0"/>
          <w:marTop w:val="96"/>
          <w:marBottom w:val="0"/>
          <w:divBdr>
            <w:top w:val="none" w:sz="0" w:space="0" w:color="auto"/>
            <w:left w:val="none" w:sz="0" w:space="0" w:color="auto"/>
            <w:bottom w:val="none" w:sz="0" w:space="0" w:color="auto"/>
            <w:right w:val="none" w:sz="0" w:space="0" w:color="auto"/>
          </w:divBdr>
        </w:div>
        <w:div w:id="1932933934">
          <w:marLeft w:val="979"/>
          <w:marRight w:val="0"/>
          <w:marTop w:val="96"/>
          <w:marBottom w:val="0"/>
          <w:divBdr>
            <w:top w:val="none" w:sz="0" w:space="0" w:color="auto"/>
            <w:left w:val="none" w:sz="0" w:space="0" w:color="auto"/>
            <w:bottom w:val="none" w:sz="0" w:space="0" w:color="auto"/>
            <w:right w:val="none" w:sz="0" w:space="0" w:color="auto"/>
          </w:divBdr>
        </w:div>
      </w:divsChild>
    </w:div>
    <w:div w:id="1590969386">
      <w:bodyDiv w:val="1"/>
      <w:marLeft w:val="0"/>
      <w:marRight w:val="0"/>
      <w:marTop w:val="0"/>
      <w:marBottom w:val="0"/>
      <w:divBdr>
        <w:top w:val="none" w:sz="0" w:space="0" w:color="auto"/>
        <w:left w:val="none" w:sz="0" w:space="0" w:color="auto"/>
        <w:bottom w:val="none" w:sz="0" w:space="0" w:color="auto"/>
        <w:right w:val="none" w:sz="0" w:space="0" w:color="auto"/>
      </w:divBdr>
    </w:div>
    <w:div w:id="1605989968">
      <w:bodyDiv w:val="1"/>
      <w:marLeft w:val="0"/>
      <w:marRight w:val="0"/>
      <w:marTop w:val="0"/>
      <w:marBottom w:val="0"/>
      <w:divBdr>
        <w:top w:val="none" w:sz="0" w:space="0" w:color="auto"/>
        <w:left w:val="none" w:sz="0" w:space="0" w:color="auto"/>
        <w:bottom w:val="none" w:sz="0" w:space="0" w:color="auto"/>
        <w:right w:val="none" w:sz="0" w:space="0" w:color="auto"/>
      </w:divBdr>
      <w:divsChild>
        <w:div w:id="1224367453">
          <w:marLeft w:val="979"/>
          <w:marRight w:val="0"/>
          <w:marTop w:val="96"/>
          <w:marBottom w:val="0"/>
          <w:divBdr>
            <w:top w:val="none" w:sz="0" w:space="0" w:color="auto"/>
            <w:left w:val="none" w:sz="0" w:space="0" w:color="auto"/>
            <w:bottom w:val="none" w:sz="0" w:space="0" w:color="auto"/>
            <w:right w:val="none" w:sz="0" w:space="0" w:color="auto"/>
          </w:divBdr>
        </w:div>
        <w:div w:id="1502502667">
          <w:marLeft w:val="979"/>
          <w:marRight w:val="0"/>
          <w:marTop w:val="96"/>
          <w:marBottom w:val="0"/>
          <w:divBdr>
            <w:top w:val="none" w:sz="0" w:space="0" w:color="auto"/>
            <w:left w:val="none" w:sz="0" w:space="0" w:color="auto"/>
            <w:bottom w:val="none" w:sz="0" w:space="0" w:color="auto"/>
            <w:right w:val="none" w:sz="0" w:space="0" w:color="auto"/>
          </w:divBdr>
        </w:div>
        <w:div w:id="1579244342">
          <w:marLeft w:val="979"/>
          <w:marRight w:val="0"/>
          <w:marTop w:val="96"/>
          <w:marBottom w:val="0"/>
          <w:divBdr>
            <w:top w:val="none" w:sz="0" w:space="0" w:color="auto"/>
            <w:left w:val="none" w:sz="0" w:space="0" w:color="auto"/>
            <w:bottom w:val="none" w:sz="0" w:space="0" w:color="auto"/>
            <w:right w:val="none" w:sz="0" w:space="0" w:color="auto"/>
          </w:divBdr>
        </w:div>
      </w:divsChild>
    </w:div>
    <w:div w:id="1615552438">
      <w:bodyDiv w:val="1"/>
      <w:marLeft w:val="0"/>
      <w:marRight w:val="0"/>
      <w:marTop w:val="0"/>
      <w:marBottom w:val="0"/>
      <w:divBdr>
        <w:top w:val="none" w:sz="0" w:space="0" w:color="auto"/>
        <w:left w:val="none" w:sz="0" w:space="0" w:color="auto"/>
        <w:bottom w:val="none" w:sz="0" w:space="0" w:color="auto"/>
        <w:right w:val="none" w:sz="0" w:space="0" w:color="auto"/>
      </w:divBdr>
      <w:divsChild>
        <w:div w:id="1652296911">
          <w:marLeft w:val="2966"/>
          <w:marRight w:val="0"/>
          <w:marTop w:val="115"/>
          <w:marBottom w:val="0"/>
          <w:divBdr>
            <w:top w:val="none" w:sz="0" w:space="0" w:color="auto"/>
            <w:left w:val="none" w:sz="0" w:space="0" w:color="auto"/>
            <w:bottom w:val="none" w:sz="0" w:space="0" w:color="auto"/>
            <w:right w:val="none" w:sz="0" w:space="0" w:color="auto"/>
          </w:divBdr>
        </w:div>
        <w:div w:id="1664047890">
          <w:marLeft w:val="1123"/>
          <w:marRight w:val="0"/>
          <w:marTop w:val="115"/>
          <w:marBottom w:val="0"/>
          <w:divBdr>
            <w:top w:val="none" w:sz="0" w:space="0" w:color="auto"/>
            <w:left w:val="none" w:sz="0" w:space="0" w:color="auto"/>
            <w:bottom w:val="none" w:sz="0" w:space="0" w:color="auto"/>
            <w:right w:val="none" w:sz="0" w:space="0" w:color="auto"/>
          </w:divBdr>
        </w:div>
        <w:div w:id="1790273383">
          <w:marLeft w:val="1123"/>
          <w:marRight w:val="0"/>
          <w:marTop w:val="96"/>
          <w:marBottom w:val="0"/>
          <w:divBdr>
            <w:top w:val="none" w:sz="0" w:space="0" w:color="auto"/>
            <w:left w:val="none" w:sz="0" w:space="0" w:color="auto"/>
            <w:bottom w:val="none" w:sz="0" w:space="0" w:color="auto"/>
            <w:right w:val="none" w:sz="0" w:space="0" w:color="auto"/>
          </w:divBdr>
        </w:div>
        <w:div w:id="1887253954">
          <w:marLeft w:val="1123"/>
          <w:marRight w:val="0"/>
          <w:marTop w:val="96"/>
          <w:marBottom w:val="0"/>
          <w:divBdr>
            <w:top w:val="none" w:sz="0" w:space="0" w:color="auto"/>
            <w:left w:val="none" w:sz="0" w:space="0" w:color="auto"/>
            <w:bottom w:val="none" w:sz="0" w:space="0" w:color="auto"/>
            <w:right w:val="none" w:sz="0" w:space="0" w:color="auto"/>
          </w:divBdr>
        </w:div>
        <w:div w:id="2016683055">
          <w:marLeft w:val="2966"/>
          <w:marRight w:val="0"/>
          <w:marTop w:val="115"/>
          <w:marBottom w:val="0"/>
          <w:divBdr>
            <w:top w:val="none" w:sz="0" w:space="0" w:color="auto"/>
            <w:left w:val="none" w:sz="0" w:space="0" w:color="auto"/>
            <w:bottom w:val="none" w:sz="0" w:space="0" w:color="auto"/>
            <w:right w:val="none" w:sz="0" w:space="0" w:color="auto"/>
          </w:divBdr>
        </w:div>
      </w:divsChild>
    </w:div>
    <w:div w:id="1636644030">
      <w:bodyDiv w:val="1"/>
      <w:marLeft w:val="0"/>
      <w:marRight w:val="0"/>
      <w:marTop w:val="0"/>
      <w:marBottom w:val="0"/>
      <w:divBdr>
        <w:top w:val="none" w:sz="0" w:space="0" w:color="auto"/>
        <w:left w:val="none" w:sz="0" w:space="0" w:color="auto"/>
        <w:bottom w:val="none" w:sz="0" w:space="0" w:color="auto"/>
        <w:right w:val="none" w:sz="0" w:space="0" w:color="auto"/>
      </w:divBdr>
    </w:div>
    <w:div w:id="1648506752">
      <w:bodyDiv w:val="1"/>
      <w:marLeft w:val="0"/>
      <w:marRight w:val="0"/>
      <w:marTop w:val="0"/>
      <w:marBottom w:val="0"/>
      <w:divBdr>
        <w:top w:val="none" w:sz="0" w:space="0" w:color="auto"/>
        <w:left w:val="none" w:sz="0" w:space="0" w:color="auto"/>
        <w:bottom w:val="none" w:sz="0" w:space="0" w:color="auto"/>
        <w:right w:val="none" w:sz="0" w:space="0" w:color="auto"/>
      </w:divBdr>
      <w:divsChild>
        <w:div w:id="428046874">
          <w:marLeft w:val="1138"/>
          <w:marRight w:val="0"/>
          <w:marTop w:val="96"/>
          <w:marBottom w:val="0"/>
          <w:divBdr>
            <w:top w:val="none" w:sz="0" w:space="0" w:color="auto"/>
            <w:left w:val="none" w:sz="0" w:space="0" w:color="auto"/>
            <w:bottom w:val="none" w:sz="0" w:space="0" w:color="auto"/>
            <w:right w:val="none" w:sz="0" w:space="0" w:color="auto"/>
          </w:divBdr>
        </w:div>
        <w:div w:id="1328099080">
          <w:marLeft w:val="1138"/>
          <w:marRight w:val="0"/>
          <w:marTop w:val="96"/>
          <w:marBottom w:val="0"/>
          <w:divBdr>
            <w:top w:val="none" w:sz="0" w:space="0" w:color="auto"/>
            <w:left w:val="none" w:sz="0" w:space="0" w:color="auto"/>
            <w:bottom w:val="none" w:sz="0" w:space="0" w:color="auto"/>
            <w:right w:val="none" w:sz="0" w:space="0" w:color="auto"/>
          </w:divBdr>
        </w:div>
        <w:div w:id="1437941479">
          <w:marLeft w:val="1138"/>
          <w:marRight w:val="0"/>
          <w:marTop w:val="96"/>
          <w:marBottom w:val="0"/>
          <w:divBdr>
            <w:top w:val="none" w:sz="0" w:space="0" w:color="auto"/>
            <w:left w:val="none" w:sz="0" w:space="0" w:color="auto"/>
            <w:bottom w:val="none" w:sz="0" w:space="0" w:color="auto"/>
            <w:right w:val="none" w:sz="0" w:space="0" w:color="auto"/>
          </w:divBdr>
        </w:div>
        <w:div w:id="1572470848">
          <w:marLeft w:val="1138"/>
          <w:marRight w:val="0"/>
          <w:marTop w:val="115"/>
          <w:marBottom w:val="0"/>
          <w:divBdr>
            <w:top w:val="none" w:sz="0" w:space="0" w:color="auto"/>
            <w:left w:val="none" w:sz="0" w:space="0" w:color="auto"/>
            <w:bottom w:val="none" w:sz="0" w:space="0" w:color="auto"/>
            <w:right w:val="none" w:sz="0" w:space="0" w:color="auto"/>
          </w:divBdr>
        </w:div>
      </w:divsChild>
    </w:div>
    <w:div w:id="1692996996">
      <w:bodyDiv w:val="1"/>
      <w:marLeft w:val="0"/>
      <w:marRight w:val="0"/>
      <w:marTop w:val="0"/>
      <w:marBottom w:val="0"/>
      <w:divBdr>
        <w:top w:val="none" w:sz="0" w:space="0" w:color="auto"/>
        <w:left w:val="none" w:sz="0" w:space="0" w:color="auto"/>
        <w:bottom w:val="none" w:sz="0" w:space="0" w:color="auto"/>
        <w:right w:val="none" w:sz="0" w:space="0" w:color="auto"/>
      </w:divBdr>
      <w:divsChild>
        <w:div w:id="448473841">
          <w:marLeft w:val="288"/>
          <w:marRight w:val="0"/>
          <w:marTop w:val="96"/>
          <w:marBottom w:val="0"/>
          <w:divBdr>
            <w:top w:val="none" w:sz="0" w:space="0" w:color="auto"/>
            <w:left w:val="none" w:sz="0" w:space="0" w:color="auto"/>
            <w:bottom w:val="none" w:sz="0" w:space="0" w:color="auto"/>
            <w:right w:val="none" w:sz="0" w:space="0" w:color="auto"/>
          </w:divBdr>
        </w:div>
      </w:divsChild>
    </w:div>
    <w:div w:id="1781147569">
      <w:bodyDiv w:val="1"/>
      <w:marLeft w:val="0"/>
      <w:marRight w:val="0"/>
      <w:marTop w:val="0"/>
      <w:marBottom w:val="0"/>
      <w:divBdr>
        <w:top w:val="none" w:sz="0" w:space="0" w:color="auto"/>
        <w:left w:val="none" w:sz="0" w:space="0" w:color="auto"/>
        <w:bottom w:val="none" w:sz="0" w:space="0" w:color="auto"/>
        <w:right w:val="none" w:sz="0" w:space="0" w:color="auto"/>
      </w:divBdr>
    </w:div>
    <w:div w:id="1826124861">
      <w:bodyDiv w:val="1"/>
      <w:marLeft w:val="0"/>
      <w:marRight w:val="0"/>
      <w:marTop w:val="0"/>
      <w:marBottom w:val="0"/>
      <w:divBdr>
        <w:top w:val="none" w:sz="0" w:space="0" w:color="auto"/>
        <w:left w:val="none" w:sz="0" w:space="0" w:color="auto"/>
        <w:bottom w:val="none" w:sz="0" w:space="0" w:color="auto"/>
        <w:right w:val="none" w:sz="0" w:space="0" w:color="auto"/>
      </w:divBdr>
      <w:divsChild>
        <w:div w:id="630016230">
          <w:marLeft w:val="1958"/>
          <w:marRight w:val="0"/>
          <w:marTop w:val="86"/>
          <w:marBottom w:val="0"/>
          <w:divBdr>
            <w:top w:val="none" w:sz="0" w:space="0" w:color="auto"/>
            <w:left w:val="none" w:sz="0" w:space="0" w:color="auto"/>
            <w:bottom w:val="none" w:sz="0" w:space="0" w:color="auto"/>
            <w:right w:val="none" w:sz="0" w:space="0" w:color="auto"/>
          </w:divBdr>
        </w:div>
        <w:div w:id="791289525">
          <w:marLeft w:val="1958"/>
          <w:marRight w:val="0"/>
          <w:marTop w:val="86"/>
          <w:marBottom w:val="0"/>
          <w:divBdr>
            <w:top w:val="none" w:sz="0" w:space="0" w:color="auto"/>
            <w:left w:val="none" w:sz="0" w:space="0" w:color="auto"/>
            <w:bottom w:val="none" w:sz="0" w:space="0" w:color="auto"/>
            <w:right w:val="none" w:sz="0" w:space="0" w:color="auto"/>
          </w:divBdr>
        </w:div>
        <w:div w:id="925697391">
          <w:marLeft w:val="1958"/>
          <w:marRight w:val="0"/>
          <w:marTop w:val="86"/>
          <w:marBottom w:val="0"/>
          <w:divBdr>
            <w:top w:val="none" w:sz="0" w:space="0" w:color="auto"/>
            <w:left w:val="none" w:sz="0" w:space="0" w:color="auto"/>
            <w:bottom w:val="none" w:sz="0" w:space="0" w:color="auto"/>
            <w:right w:val="none" w:sz="0" w:space="0" w:color="auto"/>
          </w:divBdr>
        </w:div>
        <w:div w:id="1877423310">
          <w:marLeft w:val="1958"/>
          <w:marRight w:val="0"/>
          <w:marTop w:val="86"/>
          <w:marBottom w:val="0"/>
          <w:divBdr>
            <w:top w:val="none" w:sz="0" w:space="0" w:color="auto"/>
            <w:left w:val="none" w:sz="0" w:space="0" w:color="auto"/>
            <w:bottom w:val="none" w:sz="0" w:space="0" w:color="auto"/>
            <w:right w:val="none" w:sz="0" w:space="0" w:color="auto"/>
          </w:divBdr>
        </w:div>
      </w:divsChild>
    </w:div>
    <w:div w:id="2087608450">
      <w:bodyDiv w:val="1"/>
      <w:marLeft w:val="0"/>
      <w:marRight w:val="0"/>
      <w:marTop w:val="0"/>
      <w:marBottom w:val="0"/>
      <w:divBdr>
        <w:top w:val="none" w:sz="0" w:space="0" w:color="auto"/>
        <w:left w:val="none" w:sz="0" w:space="0" w:color="auto"/>
        <w:bottom w:val="none" w:sz="0" w:space="0" w:color="auto"/>
        <w:right w:val="none" w:sz="0" w:space="0" w:color="auto"/>
      </w:divBdr>
      <w:divsChild>
        <w:div w:id="232325275">
          <w:marLeft w:val="706"/>
          <w:marRight w:val="0"/>
          <w:marTop w:val="96"/>
          <w:marBottom w:val="0"/>
          <w:divBdr>
            <w:top w:val="none" w:sz="0" w:space="0" w:color="auto"/>
            <w:left w:val="none" w:sz="0" w:space="0" w:color="auto"/>
            <w:bottom w:val="none" w:sz="0" w:space="0" w:color="auto"/>
            <w:right w:val="none" w:sz="0" w:space="0" w:color="auto"/>
          </w:divBdr>
        </w:div>
        <w:div w:id="570504286">
          <w:marLeft w:val="706"/>
          <w:marRight w:val="0"/>
          <w:marTop w:val="96"/>
          <w:marBottom w:val="0"/>
          <w:divBdr>
            <w:top w:val="none" w:sz="0" w:space="0" w:color="auto"/>
            <w:left w:val="none" w:sz="0" w:space="0" w:color="auto"/>
            <w:bottom w:val="none" w:sz="0" w:space="0" w:color="auto"/>
            <w:right w:val="none" w:sz="0" w:space="0" w:color="auto"/>
          </w:divBdr>
        </w:div>
        <w:div w:id="898516768">
          <w:marLeft w:val="706"/>
          <w:marRight w:val="0"/>
          <w:marTop w:val="96"/>
          <w:marBottom w:val="0"/>
          <w:divBdr>
            <w:top w:val="none" w:sz="0" w:space="0" w:color="auto"/>
            <w:left w:val="none" w:sz="0" w:space="0" w:color="auto"/>
            <w:bottom w:val="none" w:sz="0" w:space="0" w:color="auto"/>
            <w:right w:val="none" w:sz="0" w:space="0" w:color="auto"/>
          </w:divBdr>
        </w:div>
        <w:div w:id="1125661743">
          <w:marLeft w:val="706"/>
          <w:marRight w:val="0"/>
          <w:marTop w:val="134"/>
          <w:marBottom w:val="0"/>
          <w:divBdr>
            <w:top w:val="none" w:sz="0" w:space="0" w:color="auto"/>
            <w:left w:val="none" w:sz="0" w:space="0" w:color="auto"/>
            <w:bottom w:val="none" w:sz="0" w:space="0" w:color="auto"/>
            <w:right w:val="none" w:sz="0" w:space="0" w:color="auto"/>
          </w:divBdr>
        </w:div>
      </w:divsChild>
    </w:div>
    <w:div w:id="2095659327">
      <w:bodyDiv w:val="1"/>
      <w:marLeft w:val="0"/>
      <w:marRight w:val="0"/>
      <w:marTop w:val="0"/>
      <w:marBottom w:val="0"/>
      <w:divBdr>
        <w:top w:val="none" w:sz="0" w:space="0" w:color="auto"/>
        <w:left w:val="none" w:sz="0" w:space="0" w:color="auto"/>
        <w:bottom w:val="none" w:sz="0" w:space="0" w:color="auto"/>
        <w:right w:val="none" w:sz="0" w:space="0" w:color="auto"/>
      </w:divBdr>
    </w:div>
    <w:div w:id="2102871946">
      <w:bodyDiv w:val="1"/>
      <w:marLeft w:val="0"/>
      <w:marRight w:val="0"/>
      <w:marTop w:val="0"/>
      <w:marBottom w:val="0"/>
      <w:divBdr>
        <w:top w:val="none" w:sz="0" w:space="0" w:color="auto"/>
        <w:left w:val="none" w:sz="0" w:space="0" w:color="auto"/>
        <w:bottom w:val="none" w:sz="0" w:space="0" w:color="auto"/>
        <w:right w:val="none" w:sz="0" w:space="0" w:color="auto"/>
      </w:divBdr>
      <w:divsChild>
        <w:div w:id="275647508">
          <w:marLeft w:val="576"/>
          <w:marRight w:val="0"/>
          <w:marTop w:val="240"/>
          <w:marBottom w:val="60"/>
          <w:divBdr>
            <w:top w:val="none" w:sz="0" w:space="0" w:color="auto"/>
            <w:left w:val="none" w:sz="0" w:space="0" w:color="auto"/>
            <w:bottom w:val="none" w:sz="0" w:space="0" w:color="auto"/>
            <w:right w:val="none" w:sz="0" w:space="0" w:color="auto"/>
          </w:divBdr>
        </w:div>
        <w:div w:id="1237057622">
          <w:marLeft w:val="576"/>
          <w:marRight w:val="0"/>
          <w:marTop w:val="240"/>
          <w:marBottom w:val="60"/>
          <w:divBdr>
            <w:top w:val="none" w:sz="0" w:space="0" w:color="auto"/>
            <w:left w:val="none" w:sz="0" w:space="0" w:color="auto"/>
            <w:bottom w:val="none" w:sz="0" w:space="0" w:color="auto"/>
            <w:right w:val="none" w:sz="0" w:space="0" w:color="auto"/>
          </w:divBdr>
        </w:div>
        <w:div w:id="1746293220">
          <w:marLeft w:val="576"/>
          <w:marRight w:val="0"/>
          <w:marTop w:val="240"/>
          <w:marBottom w:val="60"/>
          <w:divBdr>
            <w:top w:val="none" w:sz="0" w:space="0" w:color="auto"/>
            <w:left w:val="none" w:sz="0" w:space="0" w:color="auto"/>
            <w:bottom w:val="none" w:sz="0" w:space="0" w:color="auto"/>
            <w:right w:val="none" w:sz="0" w:space="0" w:color="auto"/>
          </w:divBdr>
        </w:div>
      </w:divsChild>
    </w:div>
    <w:div w:id="2110001203">
      <w:bodyDiv w:val="1"/>
      <w:marLeft w:val="0"/>
      <w:marRight w:val="0"/>
      <w:marTop w:val="0"/>
      <w:marBottom w:val="0"/>
      <w:divBdr>
        <w:top w:val="none" w:sz="0" w:space="0" w:color="auto"/>
        <w:left w:val="none" w:sz="0" w:space="0" w:color="auto"/>
        <w:bottom w:val="none" w:sz="0" w:space="0" w:color="auto"/>
        <w:right w:val="none" w:sz="0" w:space="0" w:color="auto"/>
      </w:divBdr>
      <w:divsChild>
        <w:div w:id="756172087">
          <w:marLeft w:val="1267"/>
          <w:marRight w:val="0"/>
          <w:marTop w:val="115"/>
          <w:marBottom w:val="0"/>
          <w:divBdr>
            <w:top w:val="none" w:sz="0" w:space="0" w:color="auto"/>
            <w:left w:val="none" w:sz="0" w:space="0" w:color="auto"/>
            <w:bottom w:val="none" w:sz="0" w:space="0" w:color="auto"/>
            <w:right w:val="none" w:sz="0" w:space="0" w:color="auto"/>
          </w:divBdr>
        </w:div>
        <w:div w:id="1292127357">
          <w:marLeft w:val="1267"/>
          <w:marRight w:val="0"/>
          <w:marTop w:val="115"/>
          <w:marBottom w:val="0"/>
          <w:divBdr>
            <w:top w:val="none" w:sz="0" w:space="0" w:color="auto"/>
            <w:left w:val="none" w:sz="0" w:space="0" w:color="auto"/>
            <w:bottom w:val="none" w:sz="0" w:space="0" w:color="auto"/>
            <w:right w:val="none" w:sz="0" w:space="0" w:color="auto"/>
          </w:divBdr>
        </w:div>
      </w:divsChild>
    </w:div>
    <w:div w:id="2124495720">
      <w:bodyDiv w:val="1"/>
      <w:marLeft w:val="0"/>
      <w:marRight w:val="0"/>
      <w:marTop w:val="0"/>
      <w:marBottom w:val="0"/>
      <w:divBdr>
        <w:top w:val="none" w:sz="0" w:space="0" w:color="auto"/>
        <w:left w:val="none" w:sz="0" w:space="0" w:color="auto"/>
        <w:bottom w:val="none" w:sz="0" w:space="0" w:color="auto"/>
        <w:right w:val="none" w:sz="0" w:space="0" w:color="auto"/>
      </w:divBdr>
      <w:divsChild>
        <w:div w:id="1123692220">
          <w:marLeft w:val="2549"/>
          <w:marRight w:val="0"/>
          <w:marTop w:val="115"/>
          <w:marBottom w:val="0"/>
          <w:divBdr>
            <w:top w:val="none" w:sz="0" w:space="0" w:color="auto"/>
            <w:left w:val="none" w:sz="0" w:space="0" w:color="auto"/>
            <w:bottom w:val="none" w:sz="0" w:space="0" w:color="auto"/>
            <w:right w:val="none" w:sz="0" w:space="0" w:color="auto"/>
          </w:divBdr>
        </w:div>
        <w:div w:id="1504780585">
          <w:marLeft w:val="2549"/>
          <w:marRight w:val="0"/>
          <w:marTop w:val="115"/>
          <w:marBottom w:val="0"/>
          <w:divBdr>
            <w:top w:val="none" w:sz="0" w:space="0" w:color="auto"/>
            <w:left w:val="none" w:sz="0" w:space="0" w:color="auto"/>
            <w:bottom w:val="none" w:sz="0" w:space="0" w:color="auto"/>
            <w:right w:val="none" w:sz="0" w:space="0" w:color="auto"/>
          </w:divBdr>
        </w:div>
        <w:div w:id="1769931172">
          <w:marLeft w:val="2549"/>
          <w:marRight w:val="0"/>
          <w:marTop w:val="115"/>
          <w:marBottom w:val="0"/>
          <w:divBdr>
            <w:top w:val="none" w:sz="0" w:space="0" w:color="auto"/>
            <w:left w:val="none" w:sz="0" w:space="0" w:color="auto"/>
            <w:bottom w:val="none" w:sz="0" w:space="0" w:color="auto"/>
            <w:right w:val="none" w:sz="0" w:space="0" w:color="auto"/>
          </w:divBdr>
        </w:div>
      </w:divsChild>
    </w:div>
    <w:div w:id="2141334980">
      <w:bodyDiv w:val="1"/>
      <w:marLeft w:val="0"/>
      <w:marRight w:val="0"/>
      <w:marTop w:val="0"/>
      <w:marBottom w:val="0"/>
      <w:divBdr>
        <w:top w:val="none" w:sz="0" w:space="0" w:color="auto"/>
        <w:left w:val="none" w:sz="0" w:space="0" w:color="auto"/>
        <w:bottom w:val="none" w:sz="0" w:space="0" w:color="auto"/>
        <w:right w:val="none" w:sz="0" w:space="0" w:color="auto"/>
      </w:divBdr>
      <w:divsChild>
        <w:div w:id="311952833">
          <w:marLeft w:val="1123"/>
          <w:marRight w:val="0"/>
          <w:marTop w:val="96"/>
          <w:marBottom w:val="0"/>
          <w:divBdr>
            <w:top w:val="none" w:sz="0" w:space="0" w:color="auto"/>
            <w:left w:val="none" w:sz="0" w:space="0" w:color="auto"/>
            <w:bottom w:val="none" w:sz="0" w:space="0" w:color="auto"/>
            <w:right w:val="none" w:sz="0" w:space="0" w:color="auto"/>
          </w:divBdr>
        </w:div>
        <w:div w:id="1279602651">
          <w:marLeft w:val="1123"/>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image" Target="media/image21.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image" Target="media/image20.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diagramLayout" Target="diagrams/layout1.xm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11.png"/><Relationship Id="rId32" Type="http://schemas.openxmlformats.org/officeDocument/2006/relationships/image" Target="media/image19.emf"/><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microsoft.com/office/2007/relationships/diagramDrawing" Target="diagrams/drawing1.xml"/><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diagramData" Target="diagrams/data1.xml"/><Relationship Id="rId31" Type="http://schemas.openxmlformats.org/officeDocument/2006/relationships/image" Target="media/image18.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Colors" Target="diagrams/colors1.xml"/><Relationship Id="rId27" Type="http://schemas.openxmlformats.org/officeDocument/2006/relationships/image" Target="media/image14.png"/><Relationship Id="rId30" Type="http://schemas.openxmlformats.org/officeDocument/2006/relationships/image" Target="media/image17.emf"/><Relationship Id="rId35"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D3F8EE-011C-4065-B65E-4164FDDE99AE}" type="doc">
      <dgm:prSet loTypeId="urn:microsoft.com/office/officeart/2005/8/layout/process1" loCatId="process" qsTypeId="urn:microsoft.com/office/officeart/2005/8/quickstyle/3d4" qsCatId="3D" csTypeId="urn:microsoft.com/office/officeart/2005/8/colors/accent3_2" csCatId="accent3" phldr="1"/>
      <dgm:spPr/>
    </dgm:pt>
    <dgm:pt modelId="{B09215F3-27F7-4B0F-BADC-85EAFD40371A}">
      <dgm:prSet phldrT="[Texte]"/>
      <dgm:spPr/>
      <dgm:t>
        <a:bodyPr/>
        <a:lstStyle/>
        <a:p>
          <a:pPr algn="ctr"/>
          <a:r>
            <a:rPr lang="fr-FR" sz="1800"/>
            <a:t>X</a:t>
          </a:r>
        </a:p>
      </dgm:t>
    </dgm:pt>
    <dgm:pt modelId="{0010115D-9603-4654-A9B2-387345F0423C}" type="parTrans" cxnId="{B611A370-4E9A-44DE-9A88-7FB563CF0CB4}">
      <dgm:prSet/>
      <dgm:spPr/>
      <dgm:t>
        <a:bodyPr/>
        <a:lstStyle/>
        <a:p>
          <a:endParaRPr lang="fr-FR"/>
        </a:p>
      </dgm:t>
    </dgm:pt>
    <dgm:pt modelId="{79B2F818-4D6B-45A7-B8DC-A3642580CCE0}" type="sibTrans" cxnId="{B611A370-4E9A-44DE-9A88-7FB563CF0CB4}">
      <dgm:prSet/>
      <dgm:spPr/>
      <dgm:t>
        <a:bodyPr/>
        <a:lstStyle/>
        <a:p>
          <a:endParaRPr lang="fr-FR"/>
        </a:p>
      </dgm:t>
    </dgm:pt>
    <dgm:pt modelId="{929BA065-5F24-4032-A1D1-77A800436C4B}">
      <dgm:prSet phldrT="[Texte]" custT="1"/>
      <dgm:spPr/>
      <dgm:t>
        <a:bodyPr/>
        <a:lstStyle/>
        <a:p>
          <a:pPr algn="ctr"/>
          <a:r>
            <a:rPr lang="fr-FR" sz="1800"/>
            <a:t>Y</a:t>
          </a:r>
          <a:endParaRPr lang="fr-FR" sz="1000"/>
        </a:p>
      </dgm:t>
    </dgm:pt>
    <dgm:pt modelId="{6297102D-F97F-4C14-9350-40E961B1F669}" type="parTrans" cxnId="{C07FAFC3-3ADB-4B2C-9D91-BAD1904E6425}">
      <dgm:prSet/>
      <dgm:spPr/>
      <dgm:t>
        <a:bodyPr/>
        <a:lstStyle/>
        <a:p>
          <a:endParaRPr lang="fr-FR"/>
        </a:p>
      </dgm:t>
    </dgm:pt>
    <dgm:pt modelId="{1B5675B2-247F-40F6-8917-651C27F1D92C}" type="sibTrans" cxnId="{C07FAFC3-3ADB-4B2C-9D91-BAD1904E6425}">
      <dgm:prSet/>
      <dgm:spPr/>
      <dgm:t>
        <a:bodyPr/>
        <a:lstStyle/>
        <a:p>
          <a:endParaRPr lang="fr-FR"/>
        </a:p>
      </dgm:t>
    </dgm:pt>
    <dgm:pt modelId="{4D4B4428-951B-4F03-B3E8-2F24580969CE}">
      <dgm:prSet phldrT="[Texte]" custT="1"/>
      <dgm:spPr/>
      <dgm:t>
        <a:bodyPr/>
        <a:lstStyle/>
        <a:p>
          <a:pPr algn="ctr"/>
          <a:r>
            <a:rPr lang="fr-FR" sz="1800"/>
            <a:t>Z</a:t>
          </a:r>
        </a:p>
      </dgm:t>
    </dgm:pt>
    <dgm:pt modelId="{3A6C0F61-2187-4620-AD80-C39979AE37A4}" type="parTrans" cxnId="{7D4D4AC1-1EE5-4ABB-9890-10596192DCB6}">
      <dgm:prSet/>
      <dgm:spPr/>
      <dgm:t>
        <a:bodyPr/>
        <a:lstStyle/>
        <a:p>
          <a:endParaRPr lang="fr-FR"/>
        </a:p>
      </dgm:t>
    </dgm:pt>
    <dgm:pt modelId="{5475FAF5-3CE6-4D0D-BC18-42C6F10AF255}" type="sibTrans" cxnId="{7D4D4AC1-1EE5-4ABB-9890-10596192DCB6}">
      <dgm:prSet/>
      <dgm:spPr/>
      <dgm:t>
        <a:bodyPr/>
        <a:lstStyle/>
        <a:p>
          <a:endParaRPr lang="fr-FR"/>
        </a:p>
      </dgm:t>
    </dgm:pt>
    <dgm:pt modelId="{159AFCC7-E62E-45E6-BE0E-0FED121F9B9D}">
      <dgm:prSet phldrT="[Texte]" custT="1"/>
      <dgm:spPr/>
      <dgm:t>
        <a:bodyPr/>
        <a:lstStyle/>
        <a:p>
          <a:pPr algn="ctr"/>
          <a:r>
            <a:rPr lang="fr-FR" sz="1800"/>
            <a:t>K</a:t>
          </a:r>
        </a:p>
      </dgm:t>
    </dgm:pt>
    <dgm:pt modelId="{2F1018E4-3ABB-4D5F-B7D5-87A919062063}" type="parTrans" cxnId="{91567384-754E-403E-B6EE-56898200576C}">
      <dgm:prSet/>
      <dgm:spPr/>
      <dgm:t>
        <a:bodyPr/>
        <a:lstStyle/>
        <a:p>
          <a:endParaRPr lang="fr-FR"/>
        </a:p>
      </dgm:t>
    </dgm:pt>
    <dgm:pt modelId="{48E1B42B-A01B-431C-B938-CCA0B04C02D6}" type="sibTrans" cxnId="{91567384-754E-403E-B6EE-56898200576C}">
      <dgm:prSet/>
      <dgm:spPr/>
      <dgm:t>
        <a:bodyPr/>
        <a:lstStyle/>
        <a:p>
          <a:endParaRPr lang="fr-FR"/>
        </a:p>
      </dgm:t>
    </dgm:pt>
    <dgm:pt modelId="{BF3EFD03-AAFF-4963-B9DA-7638632B6901}">
      <dgm:prSet phldrT="[Texte]" custT="1"/>
      <dgm:spPr/>
      <dgm:t>
        <a:bodyPr/>
        <a:lstStyle/>
        <a:p>
          <a:pPr algn="l"/>
          <a:r>
            <a:rPr lang="fr-FR" sz="1000"/>
            <a:t>indique la natue du processus d'arrivée</a:t>
          </a:r>
        </a:p>
      </dgm:t>
    </dgm:pt>
    <dgm:pt modelId="{DD0D5858-4E90-4FAF-8D8B-C2317BDF64A0}" type="parTrans" cxnId="{E2F4F689-7890-47E6-B6A0-F385A56FDF76}">
      <dgm:prSet/>
      <dgm:spPr/>
      <dgm:t>
        <a:bodyPr/>
        <a:lstStyle/>
        <a:p>
          <a:endParaRPr lang="fr-FR"/>
        </a:p>
      </dgm:t>
    </dgm:pt>
    <dgm:pt modelId="{022A0EB7-ED0E-4F80-9135-B0DD178B5F41}" type="sibTrans" cxnId="{E2F4F689-7890-47E6-B6A0-F385A56FDF76}">
      <dgm:prSet/>
      <dgm:spPr/>
      <dgm:t>
        <a:bodyPr/>
        <a:lstStyle/>
        <a:p>
          <a:endParaRPr lang="fr-FR"/>
        </a:p>
      </dgm:t>
    </dgm:pt>
    <dgm:pt modelId="{76AB55B1-AA54-4244-B6A0-84BADD8F5F89}">
      <dgm:prSet phldrT="[Texte]" custT="1"/>
      <dgm:spPr/>
      <dgm:t>
        <a:bodyPr/>
        <a:lstStyle/>
        <a:p>
          <a:pPr algn="l"/>
          <a:r>
            <a:rPr lang="fr-FR" sz="1000"/>
            <a:t>Peut être:</a:t>
          </a:r>
        </a:p>
      </dgm:t>
    </dgm:pt>
    <dgm:pt modelId="{44CECE9D-9A39-41A9-8569-E032BA52440D}" type="parTrans" cxnId="{0594653E-263C-4618-9C94-742567A9ADBC}">
      <dgm:prSet/>
      <dgm:spPr/>
      <dgm:t>
        <a:bodyPr/>
        <a:lstStyle/>
        <a:p>
          <a:endParaRPr lang="fr-FR"/>
        </a:p>
      </dgm:t>
    </dgm:pt>
    <dgm:pt modelId="{EBA6AE39-50D2-448B-9C49-76BFAFD3807F}" type="sibTrans" cxnId="{0594653E-263C-4618-9C94-742567A9ADBC}">
      <dgm:prSet/>
      <dgm:spPr/>
      <dgm:t>
        <a:bodyPr/>
        <a:lstStyle/>
        <a:p>
          <a:endParaRPr lang="fr-FR"/>
        </a:p>
      </dgm:t>
    </dgm:pt>
    <dgm:pt modelId="{09853C68-E707-4825-9E40-30998ECD3C0D}">
      <dgm:prSet phldrT="[Texte]" custT="1"/>
      <dgm:spPr/>
      <dgm:t>
        <a:bodyPr/>
        <a:lstStyle/>
        <a:p>
          <a:pPr algn="l"/>
          <a:r>
            <a:rPr lang="fr-FR" sz="900"/>
            <a:t>M: Disribution d'un processus de poisson</a:t>
          </a:r>
        </a:p>
      </dgm:t>
    </dgm:pt>
    <dgm:pt modelId="{550C717A-80C3-40F0-9BEB-76722782918D}" type="parTrans" cxnId="{D9C0A050-C537-4746-B395-F522ECED122F}">
      <dgm:prSet/>
      <dgm:spPr/>
      <dgm:t>
        <a:bodyPr/>
        <a:lstStyle/>
        <a:p>
          <a:endParaRPr lang="fr-FR"/>
        </a:p>
      </dgm:t>
    </dgm:pt>
    <dgm:pt modelId="{1BFDBE7C-770D-4F5F-AB73-557F2A1A44DD}" type="sibTrans" cxnId="{D9C0A050-C537-4746-B395-F522ECED122F}">
      <dgm:prSet/>
      <dgm:spPr/>
      <dgm:t>
        <a:bodyPr/>
        <a:lstStyle/>
        <a:p>
          <a:endParaRPr lang="fr-FR"/>
        </a:p>
      </dgm:t>
    </dgm:pt>
    <dgm:pt modelId="{D1756BA4-2F23-49F8-8CD4-7C232EDF4374}">
      <dgm:prSet phldrT="[Texte]" custT="1"/>
      <dgm:spPr/>
      <dgm:t>
        <a:bodyPr/>
        <a:lstStyle/>
        <a:p>
          <a:pPr algn="l"/>
          <a:r>
            <a:rPr lang="fr-FR" sz="900"/>
            <a:t>G: distribution générale</a:t>
          </a:r>
        </a:p>
      </dgm:t>
    </dgm:pt>
    <dgm:pt modelId="{22B7FB9F-B266-4B6A-818D-2F5D0544A62F}" type="parTrans" cxnId="{29732576-A1D5-4BED-A323-4CA8450F3647}">
      <dgm:prSet/>
      <dgm:spPr/>
      <dgm:t>
        <a:bodyPr/>
        <a:lstStyle/>
        <a:p>
          <a:endParaRPr lang="fr-FR"/>
        </a:p>
      </dgm:t>
    </dgm:pt>
    <dgm:pt modelId="{88F10381-EFF8-4954-AA15-591EEB911E00}" type="sibTrans" cxnId="{29732576-A1D5-4BED-A323-4CA8450F3647}">
      <dgm:prSet/>
      <dgm:spPr/>
      <dgm:t>
        <a:bodyPr/>
        <a:lstStyle/>
        <a:p>
          <a:endParaRPr lang="fr-FR"/>
        </a:p>
      </dgm:t>
    </dgm:pt>
    <dgm:pt modelId="{DD56EF11-AE83-491D-87A5-153872BA5F03}">
      <dgm:prSet phldrT="[Texte]" custT="1"/>
      <dgm:spPr/>
      <dgm:t>
        <a:bodyPr/>
        <a:lstStyle/>
        <a:p>
          <a:pPr algn="l"/>
          <a:r>
            <a:rPr lang="fr-FR" sz="900"/>
            <a:t>D: déterministe</a:t>
          </a:r>
        </a:p>
      </dgm:t>
    </dgm:pt>
    <dgm:pt modelId="{813D48BB-6AB5-462E-9D09-F0EF03DA17DA}" type="parTrans" cxnId="{038B9A5E-0104-465C-9D31-B5FA68F0D36E}">
      <dgm:prSet/>
      <dgm:spPr/>
      <dgm:t>
        <a:bodyPr/>
        <a:lstStyle/>
        <a:p>
          <a:endParaRPr lang="fr-FR"/>
        </a:p>
      </dgm:t>
    </dgm:pt>
    <dgm:pt modelId="{E5AAA35D-1DD4-4D72-A888-9C073A7B6033}" type="sibTrans" cxnId="{038B9A5E-0104-465C-9D31-B5FA68F0D36E}">
      <dgm:prSet/>
      <dgm:spPr/>
      <dgm:t>
        <a:bodyPr/>
        <a:lstStyle/>
        <a:p>
          <a:endParaRPr lang="fr-FR"/>
        </a:p>
      </dgm:t>
    </dgm:pt>
    <dgm:pt modelId="{0B7C0B87-5490-4B84-8D82-E03AFEE1DEEA}">
      <dgm:prSet phldrT="[Texte]" custT="1"/>
      <dgm:spPr/>
      <dgm:t>
        <a:bodyPr/>
        <a:lstStyle/>
        <a:p>
          <a:pPr algn="l"/>
          <a:r>
            <a:rPr lang="fr-FR" sz="1000"/>
            <a:t>indique la distribution de probabilités du temps de service</a:t>
          </a:r>
        </a:p>
      </dgm:t>
    </dgm:pt>
    <dgm:pt modelId="{4C81963F-502A-4078-AAE6-8B81DBFEE0EF}" type="parTrans" cxnId="{45E65866-AC26-4DE8-B7DC-1842B0FF9CB6}">
      <dgm:prSet/>
      <dgm:spPr/>
      <dgm:t>
        <a:bodyPr/>
        <a:lstStyle/>
        <a:p>
          <a:endParaRPr lang="fr-FR"/>
        </a:p>
      </dgm:t>
    </dgm:pt>
    <dgm:pt modelId="{B58408C7-6250-4744-AB7F-6D98C9776910}" type="sibTrans" cxnId="{45E65866-AC26-4DE8-B7DC-1842B0FF9CB6}">
      <dgm:prSet/>
      <dgm:spPr/>
      <dgm:t>
        <a:bodyPr/>
        <a:lstStyle/>
        <a:p>
          <a:endParaRPr lang="fr-FR"/>
        </a:p>
      </dgm:t>
    </dgm:pt>
    <dgm:pt modelId="{5B91B37F-A280-4363-9639-1F510C4A47BE}">
      <dgm:prSet phldrT="[Texte]" custT="1"/>
      <dgm:spPr/>
      <dgm:t>
        <a:bodyPr/>
        <a:lstStyle/>
        <a:p>
          <a:pPr algn="l"/>
          <a:r>
            <a:rPr lang="fr-FR" sz="1000"/>
            <a:t>Peut être:</a:t>
          </a:r>
        </a:p>
      </dgm:t>
    </dgm:pt>
    <dgm:pt modelId="{267539E9-C53E-4EA0-AFA8-6C722655335B}" type="parTrans" cxnId="{C38246AE-968C-4932-A14D-B4982DC4133A}">
      <dgm:prSet/>
      <dgm:spPr/>
      <dgm:t>
        <a:bodyPr/>
        <a:lstStyle/>
        <a:p>
          <a:endParaRPr lang="fr-FR"/>
        </a:p>
      </dgm:t>
    </dgm:pt>
    <dgm:pt modelId="{8B1D4F2E-D8B9-4F73-9B4E-31160D0D4A41}" type="sibTrans" cxnId="{C38246AE-968C-4932-A14D-B4982DC4133A}">
      <dgm:prSet/>
      <dgm:spPr/>
      <dgm:t>
        <a:bodyPr/>
        <a:lstStyle/>
        <a:p>
          <a:endParaRPr lang="fr-FR"/>
        </a:p>
      </dgm:t>
    </dgm:pt>
    <dgm:pt modelId="{BD4252F5-3215-40C9-9108-18E08D66B42D}">
      <dgm:prSet phldrT="[Texte]" custT="1"/>
      <dgm:spPr/>
      <dgm:t>
        <a:bodyPr/>
        <a:lstStyle/>
        <a:p>
          <a:pPr algn="l"/>
          <a:r>
            <a:rPr lang="fr-FR" sz="900"/>
            <a:t>M: Disribution exponentiel</a:t>
          </a:r>
        </a:p>
      </dgm:t>
    </dgm:pt>
    <dgm:pt modelId="{B2DD6BCD-0785-43F8-92AA-64DC4C61660D}" type="parTrans" cxnId="{567286EA-5389-49BF-93DD-7A49D01577F7}">
      <dgm:prSet/>
      <dgm:spPr/>
      <dgm:t>
        <a:bodyPr/>
        <a:lstStyle/>
        <a:p>
          <a:endParaRPr lang="fr-FR"/>
        </a:p>
      </dgm:t>
    </dgm:pt>
    <dgm:pt modelId="{39B11E25-FE5E-40FC-A0BC-DC87B409B21E}" type="sibTrans" cxnId="{567286EA-5389-49BF-93DD-7A49D01577F7}">
      <dgm:prSet/>
      <dgm:spPr/>
      <dgm:t>
        <a:bodyPr/>
        <a:lstStyle/>
        <a:p>
          <a:endParaRPr lang="fr-FR"/>
        </a:p>
      </dgm:t>
    </dgm:pt>
    <dgm:pt modelId="{99AE8D43-2B82-4458-BFEB-402494BFE38B}">
      <dgm:prSet phldrT="[Texte]" custT="1"/>
      <dgm:spPr/>
      <dgm:t>
        <a:bodyPr/>
        <a:lstStyle/>
        <a:p>
          <a:pPr algn="l"/>
          <a:r>
            <a:rPr lang="fr-FR" sz="900"/>
            <a:t>G: distribution générale</a:t>
          </a:r>
        </a:p>
      </dgm:t>
    </dgm:pt>
    <dgm:pt modelId="{54EFF84E-2D63-407B-B8CD-2C50337837A0}" type="parTrans" cxnId="{0D8CF64F-B516-46FE-AF9A-F14DDE81106F}">
      <dgm:prSet/>
      <dgm:spPr/>
      <dgm:t>
        <a:bodyPr/>
        <a:lstStyle/>
        <a:p>
          <a:endParaRPr lang="fr-FR"/>
        </a:p>
      </dgm:t>
    </dgm:pt>
    <dgm:pt modelId="{AC5D10BF-3543-4AA2-AB43-6D4A6334E908}" type="sibTrans" cxnId="{0D8CF64F-B516-46FE-AF9A-F14DDE81106F}">
      <dgm:prSet/>
      <dgm:spPr/>
      <dgm:t>
        <a:bodyPr/>
        <a:lstStyle/>
        <a:p>
          <a:endParaRPr lang="fr-FR"/>
        </a:p>
      </dgm:t>
    </dgm:pt>
    <dgm:pt modelId="{C944C559-1300-4EE8-83BE-DF999A83CE83}">
      <dgm:prSet phldrT="[Texte]" custT="1"/>
      <dgm:spPr/>
      <dgm:t>
        <a:bodyPr/>
        <a:lstStyle/>
        <a:p>
          <a:pPr algn="l"/>
          <a:r>
            <a:rPr lang="fr-FR" sz="900"/>
            <a:t>D: déterministe</a:t>
          </a:r>
        </a:p>
      </dgm:t>
    </dgm:pt>
    <dgm:pt modelId="{3C207033-9195-4C59-AA2A-B94C27F5616E}" type="parTrans" cxnId="{37E24590-B743-4FA0-AFE7-25EC0256030A}">
      <dgm:prSet/>
      <dgm:spPr/>
      <dgm:t>
        <a:bodyPr/>
        <a:lstStyle/>
        <a:p>
          <a:endParaRPr lang="fr-FR"/>
        </a:p>
      </dgm:t>
    </dgm:pt>
    <dgm:pt modelId="{EE614AB3-9EE9-4700-AD8C-406A9F86022F}" type="sibTrans" cxnId="{37E24590-B743-4FA0-AFE7-25EC0256030A}">
      <dgm:prSet/>
      <dgm:spPr/>
      <dgm:t>
        <a:bodyPr/>
        <a:lstStyle/>
        <a:p>
          <a:endParaRPr lang="fr-FR"/>
        </a:p>
      </dgm:t>
    </dgm:pt>
    <dgm:pt modelId="{C4F9C16C-F2BE-4443-BB0D-FE8D047594BC}">
      <dgm:prSet phldrT="[Texte]"/>
      <dgm:spPr/>
      <dgm:t>
        <a:bodyPr/>
        <a:lstStyle/>
        <a:p>
          <a:pPr algn="l"/>
          <a:r>
            <a:rPr lang="fr-FR" sz="1000"/>
            <a:t>indique le nombre de stations services</a:t>
          </a:r>
        </a:p>
      </dgm:t>
    </dgm:pt>
    <dgm:pt modelId="{898BF6E7-C2E6-408E-9F0C-442A0F84664A}" type="parTrans" cxnId="{E43BE90D-E2AC-4D3E-B83E-7BF0707A2068}">
      <dgm:prSet/>
      <dgm:spPr/>
      <dgm:t>
        <a:bodyPr/>
        <a:lstStyle/>
        <a:p>
          <a:endParaRPr lang="fr-FR"/>
        </a:p>
      </dgm:t>
    </dgm:pt>
    <dgm:pt modelId="{C43D03F1-0DA2-4663-B07C-E30157B7BF7A}" type="sibTrans" cxnId="{E43BE90D-E2AC-4D3E-B83E-7BF0707A2068}">
      <dgm:prSet/>
      <dgm:spPr/>
      <dgm:t>
        <a:bodyPr/>
        <a:lstStyle/>
        <a:p>
          <a:endParaRPr lang="fr-FR"/>
        </a:p>
      </dgm:t>
    </dgm:pt>
    <dgm:pt modelId="{1BA4153C-7877-438D-9736-B4E538F97B08}">
      <dgm:prSet phldrT="[Texte]" custT="1"/>
      <dgm:spPr/>
      <dgm:t>
        <a:bodyPr/>
        <a:lstStyle/>
        <a:p>
          <a:pPr algn="l"/>
          <a:r>
            <a:rPr lang="fr-FR" sz="1000"/>
            <a:t>C'est un paramètre optiannel, il indique la limite de la capacité du système</a:t>
          </a:r>
        </a:p>
      </dgm:t>
    </dgm:pt>
    <dgm:pt modelId="{710AFB2D-FC17-483D-B834-D951E0D84C85}" type="parTrans" cxnId="{863F1E39-0FE7-401C-AE93-C9DF7AB9CE7E}">
      <dgm:prSet/>
      <dgm:spPr/>
      <dgm:t>
        <a:bodyPr/>
        <a:lstStyle/>
        <a:p>
          <a:endParaRPr lang="fr-FR"/>
        </a:p>
      </dgm:t>
    </dgm:pt>
    <dgm:pt modelId="{8704E50C-76AE-4B14-8655-DDBC56D102C6}" type="sibTrans" cxnId="{863F1E39-0FE7-401C-AE93-C9DF7AB9CE7E}">
      <dgm:prSet/>
      <dgm:spPr/>
      <dgm:t>
        <a:bodyPr/>
        <a:lstStyle/>
        <a:p>
          <a:endParaRPr lang="fr-FR"/>
        </a:p>
      </dgm:t>
    </dgm:pt>
    <dgm:pt modelId="{C96F661D-7574-4A1A-9AA9-62CBC6E4BAF5}" type="pres">
      <dgm:prSet presAssocID="{FBD3F8EE-011C-4065-B65E-4164FDDE99AE}" presName="Name0" presStyleCnt="0">
        <dgm:presLayoutVars>
          <dgm:dir/>
          <dgm:resizeHandles val="exact"/>
        </dgm:presLayoutVars>
      </dgm:prSet>
      <dgm:spPr/>
    </dgm:pt>
    <dgm:pt modelId="{C89A881D-803C-46CE-B3A1-FA5DE3328257}" type="pres">
      <dgm:prSet presAssocID="{B09215F3-27F7-4B0F-BADC-85EAFD40371A}" presName="node" presStyleLbl="node1" presStyleIdx="0" presStyleCnt="4">
        <dgm:presLayoutVars>
          <dgm:bulletEnabled val="1"/>
        </dgm:presLayoutVars>
      </dgm:prSet>
      <dgm:spPr/>
    </dgm:pt>
    <dgm:pt modelId="{B54DF7CD-C3E1-4773-A519-27E910133909}" type="pres">
      <dgm:prSet presAssocID="{79B2F818-4D6B-45A7-B8DC-A3642580CCE0}" presName="sibTrans" presStyleLbl="sibTrans2D1" presStyleIdx="0" presStyleCnt="3" custScaleX="49221"/>
      <dgm:spPr>
        <a:prstGeom prst="parallelogram">
          <a:avLst/>
        </a:prstGeom>
      </dgm:spPr>
    </dgm:pt>
    <dgm:pt modelId="{DEDC07E2-D6CD-4289-BB69-2A9E4FFCA331}" type="pres">
      <dgm:prSet presAssocID="{79B2F818-4D6B-45A7-B8DC-A3642580CCE0}" presName="connectorText" presStyleLbl="sibTrans2D1" presStyleIdx="0" presStyleCnt="3"/>
      <dgm:spPr/>
    </dgm:pt>
    <dgm:pt modelId="{0819B493-BEAF-4E1D-9F2C-C46C34CB5B43}" type="pres">
      <dgm:prSet presAssocID="{929BA065-5F24-4032-A1D1-77A800436C4B}" presName="node" presStyleLbl="node1" presStyleIdx="1" presStyleCnt="4">
        <dgm:presLayoutVars>
          <dgm:bulletEnabled val="1"/>
        </dgm:presLayoutVars>
      </dgm:prSet>
      <dgm:spPr/>
    </dgm:pt>
    <dgm:pt modelId="{44A6856C-B140-47F3-9975-B44191EF3F71}" type="pres">
      <dgm:prSet presAssocID="{1B5675B2-247F-40F6-8917-651C27F1D92C}" presName="sibTrans" presStyleLbl="sibTrans2D1" presStyleIdx="1" presStyleCnt="3" custScaleX="50815"/>
      <dgm:spPr>
        <a:prstGeom prst="parallelogram">
          <a:avLst/>
        </a:prstGeom>
      </dgm:spPr>
    </dgm:pt>
    <dgm:pt modelId="{21770D12-0874-4AFC-B444-8DC885D08BC9}" type="pres">
      <dgm:prSet presAssocID="{1B5675B2-247F-40F6-8917-651C27F1D92C}" presName="connectorText" presStyleLbl="sibTrans2D1" presStyleIdx="1" presStyleCnt="3"/>
      <dgm:spPr/>
    </dgm:pt>
    <dgm:pt modelId="{17AD937F-FD1D-4943-AFC3-8B5C176D5C44}" type="pres">
      <dgm:prSet presAssocID="{4D4B4428-951B-4F03-B3E8-2F24580969CE}" presName="node" presStyleLbl="node1" presStyleIdx="2" presStyleCnt="4">
        <dgm:presLayoutVars>
          <dgm:bulletEnabled val="1"/>
        </dgm:presLayoutVars>
      </dgm:prSet>
      <dgm:spPr/>
    </dgm:pt>
    <dgm:pt modelId="{D5435501-AE5F-41C8-84DF-A965DC479A50}" type="pres">
      <dgm:prSet presAssocID="{5475FAF5-3CE6-4D0D-BC18-42C6F10AF255}" presName="sibTrans" presStyleLbl="sibTrans2D1" presStyleIdx="2" presStyleCnt="3" custScaleX="55310"/>
      <dgm:spPr>
        <a:prstGeom prst="parallelogram">
          <a:avLst/>
        </a:prstGeom>
      </dgm:spPr>
    </dgm:pt>
    <dgm:pt modelId="{4AA02EC1-4E18-4E1C-BC3F-22101BE2BA2F}" type="pres">
      <dgm:prSet presAssocID="{5475FAF5-3CE6-4D0D-BC18-42C6F10AF255}" presName="connectorText" presStyleLbl="sibTrans2D1" presStyleIdx="2" presStyleCnt="3"/>
      <dgm:spPr/>
    </dgm:pt>
    <dgm:pt modelId="{B08C9B62-27BA-4AF1-8585-6680D9EB020D}" type="pres">
      <dgm:prSet presAssocID="{159AFCC7-E62E-45E6-BE0E-0FED121F9B9D}" presName="node" presStyleLbl="node1" presStyleIdx="3" presStyleCnt="4">
        <dgm:presLayoutVars>
          <dgm:bulletEnabled val="1"/>
        </dgm:presLayoutVars>
      </dgm:prSet>
      <dgm:spPr/>
    </dgm:pt>
  </dgm:ptLst>
  <dgm:cxnLst>
    <dgm:cxn modelId="{A9345902-8423-409B-8C16-152220EE4B45}" type="presOf" srcId="{BF3EFD03-AAFF-4963-B9DA-7638632B6901}" destId="{C89A881D-803C-46CE-B3A1-FA5DE3328257}" srcOrd="0" destOrd="1" presId="urn:microsoft.com/office/officeart/2005/8/layout/process1"/>
    <dgm:cxn modelId="{E43BE90D-E2AC-4D3E-B83E-7BF0707A2068}" srcId="{4D4B4428-951B-4F03-B3E8-2F24580969CE}" destId="{C4F9C16C-F2BE-4443-BB0D-FE8D047594BC}" srcOrd="0" destOrd="0" parTransId="{898BF6E7-C2E6-408E-9F0C-442A0F84664A}" sibTransId="{C43D03F1-0DA2-4663-B07C-E30157B7BF7A}"/>
    <dgm:cxn modelId="{53C0E019-DC24-479F-B0C9-0722B0E4DEC7}" type="presOf" srcId="{FBD3F8EE-011C-4065-B65E-4164FDDE99AE}" destId="{C96F661D-7574-4A1A-9AA9-62CBC6E4BAF5}" srcOrd="0" destOrd="0" presId="urn:microsoft.com/office/officeart/2005/8/layout/process1"/>
    <dgm:cxn modelId="{863F1E39-0FE7-401C-AE93-C9DF7AB9CE7E}" srcId="{159AFCC7-E62E-45E6-BE0E-0FED121F9B9D}" destId="{1BA4153C-7877-438D-9736-B4E538F97B08}" srcOrd="0" destOrd="0" parTransId="{710AFB2D-FC17-483D-B834-D951E0D84C85}" sibTransId="{8704E50C-76AE-4B14-8655-DDBC56D102C6}"/>
    <dgm:cxn modelId="{0594653E-263C-4618-9C94-742567A9ADBC}" srcId="{B09215F3-27F7-4B0F-BADC-85EAFD40371A}" destId="{76AB55B1-AA54-4244-B6A0-84BADD8F5F89}" srcOrd="1" destOrd="0" parTransId="{44CECE9D-9A39-41A9-8569-E032BA52440D}" sibTransId="{EBA6AE39-50D2-448B-9C49-76BFAFD3807F}"/>
    <dgm:cxn modelId="{038B9A5E-0104-465C-9D31-B5FA68F0D36E}" srcId="{76AB55B1-AA54-4244-B6A0-84BADD8F5F89}" destId="{DD56EF11-AE83-491D-87A5-153872BA5F03}" srcOrd="2" destOrd="0" parTransId="{813D48BB-6AB5-462E-9D09-F0EF03DA17DA}" sibTransId="{E5AAA35D-1DD4-4D72-A888-9C073A7B6033}"/>
    <dgm:cxn modelId="{AC88E860-546E-41B0-9AD6-F8F80374A276}" type="presOf" srcId="{5B91B37F-A280-4363-9639-1F510C4A47BE}" destId="{0819B493-BEAF-4E1D-9F2C-C46C34CB5B43}" srcOrd="0" destOrd="2" presId="urn:microsoft.com/office/officeart/2005/8/layout/process1"/>
    <dgm:cxn modelId="{B8351166-45D0-4C90-9097-112CFE5CC230}" type="presOf" srcId="{C944C559-1300-4EE8-83BE-DF999A83CE83}" destId="{0819B493-BEAF-4E1D-9F2C-C46C34CB5B43}" srcOrd="0" destOrd="5" presId="urn:microsoft.com/office/officeart/2005/8/layout/process1"/>
    <dgm:cxn modelId="{28994B66-6180-4A6C-ADDF-EBD1112BE273}" type="presOf" srcId="{159AFCC7-E62E-45E6-BE0E-0FED121F9B9D}" destId="{B08C9B62-27BA-4AF1-8585-6680D9EB020D}" srcOrd="0" destOrd="0" presId="urn:microsoft.com/office/officeart/2005/8/layout/process1"/>
    <dgm:cxn modelId="{45E65866-AC26-4DE8-B7DC-1842B0FF9CB6}" srcId="{929BA065-5F24-4032-A1D1-77A800436C4B}" destId="{0B7C0B87-5490-4B84-8D82-E03AFEE1DEEA}" srcOrd="0" destOrd="0" parTransId="{4C81963F-502A-4078-AAE6-8B81DBFEE0EF}" sibTransId="{B58408C7-6250-4744-AB7F-6D98C9776910}"/>
    <dgm:cxn modelId="{B38BFD6B-43A6-4AD4-A15D-CFA37178C4CF}" type="presOf" srcId="{BD4252F5-3215-40C9-9108-18E08D66B42D}" destId="{0819B493-BEAF-4E1D-9F2C-C46C34CB5B43}" srcOrd="0" destOrd="3" presId="urn:microsoft.com/office/officeart/2005/8/layout/process1"/>
    <dgm:cxn modelId="{0D8CF64F-B516-46FE-AF9A-F14DDE81106F}" srcId="{5B91B37F-A280-4363-9639-1F510C4A47BE}" destId="{99AE8D43-2B82-4458-BFEB-402494BFE38B}" srcOrd="1" destOrd="0" parTransId="{54EFF84E-2D63-407B-B8CD-2C50337837A0}" sibTransId="{AC5D10BF-3543-4AA2-AB43-6D4A6334E908}"/>
    <dgm:cxn modelId="{D9C0A050-C537-4746-B395-F522ECED122F}" srcId="{76AB55B1-AA54-4244-B6A0-84BADD8F5F89}" destId="{09853C68-E707-4825-9E40-30998ECD3C0D}" srcOrd="0" destOrd="0" parTransId="{550C717A-80C3-40F0-9BEB-76722782918D}" sibTransId="{1BFDBE7C-770D-4F5F-AB73-557F2A1A44DD}"/>
    <dgm:cxn modelId="{B611A370-4E9A-44DE-9A88-7FB563CF0CB4}" srcId="{FBD3F8EE-011C-4065-B65E-4164FDDE99AE}" destId="{B09215F3-27F7-4B0F-BADC-85EAFD40371A}" srcOrd="0" destOrd="0" parTransId="{0010115D-9603-4654-A9B2-387345F0423C}" sibTransId="{79B2F818-4D6B-45A7-B8DC-A3642580CCE0}"/>
    <dgm:cxn modelId="{06CEF451-AA98-4103-9B22-15CF09F11031}" type="presOf" srcId="{79B2F818-4D6B-45A7-B8DC-A3642580CCE0}" destId="{B54DF7CD-C3E1-4773-A519-27E910133909}" srcOrd="0" destOrd="0" presId="urn:microsoft.com/office/officeart/2005/8/layout/process1"/>
    <dgm:cxn modelId="{B4149475-9CB0-4A55-8FA1-2AF39E37EE19}" type="presOf" srcId="{0B7C0B87-5490-4B84-8D82-E03AFEE1DEEA}" destId="{0819B493-BEAF-4E1D-9F2C-C46C34CB5B43}" srcOrd="0" destOrd="1" presId="urn:microsoft.com/office/officeart/2005/8/layout/process1"/>
    <dgm:cxn modelId="{162CFC75-4801-4D1B-9286-00FC0A155FBD}" type="presOf" srcId="{76AB55B1-AA54-4244-B6A0-84BADD8F5F89}" destId="{C89A881D-803C-46CE-B3A1-FA5DE3328257}" srcOrd="0" destOrd="2" presId="urn:microsoft.com/office/officeart/2005/8/layout/process1"/>
    <dgm:cxn modelId="{29732576-A1D5-4BED-A323-4CA8450F3647}" srcId="{76AB55B1-AA54-4244-B6A0-84BADD8F5F89}" destId="{D1756BA4-2F23-49F8-8CD4-7C232EDF4374}" srcOrd="1" destOrd="0" parTransId="{22B7FB9F-B266-4B6A-818D-2F5D0544A62F}" sibTransId="{88F10381-EFF8-4954-AA15-591EEB911E00}"/>
    <dgm:cxn modelId="{91567384-754E-403E-B6EE-56898200576C}" srcId="{FBD3F8EE-011C-4065-B65E-4164FDDE99AE}" destId="{159AFCC7-E62E-45E6-BE0E-0FED121F9B9D}" srcOrd="3" destOrd="0" parTransId="{2F1018E4-3ABB-4D5F-B7D5-87A919062063}" sibTransId="{48E1B42B-A01B-431C-B938-CCA0B04C02D6}"/>
    <dgm:cxn modelId="{E2F4F689-7890-47E6-B6A0-F385A56FDF76}" srcId="{B09215F3-27F7-4B0F-BADC-85EAFD40371A}" destId="{BF3EFD03-AAFF-4963-B9DA-7638632B6901}" srcOrd="0" destOrd="0" parTransId="{DD0D5858-4E90-4FAF-8D8B-C2317BDF64A0}" sibTransId="{022A0EB7-ED0E-4F80-9135-B0DD178B5F41}"/>
    <dgm:cxn modelId="{37E24590-B743-4FA0-AFE7-25EC0256030A}" srcId="{5B91B37F-A280-4363-9639-1F510C4A47BE}" destId="{C944C559-1300-4EE8-83BE-DF999A83CE83}" srcOrd="2" destOrd="0" parTransId="{3C207033-9195-4C59-AA2A-B94C27F5616E}" sibTransId="{EE614AB3-9EE9-4700-AD8C-406A9F86022F}"/>
    <dgm:cxn modelId="{CF5D2A9C-B137-4577-9A36-A90FB746B41F}" type="presOf" srcId="{1B5675B2-247F-40F6-8917-651C27F1D92C}" destId="{21770D12-0874-4AFC-B444-8DC885D08BC9}" srcOrd="1" destOrd="0" presId="urn:microsoft.com/office/officeart/2005/8/layout/process1"/>
    <dgm:cxn modelId="{2BAB749D-F133-416A-A0E6-7A3AFC6AB55F}" type="presOf" srcId="{99AE8D43-2B82-4458-BFEB-402494BFE38B}" destId="{0819B493-BEAF-4E1D-9F2C-C46C34CB5B43}" srcOrd="0" destOrd="4" presId="urn:microsoft.com/office/officeart/2005/8/layout/process1"/>
    <dgm:cxn modelId="{A1016CA1-84A1-48EC-AA2B-2AA69BE523C6}" type="presOf" srcId="{B09215F3-27F7-4B0F-BADC-85EAFD40371A}" destId="{C89A881D-803C-46CE-B3A1-FA5DE3328257}" srcOrd="0" destOrd="0" presId="urn:microsoft.com/office/officeart/2005/8/layout/process1"/>
    <dgm:cxn modelId="{F2902FAD-1F13-482C-97B7-1EE2F1F395B8}" type="presOf" srcId="{09853C68-E707-4825-9E40-30998ECD3C0D}" destId="{C89A881D-803C-46CE-B3A1-FA5DE3328257}" srcOrd="0" destOrd="3" presId="urn:microsoft.com/office/officeart/2005/8/layout/process1"/>
    <dgm:cxn modelId="{C38246AE-968C-4932-A14D-B4982DC4133A}" srcId="{929BA065-5F24-4032-A1D1-77A800436C4B}" destId="{5B91B37F-A280-4363-9639-1F510C4A47BE}" srcOrd="1" destOrd="0" parTransId="{267539E9-C53E-4EA0-AFA8-6C722655335B}" sibTransId="{8B1D4F2E-D8B9-4F73-9B4E-31160D0D4A41}"/>
    <dgm:cxn modelId="{C60042B3-83E1-4798-9978-1B3084AE9707}" type="presOf" srcId="{5475FAF5-3CE6-4D0D-BC18-42C6F10AF255}" destId="{4AA02EC1-4E18-4E1C-BC3F-22101BE2BA2F}" srcOrd="1" destOrd="0" presId="urn:microsoft.com/office/officeart/2005/8/layout/process1"/>
    <dgm:cxn modelId="{BFD17FB6-F997-4357-BA1F-268FED8F61CD}" type="presOf" srcId="{929BA065-5F24-4032-A1D1-77A800436C4B}" destId="{0819B493-BEAF-4E1D-9F2C-C46C34CB5B43}" srcOrd="0" destOrd="0" presId="urn:microsoft.com/office/officeart/2005/8/layout/process1"/>
    <dgm:cxn modelId="{6FB0FCB8-6212-4EEB-91DB-03E1EE5806A0}" type="presOf" srcId="{D1756BA4-2F23-49F8-8CD4-7C232EDF4374}" destId="{C89A881D-803C-46CE-B3A1-FA5DE3328257}" srcOrd="0" destOrd="4" presId="urn:microsoft.com/office/officeart/2005/8/layout/process1"/>
    <dgm:cxn modelId="{9379DCB9-3742-40E1-8854-D1912D890ABD}" type="presOf" srcId="{4D4B4428-951B-4F03-B3E8-2F24580969CE}" destId="{17AD937F-FD1D-4943-AFC3-8B5C176D5C44}" srcOrd="0" destOrd="0" presId="urn:microsoft.com/office/officeart/2005/8/layout/process1"/>
    <dgm:cxn modelId="{7D4D4AC1-1EE5-4ABB-9890-10596192DCB6}" srcId="{FBD3F8EE-011C-4065-B65E-4164FDDE99AE}" destId="{4D4B4428-951B-4F03-B3E8-2F24580969CE}" srcOrd="2" destOrd="0" parTransId="{3A6C0F61-2187-4620-AD80-C39979AE37A4}" sibTransId="{5475FAF5-3CE6-4D0D-BC18-42C6F10AF255}"/>
    <dgm:cxn modelId="{87869CC2-8AF1-4B7C-9D9F-F8CCA4CF07C9}" type="presOf" srcId="{DD56EF11-AE83-491D-87A5-153872BA5F03}" destId="{C89A881D-803C-46CE-B3A1-FA5DE3328257}" srcOrd="0" destOrd="5" presId="urn:microsoft.com/office/officeart/2005/8/layout/process1"/>
    <dgm:cxn modelId="{C07FAFC3-3ADB-4B2C-9D91-BAD1904E6425}" srcId="{FBD3F8EE-011C-4065-B65E-4164FDDE99AE}" destId="{929BA065-5F24-4032-A1D1-77A800436C4B}" srcOrd="1" destOrd="0" parTransId="{6297102D-F97F-4C14-9350-40E961B1F669}" sibTransId="{1B5675B2-247F-40F6-8917-651C27F1D92C}"/>
    <dgm:cxn modelId="{E6354BC4-EC81-4419-840D-C922B4C33AA0}" type="presOf" srcId="{1B5675B2-247F-40F6-8917-651C27F1D92C}" destId="{44A6856C-B140-47F3-9975-B44191EF3F71}" srcOrd="0" destOrd="0" presId="urn:microsoft.com/office/officeart/2005/8/layout/process1"/>
    <dgm:cxn modelId="{8854B5CF-49C8-4A8B-BBDC-301A52B4A50B}" type="presOf" srcId="{1BA4153C-7877-438D-9736-B4E538F97B08}" destId="{B08C9B62-27BA-4AF1-8585-6680D9EB020D}" srcOrd="0" destOrd="1" presId="urn:microsoft.com/office/officeart/2005/8/layout/process1"/>
    <dgm:cxn modelId="{3DB52FE8-232B-47DC-8C8C-A6CE0A802F2E}" type="presOf" srcId="{5475FAF5-3CE6-4D0D-BC18-42C6F10AF255}" destId="{D5435501-AE5F-41C8-84DF-A965DC479A50}" srcOrd="0" destOrd="0" presId="urn:microsoft.com/office/officeart/2005/8/layout/process1"/>
    <dgm:cxn modelId="{567286EA-5389-49BF-93DD-7A49D01577F7}" srcId="{5B91B37F-A280-4363-9639-1F510C4A47BE}" destId="{BD4252F5-3215-40C9-9108-18E08D66B42D}" srcOrd="0" destOrd="0" parTransId="{B2DD6BCD-0785-43F8-92AA-64DC4C61660D}" sibTransId="{39B11E25-FE5E-40FC-A0BC-DC87B409B21E}"/>
    <dgm:cxn modelId="{DA3819EE-5B2E-44F4-84CC-F2AD90E81BB0}" type="presOf" srcId="{79B2F818-4D6B-45A7-B8DC-A3642580CCE0}" destId="{DEDC07E2-D6CD-4289-BB69-2A9E4FFCA331}" srcOrd="1" destOrd="0" presId="urn:microsoft.com/office/officeart/2005/8/layout/process1"/>
    <dgm:cxn modelId="{3D5F1FF0-E07E-4C40-A65B-98DCCC5313C5}" type="presOf" srcId="{C4F9C16C-F2BE-4443-BB0D-FE8D047594BC}" destId="{17AD937F-FD1D-4943-AFC3-8B5C176D5C44}" srcOrd="0" destOrd="1" presId="urn:microsoft.com/office/officeart/2005/8/layout/process1"/>
    <dgm:cxn modelId="{CC46133D-A8DD-4319-BFB2-7EB179A35BB6}" type="presParOf" srcId="{C96F661D-7574-4A1A-9AA9-62CBC6E4BAF5}" destId="{C89A881D-803C-46CE-B3A1-FA5DE3328257}" srcOrd="0" destOrd="0" presId="urn:microsoft.com/office/officeart/2005/8/layout/process1"/>
    <dgm:cxn modelId="{193B3403-CBEA-48B3-B9BF-7899F5191A50}" type="presParOf" srcId="{C96F661D-7574-4A1A-9AA9-62CBC6E4BAF5}" destId="{B54DF7CD-C3E1-4773-A519-27E910133909}" srcOrd="1" destOrd="0" presId="urn:microsoft.com/office/officeart/2005/8/layout/process1"/>
    <dgm:cxn modelId="{BC669926-98DD-4FF6-A158-6764C92D8A4F}" type="presParOf" srcId="{B54DF7CD-C3E1-4773-A519-27E910133909}" destId="{DEDC07E2-D6CD-4289-BB69-2A9E4FFCA331}" srcOrd="0" destOrd="0" presId="urn:microsoft.com/office/officeart/2005/8/layout/process1"/>
    <dgm:cxn modelId="{EF355B39-2187-4E94-8CF7-5B4C7F688D65}" type="presParOf" srcId="{C96F661D-7574-4A1A-9AA9-62CBC6E4BAF5}" destId="{0819B493-BEAF-4E1D-9F2C-C46C34CB5B43}" srcOrd="2" destOrd="0" presId="urn:microsoft.com/office/officeart/2005/8/layout/process1"/>
    <dgm:cxn modelId="{3025CED7-A68D-4262-8514-38042D11A4E3}" type="presParOf" srcId="{C96F661D-7574-4A1A-9AA9-62CBC6E4BAF5}" destId="{44A6856C-B140-47F3-9975-B44191EF3F71}" srcOrd="3" destOrd="0" presId="urn:microsoft.com/office/officeart/2005/8/layout/process1"/>
    <dgm:cxn modelId="{719FD54E-4F5A-4970-A6FB-74C4D31D3103}" type="presParOf" srcId="{44A6856C-B140-47F3-9975-B44191EF3F71}" destId="{21770D12-0874-4AFC-B444-8DC885D08BC9}" srcOrd="0" destOrd="0" presId="urn:microsoft.com/office/officeart/2005/8/layout/process1"/>
    <dgm:cxn modelId="{98FBF01E-3D00-45EF-9726-1ACFAC844C49}" type="presParOf" srcId="{C96F661D-7574-4A1A-9AA9-62CBC6E4BAF5}" destId="{17AD937F-FD1D-4943-AFC3-8B5C176D5C44}" srcOrd="4" destOrd="0" presId="urn:microsoft.com/office/officeart/2005/8/layout/process1"/>
    <dgm:cxn modelId="{0544AB75-4CAC-4809-BAB5-70B1419ECB4A}" type="presParOf" srcId="{C96F661D-7574-4A1A-9AA9-62CBC6E4BAF5}" destId="{D5435501-AE5F-41C8-84DF-A965DC479A50}" srcOrd="5" destOrd="0" presId="urn:microsoft.com/office/officeart/2005/8/layout/process1"/>
    <dgm:cxn modelId="{BF6003FC-E8E6-4235-839E-123B79999E0C}" type="presParOf" srcId="{D5435501-AE5F-41C8-84DF-A965DC479A50}" destId="{4AA02EC1-4E18-4E1C-BC3F-22101BE2BA2F}" srcOrd="0" destOrd="0" presId="urn:microsoft.com/office/officeart/2005/8/layout/process1"/>
    <dgm:cxn modelId="{0F5AF36F-A5E7-4527-B4FA-D5F6428B27F7}" type="presParOf" srcId="{C96F661D-7574-4A1A-9AA9-62CBC6E4BAF5}" destId="{B08C9B62-27BA-4AF1-8585-6680D9EB020D}" srcOrd="6"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9A881D-803C-46CE-B3A1-FA5DE3328257}">
      <dsp:nvSpPr>
        <dsp:cNvPr id="0" name=""/>
        <dsp:cNvSpPr/>
      </dsp:nvSpPr>
      <dsp:spPr>
        <a:xfrm>
          <a:off x="2819" y="94956"/>
          <a:ext cx="1232792" cy="1979128"/>
        </a:xfrm>
        <a:prstGeom prst="roundRect">
          <a:avLst>
            <a:gd name="adj" fmla="val 1000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800100">
            <a:lnSpc>
              <a:spcPct val="90000"/>
            </a:lnSpc>
            <a:spcBef>
              <a:spcPct val="0"/>
            </a:spcBef>
            <a:spcAft>
              <a:spcPct val="35000"/>
            </a:spcAft>
            <a:buNone/>
          </a:pPr>
          <a:r>
            <a:rPr lang="fr-FR" sz="1800" kern="1200"/>
            <a:t>X</a:t>
          </a:r>
        </a:p>
        <a:p>
          <a:pPr marL="57150" lvl="1" indent="-57150" algn="l" defTabSz="444500">
            <a:lnSpc>
              <a:spcPct val="90000"/>
            </a:lnSpc>
            <a:spcBef>
              <a:spcPct val="0"/>
            </a:spcBef>
            <a:spcAft>
              <a:spcPct val="15000"/>
            </a:spcAft>
            <a:buChar char="•"/>
          </a:pPr>
          <a:r>
            <a:rPr lang="fr-FR" sz="1000" kern="1200"/>
            <a:t>indique la natue du processus d'arrivée</a:t>
          </a:r>
        </a:p>
        <a:p>
          <a:pPr marL="57150" lvl="1" indent="-57150" algn="l" defTabSz="444500">
            <a:lnSpc>
              <a:spcPct val="90000"/>
            </a:lnSpc>
            <a:spcBef>
              <a:spcPct val="0"/>
            </a:spcBef>
            <a:spcAft>
              <a:spcPct val="15000"/>
            </a:spcAft>
            <a:buChar char="•"/>
          </a:pPr>
          <a:r>
            <a:rPr lang="fr-FR" sz="1000" kern="1200"/>
            <a:t>Peut être:</a:t>
          </a:r>
        </a:p>
        <a:p>
          <a:pPr marL="114300" lvl="2" indent="-57150" algn="l" defTabSz="400050">
            <a:lnSpc>
              <a:spcPct val="90000"/>
            </a:lnSpc>
            <a:spcBef>
              <a:spcPct val="0"/>
            </a:spcBef>
            <a:spcAft>
              <a:spcPct val="15000"/>
            </a:spcAft>
            <a:buChar char="•"/>
          </a:pPr>
          <a:r>
            <a:rPr lang="fr-FR" sz="900" kern="1200"/>
            <a:t>M: Disribution d'un processus de poisson</a:t>
          </a:r>
        </a:p>
        <a:p>
          <a:pPr marL="114300" lvl="2" indent="-57150" algn="l" defTabSz="400050">
            <a:lnSpc>
              <a:spcPct val="90000"/>
            </a:lnSpc>
            <a:spcBef>
              <a:spcPct val="0"/>
            </a:spcBef>
            <a:spcAft>
              <a:spcPct val="15000"/>
            </a:spcAft>
            <a:buChar char="•"/>
          </a:pPr>
          <a:r>
            <a:rPr lang="fr-FR" sz="900" kern="1200"/>
            <a:t>G: distribution générale</a:t>
          </a:r>
        </a:p>
        <a:p>
          <a:pPr marL="114300" lvl="2" indent="-57150" algn="l" defTabSz="400050">
            <a:lnSpc>
              <a:spcPct val="90000"/>
            </a:lnSpc>
            <a:spcBef>
              <a:spcPct val="0"/>
            </a:spcBef>
            <a:spcAft>
              <a:spcPct val="15000"/>
            </a:spcAft>
            <a:buChar char="•"/>
          </a:pPr>
          <a:r>
            <a:rPr lang="fr-FR" sz="900" kern="1200"/>
            <a:t>D: déterministe</a:t>
          </a:r>
        </a:p>
      </dsp:txBody>
      <dsp:txXfrm>
        <a:off x="38926" y="131063"/>
        <a:ext cx="1160578" cy="1906914"/>
      </dsp:txXfrm>
    </dsp:sp>
    <dsp:sp modelId="{B54DF7CD-C3E1-4773-A519-27E910133909}">
      <dsp:nvSpPr>
        <dsp:cNvPr id="0" name=""/>
        <dsp:cNvSpPr/>
      </dsp:nvSpPr>
      <dsp:spPr>
        <a:xfrm>
          <a:off x="1425246" y="931654"/>
          <a:ext cx="128640" cy="305732"/>
        </a:xfrm>
        <a:prstGeom prst="parallelogram">
          <a:avLst/>
        </a:prstGeom>
        <a:solidFill>
          <a:schemeClr val="accent3">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fr-FR" sz="1300" kern="1200"/>
        </a:p>
      </dsp:txBody>
      <dsp:txXfrm>
        <a:off x="1425246" y="992800"/>
        <a:ext cx="90048" cy="183440"/>
      </dsp:txXfrm>
    </dsp:sp>
    <dsp:sp modelId="{0819B493-BEAF-4E1D-9F2C-C46C34CB5B43}">
      <dsp:nvSpPr>
        <dsp:cNvPr id="0" name=""/>
        <dsp:cNvSpPr/>
      </dsp:nvSpPr>
      <dsp:spPr>
        <a:xfrm>
          <a:off x="1728728" y="94956"/>
          <a:ext cx="1232792" cy="1979128"/>
        </a:xfrm>
        <a:prstGeom prst="roundRect">
          <a:avLst>
            <a:gd name="adj" fmla="val 1000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a:lnSpc>
              <a:spcPct val="90000"/>
            </a:lnSpc>
            <a:spcBef>
              <a:spcPct val="0"/>
            </a:spcBef>
            <a:spcAft>
              <a:spcPct val="35000"/>
            </a:spcAft>
            <a:buNone/>
          </a:pPr>
          <a:r>
            <a:rPr lang="fr-FR" sz="1800" kern="1200"/>
            <a:t>Y</a:t>
          </a:r>
          <a:endParaRPr lang="fr-FR" sz="1000" kern="1200"/>
        </a:p>
        <a:p>
          <a:pPr marL="57150" lvl="1" indent="-57150" algn="l" defTabSz="444500">
            <a:lnSpc>
              <a:spcPct val="90000"/>
            </a:lnSpc>
            <a:spcBef>
              <a:spcPct val="0"/>
            </a:spcBef>
            <a:spcAft>
              <a:spcPct val="15000"/>
            </a:spcAft>
            <a:buChar char="•"/>
          </a:pPr>
          <a:r>
            <a:rPr lang="fr-FR" sz="1000" kern="1200"/>
            <a:t>indique la distribution de probabilités du temps de service</a:t>
          </a:r>
        </a:p>
        <a:p>
          <a:pPr marL="57150" lvl="1" indent="-57150" algn="l" defTabSz="444500">
            <a:lnSpc>
              <a:spcPct val="90000"/>
            </a:lnSpc>
            <a:spcBef>
              <a:spcPct val="0"/>
            </a:spcBef>
            <a:spcAft>
              <a:spcPct val="15000"/>
            </a:spcAft>
            <a:buChar char="•"/>
          </a:pPr>
          <a:r>
            <a:rPr lang="fr-FR" sz="1000" kern="1200"/>
            <a:t>Peut être:</a:t>
          </a:r>
        </a:p>
        <a:p>
          <a:pPr marL="114300" lvl="2" indent="-57150" algn="l" defTabSz="400050">
            <a:lnSpc>
              <a:spcPct val="90000"/>
            </a:lnSpc>
            <a:spcBef>
              <a:spcPct val="0"/>
            </a:spcBef>
            <a:spcAft>
              <a:spcPct val="15000"/>
            </a:spcAft>
            <a:buChar char="•"/>
          </a:pPr>
          <a:r>
            <a:rPr lang="fr-FR" sz="900" kern="1200"/>
            <a:t>M: Disribution exponentiel</a:t>
          </a:r>
        </a:p>
        <a:p>
          <a:pPr marL="114300" lvl="2" indent="-57150" algn="l" defTabSz="400050">
            <a:lnSpc>
              <a:spcPct val="90000"/>
            </a:lnSpc>
            <a:spcBef>
              <a:spcPct val="0"/>
            </a:spcBef>
            <a:spcAft>
              <a:spcPct val="15000"/>
            </a:spcAft>
            <a:buChar char="•"/>
          </a:pPr>
          <a:r>
            <a:rPr lang="fr-FR" sz="900" kern="1200"/>
            <a:t>G: distribution générale</a:t>
          </a:r>
        </a:p>
        <a:p>
          <a:pPr marL="114300" lvl="2" indent="-57150" algn="l" defTabSz="400050">
            <a:lnSpc>
              <a:spcPct val="90000"/>
            </a:lnSpc>
            <a:spcBef>
              <a:spcPct val="0"/>
            </a:spcBef>
            <a:spcAft>
              <a:spcPct val="15000"/>
            </a:spcAft>
            <a:buChar char="•"/>
          </a:pPr>
          <a:r>
            <a:rPr lang="fr-FR" sz="900" kern="1200"/>
            <a:t>D: déterministe</a:t>
          </a:r>
        </a:p>
      </dsp:txBody>
      <dsp:txXfrm>
        <a:off x="1764835" y="131063"/>
        <a:ext cx="1160578" cy="1906914"/>
      </dsp:txXfrm>
    </dsp:sp>
    <dsp:sp modelId="{44A6856C-B140-47F3-9975-B44191EF3F71}">
      <dsp:nvSpPr>
        <dsp:cNvPr id="0" name=""/>
        <dsp:cNvSpPr/>
      </dsp:nvSpPr>
      <dsp:spPr>
        <a:xfrm>
          <a:off x="3149072" y="931654"/>
          <a:ext cx="132805" cy="305732"/>
        </a:xfrm>
        <a:prstGeom prst="parallelogram">
          <a:avLst/>
        </a:prstGeom>
        <a:solidFill>
          <a:schemeClr val="accent3">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fr-FR" sz="1300" kern="1200"/>
        </a:p>
      </dsp:txBody>
      <dsp:txXfrm>
        <a:off x="3149072" y="992800"/>
        <a:ext cx="92964" cy="183440"/>
      </dsp:txXfrm>
    </dsp:sp>
    <dsp:sp modelId="{17AD937F-FD1D-4943-AFC3-8B5C176D5C44}">
      <dsp:nvSpPr>
        <dsp:cNvPr id="0" name=""/>
        <dsp:cNvSpPr/>
      </dsp:nvSpPr>
      <dsp:spPr>
        <a:xfrm>
          <a:off x="3454637" y="94956"/>
          <a:ext cx="1232792" cy="1979128"/>
        </a:xfrm>
        <a:prstGeom prst="roundRect">
          <a:avLst>
            <a:gd name="adj" fmla="val 1000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a:lnSpc>
              <a:spcPct val="90000"/>
            </a:lnSpc>
            <a:spcBef>
              <a:spcPct val="0"/>
            </a:spcBef>
            <a:spcAft>
              <a:spcPct val="35000"/>
            </a:spcAft>
            <a:buNone/>
          </a:pPr>
          <a:r>
            <a:rPr lang="fr-FR" sz="1800" kern="1200"/>
            <a:t>Z</a:t>
          </a:r>
        </a:p>
        <a:p>
          <a:pPr marL="57150" lvl="1" indent="-57150" algn="l" defTabSz="444500">
            <a:lnSpc>
              <a:spcPct val="90000"/>
            </a:lnSpc>
            <a:spcBef>
              <a:spcPct val="0"/>
            </a:spcBef>
            <a:spcAft>
              <a:spcPct val="15000"/>
            </a:spcAft>
            <a:buChar char="•"/>
          </a:pPr>
          <a:r>
            <a:rPr lang="fr-FR" sz="1000" kern="1200"/>
            <a:t>indique le nombre de stations services</a:t>
          </a:r>
        </a:p>
      </dsp:txBody>
      <dsp:txXfrm>
        <a:off x="3490744" y="131063"/>
        <a:ext cx="1160578" cy="1906914"/>
      </dsp:txXfrm>
    </dsp:sp>
    <dsp:sp modelId="{D5435501-AE5F-41C8-84DF-A965DC479A50}">
      <dsp:nvSpPr>
        <dsp:cNvPr id="0" name=""/>
        <dsp:cNvSpPr/>
      </dsp:nvSpPr>
      <dsp:spPr>
        <a:xfrm>
          <a:off x="4869107" y="931654"/>
          <a:ext cx="144553" cy="305732"/>
        </a:xfrm>
        <a:prstGeom prst="parallelogram">
          <a:avLst/>
        </a:prstGeom>
        <a:solidFill>
          <a:schemeClr val="accent3">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fr-FR" sz="1300" kern="1200"/>
        </a:p>
      </dsp:txBody>
      <dsp:txXfrm>
        <a:off x="4869107" y="992800"/>
        <a:ext cx="101187" cy="183440"/>
      </dsp:txXfrm>
    </dsp:sp>
    <dsp:sp modelId="{B08C9B62-27BA-4AF1-8585-6680D9EB020D}">
      <dsp:nvSpPr>
        <dsp:cNvPr id="0" name=""/>
        <dsp:cNvSpPr/>
      </dsp:nvSpPr>
      <dsp:spPr>
        <a:xfrm>
          <a:off x="5180546" y="94956"/>
          <a:ext cx="1232792" cy="1979128"/>
        </a:xfrm>
        <a:prstGeom prst="roundRect">
          <a:avLst>
            <a:gd name="adj" fmla="val 1000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a:lnSpc>
              <a:spcPct val="90000"/>
            </a:lnSpc>
            <a:spcBef>
              <a:spcPct val="0"/>
            </a:spcBef>
            <a:spcAft>
              <a:spcPct val="35000"/>
            </a:spcAft>
            <a:buNone/>
          </a:pPr>
          <a:r>
            <a:rPr lang="fr-FR" sz="1800" kern="1200"/>
            <a:t>K</a:t>
          </a:r>
        </a:p>
        <a:p>
          <a:pPr marL="57150" lvl="1" indent="-57150" algn="l" defTabSz="444500">
            <a:lnSpc>
              <a:spcPct val="90000"/>
            </a:lnSpc>
            <a:spcBef>
              <a:spcPct val="0"/>
            </a:spcBef>
            <a:spcAft>
              <a:spcPct val="15000"/>
            </a:spcAft>
            <a:buChar char="•"/>
          </a:pPr>
          <a:r>
            <a:rPr lang="fr-FR" sz="1000" kern="1200"/>
            <a:t>C'est un paramètre optiannel, il indique la limite de la capacité du système</a:t>
          </a:r>
        </a:p>
      </dsp:txBody>
      <dsp:txXfrm>
        <a:off x="5216653" y="131063"/>
        <a:ext cx="1160578" cy="19069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2014-09-01T00:00:00</PublishDate>
  <Abstract>Ce cours est destiné pour les étudiantes 1ères années master, dans le bute de leurs présenter les différentes méthodes de simulation et de modélisation dans le domaine des réseaux informatique. Ce cours prend comme cas d’étude le simulateur des réseaux ns-2.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210F9D-A0A0-4C57-9757-57AD9F7FA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33642</TotalTime>
  <Pages>45</Pages>
  <Words>15635</Words>
  <Characters>85995</Characters>
  <Application>Microsoft Office Word</Application>
  <DocSecurity>0</DocSecurity>
  <Lines>716</Lines>
  <Paragraphs>202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Modélisation et simulation des réseaux</vt:lpstr>
      <vt:lpstr>Modélisation et simulation des réseaux</vt:lpstr>
    </vt:vector>
  </TitlesOfParts>
  <Manager>Benyahia Abderrezak</Manager>
  <Company>Université de Batna</Company>
  <LinksUpToDate>false</LinksUpToDate>
  <CharactersWithSpaces>101428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Modélisation et simulation des réseaux</dc:title>
  <dc:subject>Simulation</dc:subject>
  <dc:creator>BENYAHIA Abderrazak</dc:creator>
  <cp:keywords/>
  <dc:description/>
  <cp:lastModifiedBy>Nadjib Benserir</cp:lastModifiedBy>
  <cp:revision>79</cp:revision>
  <cp:lastPrinted>2017-11-02T06:53:00Z</cp:lastPrinted>
  <dcterms:created xsi:type="dcterms:W3CDTF">2014-10-25T08:29:00Z</dcterms:created>
  <dcterms:modified xsi:type="dcterms:W3CDTF">2020-02-10T22:08:00Z</dcterms:modified>
  <cp:category>Informatique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enregistrement">
    <vt:filetime>2014-08-31T22:00:00Z</vt:filetime>
  </property>
  <property fmtid="{D5CDD505-2E9C-101B-9397-08002B2CF9AE}" pid="3" name="Langue">
    <vt:lpwstr>Français</vt:lpwstr>
  </property>
</Properties>
</file>