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BCF" w:rsidRPr="008F350F" w:rsidRDefault="007B0684" w:rsidP="00CF7214">
      <w:pPr>
        <w:spacing w:line="276" w:lineRule="auto"/>
        <w:jc w:val="center"/>
        <w:rPr>
          <w:rFonts w:asciiTheme="minorHAnsi" w:hAnsiTheme="minorHAnsi"/>
          <w:b/>
          <w:color w:val="00B0F0"/>
        </w:rPr>
      </w:pPr>
      <w:r w:rsidRPr="008F350F">
        <w:rPr>
          <w:rFonts w:asciiTheme="minorHAnsi" w:hAnsiTheme="minorHAnsi"/>
          <w:b/>
          <w:color w:val="00B0F0"/>
        </w:rPr>
        <w:t>LEUCEMIE MYELOÏDE CHRONIQUE</w:t>
      </w:r>
    </w:p>
    <w:p w:rsidR="00BB2970" w:rsidRPr="00CF7214" w:rsidRDefault="00BB2970" w:rsidP="00CF721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B2970" w:rsidRPr="00CF7214" w:rsidRDefault="00BB2970" w:rsidP="00CF721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12841">
        <w:rPr>
          <w:rFonts w:asciiTheme="minorHAnsi" w:hAnsiTheme="minorHAnsi"/>
          <w:sz w:val="22"/>
          <w:szCs w:val="22"/>
        </w:rPr>
        <w:t xml:space="preserve">Hémopathie maligne monoclonale caractérisée </w:t>
      </w:r>
      <w:r w:rsidR="00E7130B">
        <w:rPr>
          <w:rFonts w:asciiTheme="minorHAnsi" w:hAnsiTheme="minorHAnsi"/>
          <w:sz w:val="22"/>
          <w:szCs w:val="22"/>
        </w:rPr>
        <w:t xml:space="preserve">par un </w:t>
      </w:r>
      <w:proofErr w:type="spellStart"/>
      <w:r w:rsidRPr="00F12841">
        <w:rPr>
          <w:rFonts w:asciiTheme="minorHAnsi" w:hAnsiTheme="minorHAnsi"/>
          <w:sz w:val="22"/>
          <w:szCs w:val="22"/>
        </w:rPr>
        <w:t>Sd</w:t>
      </w:r>
      <w:proofErr w:type="spellEnd"/>
      <w:r w:rsidR="00E7130B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F12841">
        <w:rPr>
          <w:rFonts w:asciiTheme="minorHAnsi" w:hAnsiTheme="minorHAnsi"/>
          <w:sz w:val="22"/>
          <w:szCs w:val="22"/>
        </w:rPr>
        <w:t>myéloprolifératif</w:t>
      </w:r>
      <w:proofErr w:type="spellEnd"/>
      <w:r w:rsidRPr="00F12841">
        <w:rPr>
          <w:rFonts w:asciiTheme="minorHAnsi" w:hAnsiTheme="minorHAnsi"/>
          <w:sz w:val="22"/>
          <w:szCs w:val="22"/>
        </w:rPr>
        <w:t xml:space="preserve"> portant </w:t>
      </w:r>
      <w:r w:rsidRPr="00F12841">
        <w:rPr>
          <w:rFonts w:asciiTheme="minorHAnsi" w:hAnsiTheme="minorHAnsi"/>
          <w:sz w:val="22"/>
          <w:szCs w:val="22"/>
          <w:highlight w:val="yellow"/>
        </w:rPr>
        <w:t xml:space="preserve">sur </w:t>
      </w:r>
      <w:r w:rsidRPr="00CD4772">
        <w:rPr>
          <w:rFonts w:asciiTheme="minorHAnsi" w:hAnsiTheme="minorHAnsi"/>
          <w:sz w:val="22"/>
          <w:szCs w:val="22"/>
          <w:highlight w:val="yellow"/>
        </w:rPr>
        <w:t>1 ou 2 lignée</w:t>
      </w:r>
      <w:r w:rsidR="005E04AC" w:rsidRPr="00CD4772">
        <w:rPr>
          <w:rFonts w:asciiTheme="minorHAnsi" w:hAnsiTheme="minorHAnsi"/>
          <w:sz w:val="22"/>
          <w:szCs w:val="22"/>
          <w:highlight w:val="yellow"/>
        </w:rPr>
        <w:t>s</w:t>
      </w:r>
      <w:r w:rsidRPr="00CD4772">
        <w:rPr>
          <w:rFonts w:asciiTheme="minorHAnsi" w:hAnsiTheme="minorHAnsi"/>
          <w:sz w:val="22"/>
          <w:szCs w:val="22"/>
          <w:highlight w:val="yellow"/>
        </w:rPr>
        <w:t xml:space="preserve"> myéloïdes</w:t>
      </w:r>
      <w:r w:rsidR="007B0684" w:rsidRPr="00CF7214">
        <w:rPr>
          <w:rFonts w:asciiTheme="minorHAnsi" w:hAnsiTheme="minorHAnsi"/>
          <w:sz w:val="22"/>
          <w:szCs w:val="22"/>
        </w:rPr>
        <w:t xml:space="preserve"> à poin</w:t>
      </w:r>
      <w:r w:rsidR="001E39BA" w:rsidRPr="00CF7214">
        <w:rPr>
          <w:rFonts w:asciiTheme="minorHAnsi" w:hAnsiTheme="minorHAnsi"/>
          <w:sz w:val="22"/>
          <w:szCs w:val="22"/>
        </w:rPr>
        <w:t xml:space="preserve">t de départ </w:t>
      </w:r>
      <w:r w:rsidR="001E39BA" w:rsidRPr="00CD4772">
        <w:rPr>
          <w:rFonts w:asciiTheme="minorHAnsi" w:hAnsiTheme="minorHAnsi"/>
          <w:sz w:val="22"/>
          <w:szCs w:val="22"/>
          <w:highlight w:val="yellow"/>
        </w:rPr>
        <w:t>médullaire</w:t>
      </w:r>
      <w:r w:rsidRPr="00CF7214">
        <w:rPr>
          <w:rFonts w:asciiTheme="minorHAnsi" w:hAnsiTheme="minorHAnsi"/>
          <w:sz w:val="22"/>
          <w:szCs w:val="22"/>
        </w:rPr>
        <w:t xml:space="preserve"> </w:t>
      </w:r>
      <w:r w:rsidRPr="00F12841">
        <w:rPr>
          <w:rFonts w:asciiTheme="minorHAnsi" w:hAnsiTheme="minorHAnsi"/>
          <w:sz w:val="22"/>
          <w:szCs w:val="22"/>
          <w:highlight w:val="yellow"/>
        </w:rPr>
        <w:t>sans blocage</w:t>
      </w:r>
      <w:r w:rsidRPr="00CF7214">
        <w:rPr>
          <w:rFonts w:asciiTheme="minorHAnsi" w:hAnsiTheme="minorHAnsi"/>
          <w:sz w:val="22"/>
          <w:szCs w:val="22"/>
        </w:rPr>
        <w:t xml:space="preserve"> de maturation cellulaire </w:t>
      </w:r>
    </w:p>
    <w:p w:rsidR="001E39BA" w:rsidRPr="00CF7214" w:rsidRDefault="001E39BA" w:rsidP="00CF721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12841">
        <w:rPr>
          <w:rFonts w:asciiTheme="minorHAnsi" w:hAnsiTheme="minorHAnsi"/>
          <w:sz w:val="22"/>
          <w:szCs w:val="22"/>
          <w:highlight w:val="yellow"/>
        </w:rPr>
        <w:t>Myélémie :</w:t>
      </w:r>
      <w:r w:rsidRPr="00CF7214">
        <w:rPr>
          <w:rFonts w:asciiTheme="minorHAnsi" w:hAnsiTheme="minorHAnsi"/>
          <w:sz w:val="22"/>
          <w:szCs w:val="22"/>
        </w:rPr>
        <w:t xml:space="preserve"> passage des cellules </w:t>
      </w:r>
      <w:r w:rsidR="00F12841">
        <w:rPr>
          <w:rFonts w:asciiTheme="minorHAnsi" w:hAnsiTheme="minorHAnsi"/>
          <w:sz w:val="22"/>
          <w:szCs w:val="22"/>
        </w:rPr>
        <w:t>immatures dans le sang périphérique.</w:t>
      </w:r>
    </w:p>
    <w:p w:rsidR="001E39BA" w:rsidRPr="00CF7214" w:rsidRDefault="001E39BA" w:rsidP="00CF721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F7214">
        <w:rPr>
          <w:rFonts w:asciiTheme="minorHAnsi" w:hAnsiTheme="minorHAnsi"/>
          <w:sz w:val="22"/>
          <w:szCs w:val="22"/>
        </w:rPr>
        <w:t>Caractérisée par une anomalie cytogénétique acquise (translocation 9</w:t>
      </w:r>
      <w:r w:rsidR="001177D5" w:rsidRPr="00CF7214">
        <w:rPr>
          <w:rFonts w:asciiTheme="minorHAnsi" w:hAnsiTheme="minorHAnsi"/>
          <w:sz w:val="22"/>
          <w:szCs w:val="22"/>
        </w:rPr>
        <w:t> « ABL » </w:t>
      </w:r>
      <w:r w:rsidRPr="00CF7214">
        <w:rPr>
          <w:rFonts w:asciiTheme="minorHAnsi" w:hAnsiTheme="minorHAnsi"/>
          <w:sz w:val="22"/>
          <w:szCs w:val="22"/>
        </w:rPr>
        <w:t xml:space="preserve">,22 </w:t>
      </w:r>
      <w:r w:rsidR="001177D5" w:rsidRPr="00CF7214">
        <w:rPr>
          <w:rFonts w:asciiTheme="minorHAnsi" w:hAnsiTheme="minorHAnsi"/>
          <w:sz w:val="22"/>
          <w:szCs w:val="22"/>
        </w:rPr>
        <w:t xml:space="preserve">« BCR » </w:t>
      </w:r>
      <w:r w:rsidRPr="00CF7214">
        <w:rPr>
          <w:rFonts w:asciiTheme="minorHAnsi" w:hAnsiTheme="minorHAnsi"/>
          <w:sz w:val="22"/>
          <w:szCs w:val="22"/>
        </w:rPr>
        <w:t xml:space="preserve">= </w:t>
      </w:r>
      <w:r w:rsidRPr="005E04AC">
        <w:rPr>
          <w:rFonts w:asciiTheme="minorHAnsi" w:hAnsiTheme="minorHAnsi"/>
          <w:sz w:val="22"/>
          <w:szCs w:val="22"/>
          <w:highlight w:val="yellow"/>
        </w:rPr>
        <w:t>chromosome de Philadelphie</w:t>
      </w:r>
      <w:r w:rsidRPr="00CF7214">
        <w:rPr>
          <w:rFonts w:asciiTheme="minorHAnsi" w:hAnsiTheme="minorHAnsi"/>
          <w:sz w:val="22"/>
          <w:szCs w:val="22"/>
        </w:rPr>
        <w:t xml:space="preserve">) </w:t>
      </w:r>
      <w:r w:rsidR="005E04AC">
        <w:rPr>
          <w:rFonts w:asciiTheme="minorHAnsi" w:hAnsiTheme="minorHAnsi"/>
          <w:sz w:val="22"/>
          <w:szCs w:val="22"/>
        </w:rPr>
        <w:t>=&gt; code pour une P anormale à</w:t>
      </w:r>
      <w:r w:rsidR="007C5729" w:rsidRPr="00CF7214">
        <w:rPr>
          <w:rFonts w:asciiTheme="minorHAnsi" w:hAnsiTheme="minorHAnsi"/>
          <w:sz w:val="22"/>
          <w:szCs w:val="22"/>
        </w:rPr>
        <w:t xml:space="preserve"> forte activité tyrosine kinase </w:t>
      </w:r>
    </w:p>
    <w:p w:rsidR="001E39BA" w:rsidRPr="00CF7214" w:rsidRDefault="00BB2970" w:rsidP="00CF721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F7214">
        <w:rPr>
          <w:rFonts w:asciiTheme="minorHAnsi" w:hAnsiTheme="minorHAnsi"/>
          <w:sz w:val="22"/>
          <w:szCs w:val="22"/>
        </w:rPr>
        <w:t xml:space="preserve">Evoluent en </w:t>
      </w:r>
      <w:r w:rsidRPr="005E04AC">
        <w:rPr>
          <w:rFonts w:asciiTheme="minorHAnsi" w:hAnsiTheme="minorHAnsi"/>
          <w:sz w:val="22"/>
          <w:szCs w:val="22"/>
          <w:highlight w:val="yellow"/>
        </w:rPr>
        <w:t>3 phase</w:t>
      </w:r>
      <w:r w:rsidR="001E39BA" w:rsidRPr="005E04AC">
        <w:rPr>
          <w:rFonts w:asciiTheme="minorHAnsi" w:hAnsiTheme="minorHAnsi"/>
          <w:sz w:val="22"/>
          <w:szCs w:val="22"/>
          <w:highlight w:val="yellow"/>
        </w:rPr>
        <w:t>s</w:t>
      </w:r>
      <w:r w:rsidR="001E39BA" w:rsidRPr="00CF7214">
        <w:rPr>
          <w:rFonts w:asciiTheme="minorHAnsi" w:hAnsiTheme="minorHAnsi"/>
          <w:sz w:val="22"/>
          <w:szCs w:val="22"/>
        </w:rPr>
        <w:t> :</w:t>
      </w:r>
    </w:p>
    <w:p w:rsidR="001E39BA" w:rsidRPr="00CF7214" w:rsidRDefault="001E39BA" w:rsidP="00CF721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E04AC">
        <w:rPr>
          <w:rFonts w:asciiTheme="minorHAnsi" w:hAnsiTheme="minorHAnsi"/>
          <w:b/>
          <w:bCs/>
          <w:sz w:val="22"/>
          <w:szCs w:val="22"/>
        </w:rPr>
        <w:t>phase</w:t>
      </w:r>
      <w:r w:rsidR="00BB2970" w:rsidRPr="005E04AC">
        <w:rPr>
          <w:rFonts w:asciiTheme="minorHAnsi" w:hAnsiTheme="minorHAnsi"/>
          <w:b/>
          <w:bCs/>
          <w:sz w:val="22"/>
          <w:szCs w:val="22"/>
        </w:rPr>
        <w:t xml:space="preserve"> chronique </w:t>
      </w:r>
      <w:r w:rsidRPr="005E04AC">
        <w:rPr>
          <w:rFonts w:asciiTheme="minorHAnsi" w:hAnsiTheme="minorHAnsi"/>
          <w:b/>
          <w:bCs/>
          <w:sz w:val="22"/>
          <w:szCs w:val="22"/>
        </w:rPr>
        <w:t xml:space="preserve">progressive ou </w:t>
      </w:r>
      <w:proofErr w:type="spellStart"/>
      <w:r w:rsidRPr="005E04AC">
        <w:rPr>
          <w:rFonts w:asciiTheme="minorHAnsi" w:hAnsiTheme="minorHAnsi"/>
          <w:b/>
          <w:bCs/>
          <w:sz w:val="22"/>
          <w:szCs w:val="22"/>
        </w:rPr>
        <w:t>myélocytaire</w:t>
      </w:r>
      <w:proofErr w:type="spellEnd"/>
      <w:r w:rsidRPr="00CF7214">
        <w:rPr>
          <w:rFonts w:asciiTheme="minorHAnsi" w:hAnsiTheme="minorHAnsi"/>
          <w:sz w:val="22"/>
          <w:szCs w:val="22"/>
        </w:rPr>
        <w:t xml:space="preserve"> (contrôlable par chimiothérapie), il y’a inhibition de l’apoptose =&gt; accumulation de cellules granuleuse paraissant normales portant une anomalie chromosomique </w:t>
      </w:r>
    </w:p>
    <w:p w:rsidR="001E39BA" w:rsidRPr="005E04AC" w:rsidRDefault="001E39BA" w:rsidP="00CF7214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5E04AC">
        <w:rPr>
          <w:rFonts w:asciiTheme="minorHAnsi" w:hAnsiTheme="minorHAnsi"/>
          <w:b/>
          <w:bCs/>
          <w:sz w:val="22"/>
          <w:szCs w:val="22"/>
        </w:rPr>
        <w:t>phase de transition ou d’accélération</w:t>
      </w:r>
    </w:p>
    <w:p w:rsidR="00BB2970" w:rsidRPr="00F12841" w:rsidRDefault="001E39BA" w:rsidP="005E04AC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E04AC">
        <w:rPr>
          <w:rFonts w:asciiTheme="minorHAnsi" w:hAnsiTheme="minorHAnsi"/>
          <w:b/>
          <w:bCs/>
          <w:sz w:val="22"/>
          <w:szCs w:val="22"/>
        </w:rPr>
        <w:t xml:space="preserve">phase </w:t>
      </w:r>
      <w:proofErr w:type="spellStart"/>
      <w:r w:rsidRPr="005E04AC">
        <w:rPr>
          <w:rFonts w:asciiTheme="minorHAnsi" w:hAnsiTheme="minorHAnsi"/>
          <w:b/>
          <w:bCs/>
          <w:sz w:val="22"/>
          <w:szCs w:val="22"/>
        </w:rPr>
        <w:t>aigue</w:t>
      </w:r>
      <w:proofErr w:type="spellEnd"/>
      <w:r w:rsidRPr="005E04AC">
        <w:rPr>
          <w:rFonts w:asciiTheme="minorHAnsi" w:hAnsiTheme="minorHAnsi"/>
          <w:b/>
          <w:bCs/>
          <w:sz w:val="22"/>
          <w:szCs w:val="22"/>
        </w:rPr>
        <w:t xml:space="preserve"> ou crise </w:t>
      </w:r>
      <w:proofErr w:type="spellStart"/>
      <w:r w:rsidRPr="005E04AC">
        <w:rPr>
          <w:rFonts w:asciiTheme="minorHAnsi" w:hAnsiTheme="minorHAnsi"/>
          <w:b/>
          <w:bCs/>
          <w:sz w:val="22"/>
          <w:szCs w:val="22"/>
        </w:rPr>
        <w:t>blastique</w:t>
      </w:r>
      <w:proofErr w:type="spellEnd"/>
      <w:r w:rsidR="005E04AC">
        <w:rPr>
          <w:rFonts w:asciiTheme="minorHAnsi" w:hAnsiTheme="minorHAnsi"/>
          <w:sz w:val="22"/>
          <w:szCs w:val="22"/>
        </w:rPr>
        <w:t xml:space="preserve"> faisant suite inéluctablement à</w:t>
      </w:r>
      <w:r w:rsidRPr="00CF7214">
        <w:rPr>
          <w:rFonts w:asciiTheme="minorHAnsi" w:hAnsiTheme="minorHAnsi"/>
          <w:sz w:val="22"/>
          <w:szCs w:val="22"/>
        </w:rPr>
        <w:t xml:space="preserve"> la phase 1 (mortelle san</w:t>
      </w:r>
      <w:r w:rsidR="005E04AC">
        <w:rPr>
          <w:rFonts w:asciiTheme="minorHAnsi" w:hAnsiTheme="minorHAnsi"/>
          <w:sz w:val="22"/>
          <w:szCs w:val="22"/>
        </w:rPr>
        <w:t>s recours à</w:t>
      </w:r>
      <w:r w:rsidRPr="00CF7214">
        <w:rPr>
          <w:rFonts w:asciiTheme="minorHAnsi" w:hAnsiTheme="minorHAnsi"/>
          <w:sz w:val="22"/>
          <w:szCs w:val="22"/>
        </w:rPr>
        <w:t xml:space="preserve"> la greffe), d’autre </w:t>
      </w:r>
      <w:r w:rsidRPr="00F12841">
        <w:rPr>
          <w:rFonts w:asciiTheme="minorHAnsi" w:hAnsiTheme="minorHAnsi"/>
          <w:sz w:val="22"/>
          <w:szCs w:val="22"/>
        </w:rPr>
        <w:t xml:space="preserve">anomalie cytogénétique apparaisse chez les cellules malignes </w:t>
      </w:r>
    </w:p>
    <w:p w:rsidR="00BB2970" w:rsidRPr="00F12841" w:rsidRDefault="001E39BA" w:rsidP="00CF721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12841">
        <w:rPr>
          <w:rFonts w:asciiTheme="minorHAnsi" w:hAnsiTheme="minorHAnsi"/>
          <w:sz w:val="22"/>
          <w:szCs w:val="22"/>
        </w:rPr>
        <w:t xml:space="preserve">considéré comme maladie professionnelle si exposition &gt; 5ans au </w:t>
      </w:r>
      <w:r w:rsidRPr="00F12841">
        <w:rPr>
          <w:rFonts w:asciiTheme="minorHAnsi" w:hAnsiTheme="minorHAnsi"/>
          <w:color w:val="00B050"/>
          <w:sz w:val="28"/>
          <w:szCs w:val="28"/>
        </w:rPr>
        <w:t>benzène ou radiations ionisantes</w:t>
      </w:r>
      <w:r w:rsidR="007962CA" w:rsidRPr="00F12841">
        <w:rPr>
          <w:rFonts w:asciiTheme="minorHAnsi" w:hAnsiTheme="minorHAnsi"/>
          <w:b/>
          <w:bCs/>
          <w:color w:val="FF0000"/>
          <w:sz w:val="28"/>
          <w:szCs w:val="28"/>
          <w:vertAlign w:val="superscript"/>
        </w:rPr>
        <w:t>Q++++</w:t>
      </w:r>
    </w:p>
    <w:p w:rsidR="001177D5" w:rsidRPr="00CF7214" w:rsidRDefault="001177D5" w:rsidP="00CF721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177D5" w:rsidRPr="008F350F" w:rsidRDefault="001177D5" w:rsidP="00CF7214">
      <w:pPr>
        <w:spacing w:line="276" w:lineRule="auto"/>
        <w:rPr>
          <w:rFonts w:asciiTheme="minorHAnsi" w:hAnsiTheme="minorHAnsi"/>
          <w:b/>
          <w:color w:val="00B0F0"/>
          <w:sz w:val="22"/>
          <w:szCs w:val="22"/>
        </w:rPr>
      </w:pPr>
      <w:r w:rsidRPr="008F350F">
        <w:rPr>
          <w:rFonts w:asciiTheme="minorHAnsi" w:hAnsiTheme="minorHAnsi"/>
          <w:b/>
          <w:color w:val="00B0F0"/>
          <w:sz w:val="22"/>
          <w:szCs w:val="22"/>
        </w:rPr>
        <w:t>Clinique :</w:t>
      </w:r>
    </w:p>
    <w:p w:rsidR="00644BE8" w:rsidRPr="00CF7214" w:rsidRDefault="00644BE8" w:rsidP="00CF721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1177D5" w:rsidRDefault="00D6090F" w:rsidP="00CF7214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F7214">
        <w:rPr>
          <w:rFonts w:asciiTheme="minorHAnsi" w:hAnsiTheme="minorHAnsi"/>
          <w:b/>
          <w:sz w:val="22"/>
          <w:szCs w:val="22"/>
        </w:rPr>
        <w:t>circonstance de découverte</w:t>
      </w:r>
    </w:p>
    <w:p w:rsidR="00153A8F" w:rsidRDefault="00153A8F" w:rsidP="00153A8F">
      <w:pPr>
        <w:pStyle w:val="Paragraphedeliste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53A8F">
        <w:rPr>
          <w:rFonts w:asciiTheme="minorHAnsi" w:hAnsiTheme="minorHAnsi"/>
          <w:sz w:val="22"/>
          <w:szCs w:val="22"/>
        </w:rPr>
        <w:t>Age 20 - 50 ans</w:t>
      </w:r>
    </w:p>
    <w:p w:rsidR="00153A8F" w:rsidRDefault="007055A3" w:rsidP="00153A8F">
      <w:pPr>
        <w:pStyle w:val="Paragraphedeliste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Asthénie,</w:t>
      </w:r>
      <w:r w:rsidR="00153A8F">
        <w:rPr>
          <w:rFonts w:asciiTheme="minorHAnsi" w:hAnsiTheme="minorHAnsi"/>
          <w:sz w:val="22"/>
          <w:szCs w:val="22"/>
        </w:rPr>
        <w:t xml:space="preserve"> amaigrissement </w:t>
      </w:r>
    </w:p>
    <w:p w:rsidR="00153A8F" w:rsidRPr="00153A8F" w:rsidRDefault="00153A8F" w:rsidP="00153A8F">
      <w:pPr>
        <w:pStyle w:val="Paragraphedeliste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Hémorragies cutané – </w:t>
      </w:r>
      <w:r w:rsidR="00EA22B8">
        <w:rPr>
          <w:rFonts w:asciiTheme="minorHAnsi" w:hAnsiTheme="minorHAnsi"/>
          <w:sz w:val="22"/>
          <w:szCs w:val="22"/>
        </w:rPr>
        <w:t xml:space="preserve">muqueuses : </w:t>
      </w:r>
      <w:r w:rsidR="00B203D3">
        <w:rPr>
          <w:rFonts w:asciiTheme="minorHAnsi" w:hAnsiTheme="minorHAnsi"/>
          <w:sz w:val="22"/>
          <w:szCs w:val="22"/>
        </w:rPr>
        <w:t xml:space="preserve">ecchymoses </w:t>
      </w:r>
      <w:r w:rsidR="00EA22B8">
        <w:rPr>
          <w:rFonts w:asciiTheme="minorHAnsi" w:hAnsiTheme="minorHAnsi"/>
          <w:sz w:val="22"/>
          <w:szCs w:val="22"/>
        </w:rPr>
        <w:t xml:space="preserve">spontanées, épistaxis, gingivorragie </w:t>
      </w:r>
    </w:p>
    <w:p w:rsidR="00E7130B" w:rsidRPr="00153A8F" w:rsidRDefault="00E7130B" w:rsidP="00153A8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SPM : signe majeur +++ de volume variable</w:t>
      </w:r>
      <w:r w:rsidR="00153A8F">
        <w:rPr>
          <w:rFonts w:asciiTheme="minorHAnsi" w:hAnsiTheme="minorHAnsi"/>
          <w:sz w:val="22"/>
          <w:szCs w:val="22"/>
        </w:rPr>
        <w:t xml:space="preserve"> d’évolution </w:t>
      </w:r>
      <w:r w:rsidR="007055A3">
        <w:rPr>
          <w:rFonts w:asciiTheme="minorHAnsi" w:hAnsiTheme="minorHAnsi"/>
          <w:sz w:val="22"/>
          <w:szCs w:val="22"/>
        </w:rPr>
        <w:t>récente,</w:t>
      </w:r>
      <w:r w:rsidR="00153A8F" w:rsidRPr="00CF7214">
        <w:rPr>
          <w:rFonts w:asciiTheme="minorHAnsi" w:hAnsiTheme="minorHAnsi"/>
          <w:sz w:val="22"/>
          <w:szCs w:val="22"/>
        </w:rPr>
        <w:t xml:space="preserve"> volume variable sans </w:t>
      </w:r>
      <w:r w:rsidR="00153A8F">
        <w:rPr>
          <w:rFonts w:asciiTheme="minorHAnsi" w:hAnsiTheme="minorHAnsi"/>
          <w:sz w:val="22"/>
          <w:szCs w:val="22"/>
        </w:rPr>
        <w:t>HTP</w:t>
      </w:r>
      <w:r w:rsidR="00153A8F" w:rsidRPr="00CF7214">
        <w:rPr>
          <w:rFonts w:asciiTheme="minorHAnsi" w:hAnsiTheme="minorHAnsi"/>
          <w:sz w:val="22"/>
          <w:szCs w:val="22"/>
        </w:rPr>
        <w:t xml:space="preserve"> ni ADP</w:t>
      </w:r>
    </w:p>
    <w:p w:rsidR="00E7130B" w:rsidRDefault="00E7130B" w:rsidP="00CF721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HMG : modérée peut être associée</w:t>
      </w:r>
    </w:p>
    <w:p w:rsidR="00B203D3" w:rsidRDefault="00B203D3" w:rsidP="00CF721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ADP possibles</w:t>
      </w:r>
    </w:p>
    <w:p w:rsidR="00D6090F" w:rsidRPr="00CF7214" w:rsidRDefault="00EA22B8" w:rsidP="00CF721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F7214">
        <w:rPr>
          <w:rFonts w:asciiTheme="minorHAnsi" w:hAnsiTheme="minorHAnsi"/>
          <w:sz w:val="22"/>
          <w:szCs w:val="22"/>
        </w:rPr>
        <w:t>Fortuite</w:t>
      </w:r>
      <w:r>
        <w:rPr>
          <w:rFonts w:asciiTheme="minorHAnsi" w:hAnsiTheme="minorHAnsi"/>
          <w:sz w:val="22"/>
          <w:szCs w:val="22"/>
        </w:rPr>
        <w:t>, douleurs à l’hypochondre gauche</w:t>
      </w:r>
    </w:p>
    <w:p w:rsidR="00D6090F" w:rsidRPr="007055A3" w:rsidRDefault="00D6090F" w:rsidP="007055A3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C287D">
        <w:rPr>
          <w:rFonts w:asciiTheme="minorHAnsi" w:hAnsiTheme="minorHAnsi"/>
          <w:sz w:val="22"/>
          <w:szCs w:val="22"/>
          <w:highlight w:val="yellow"/>
        </w:rPr>
        <w:t>Complications</w:t>
      </w:r>
      <w:r w:rsidRPr="00CF7214">
        <w:rPr>
          <w:rFonts w:asciiTheme="minorHAnsi" w:hAnsiTheme="minorHAnsi"/>
          <w:sz w:val="22"/>
          <w:szCs w:val="22"/>
        </w:rPr>
        <w:t> : thrombose</w:t>
      </w:r>
      <w:r w:rsidR="000C287D">
        <w:rPr>
          <w:rFonts w:asciiTheme="minorHAnsi" w:hAnsiTheme="minorHAnsi"/>
          <w:sz w:val="22"/>
          <w:szCs w:val="22"/>
        </w:rPr>
        <w:t>s</w:t>
      </w:r>
      <w:r w:rsidRPr="00CF7214">
        <w:rPr>
          <w:rFonts w:asciiTheme="minorHAnsi" w:hAnsiTheme="minorHAnsi"/>
          <w:sz w:val="22"/>
          <w:szCs w:val="22"/>
        </w:rPr>
        <w:t xml:space="preserve"> (priapisme, infarctus splénique), </w:t>
      </w:r>
      <w:r w:rsidRPr="00B203D3">
        <w:rPr>
          <w:rFonts w:asciiTheme="minorHAnsi" w:hAnsiTheme="minorHAnsi"/>
          <w:sz w:val="22"/>
          <w:szCs w:val="22"/>
          <w:u w:val="single"/>
        </w:rPr>
        <w:t>altération de la fonctio</w:t>
      </w:r>
      <w:r w:rsidR="00DA7B7E" w:rsidRPr="00B203D3">
        <w:rPr>
          <w:rFonts w:asciiTheme="minorHAnsi" w:hAnsiTheme="minorHAnsi"/>
          <w:sz w:val="22"/>
          <w:szCs w:val="22"/>
          <w:u w:val="single"/>
        </w:rPr>
        <w:t>n plaquettaire,</w:t>
      </w:r>
      <w:r w:rsidR="00DA7B7E">
        <w:rPr>
          <w:rFonts w:asciiTheme="minorHAnsi" w:hAnsiTheme="minorHAnsi"/>
          <w:sz w:val="22"/>
          <w:szCs w:val="22"/>
        </w:rPr>
        <w:t xml:space="preserve"> crise de goutte.</w:t>
      </w:r>
    </w:p>
    <w:p w:rsidR="00D6090F" w:rsidRPr="00CF7214" w:rsidRDefault="00D6090F" w:rsidP="00CF721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6090F" w:rsidRPr="008F350F" w:rsidRDefault="00D6090F" w:rsidP="00CF7214">
      <w:pPr>
        <w:spacing w:line="276" w:lineRule="auto"/>
        <w:rPr>
          <w:rFonts w:asciiTheme="minorHAnsi" w:hAnsiTheme="minorHAnsi"/>
          <w:b/>
          <w:color w:val="00B0F0"/>
          <w:sz w:val="22"/>
          <w:szCs w:val="22"/>
        </w:rPr>
      </w:pPr>
      <w:r w:rsidRPr="008F350F">
        <w:rPr>
          <w:rFonts w:asciiTheme="minorHAnsi" w:hAnsiTheme="minorHAnsi"/>
          <w:b/>
          <w:color w:val="00B0F0"/>
          <w:sz w:val="22"/>
          <w:szCs w:val="22"/>
        </w:rPr>
        <w:t>Paraclinique :</w:t>
      </w:r>
    </w:p>
    <w:p w:rsidR="00D6090F" w:rsidRPr="00CF7214" w:rsidRDefault="00D6090F" w:rsidP="00CF721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F7214">
        <w:rPr>
          <w:rFonts w:asciiTheme="minorHAnsi" w:hAnsiTheme="minorHAnsi"/>
          <w:sz w:val="22"/>
          <w:szCs w:val="22"/>
        </w:rPr>
        <w:t xml:space="preserve">hémogramme est l’examen clef dans les formes typiques </w:t>
      </w:r>
    </w:p>
    <w:p w:rsidR="00D6090F" w:rsidRPr="00B203D3" w:rsidRDefault="00D6090F" w:rsidP="00CF7214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B203D3">
        <w:rPr>
          <w:rFonts w:asciiTheme="minorHAnsi" w:hAnsiTheme="minorHAnsi"/>
          <w:b/>
          <w:sz w:val="22"/>
          <w:szCs w:val="22"/>
          <w:u w:val="single"/>
        </w:rPr>
        <w:t xml:space="preserve">FNS : </w:t>
      </w:r>
    </w:p>
    <w:p w:rsidR="00D6090F" w:rsidRPr="00CF7214" w:rsidRDefault="00D6090F" w:rsidP="00CF721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94B9D">
        <w:rPr>
          <w:rFonts w:asciiTheme="minorHAnsi" w:hAnsiTheme="minorHAnsi"/>
          <w:sz w:val="22"/>
          <w:szCs w:val="22"/>
          <w:highlight w:val="cyan"/>
        </w:rPr>
        <w:t>hyperleucocytose</w:t>
      </w:r>
      <w:r w:rsidRPr="00CF7214">
        <w:rPr>
          <w:rFonts w:asciiTheme="minorHAnsi" w:hAnsiTheme="minorHAnsi"/>
          <w:sz w:val="22"/>
          <w:szCs w:val="22"/>
        </w:rPr>
        <w:t xml:space="preserve">&gt; 50.000 </w:t>
      </w:r>
      <w:r w:rsidR="00B203D3">
        <w:rPr>
          <w:rFonts w:asciiTheme="minorHAnsi" w:hAnsiTheme="minorHAnsi"/>
          <w:sz w:val="22"/>
          <w:szCs w:val="22"/>
        </w:rPr>
        <w:t xml:space="preserve">faite de PNN dont le pourcentage ne dépasse pas 30 – 50 </w:t>
      </w:r>
      <w:proofErr w:type="gramStart"/>
      <w:r w:rsidR="00B203D3">
        <w:rPr>
          <w:rFonts w:asciiTheme="minorHAnsi" w:hAnsiTheme="minorHAnsi"/>
          <w:sz w:val="22"/>
          <w:szCs w:val="22"/>
        </w:rPr>
        <w:t>%  et</w:t>
      </w:r>
      <w:proofErr w:type="gramEnd"/>
      <w:r w:rsidR="00B203D3">
        <w:rPr>
          <w:rFonts w:asciiTheme="minorHAnsi" w:hAnsiTheme="minorHAnsi"/>
          <w:sz w:val="22"/>
          <w:szCs w:val="22"/>
        </w:rPr>
        <w:t xml:space="preserve"> d’une forte </w:t>
      </w:r>
      <w:proofErr w:type="spellStart"/>
      <w:r w:rsidR="00B203D3">
        <w:rPr>
          <w:rFonts w:asciiTheme="minorHAnsi" w:hAnsiTheme="minorHAnsi"/>
          <w:sz w:val="22"/>
          <w:szCs w:val="22"/>
        </w:rPr>
        <w:t>myélémie</w:t>
      </w:r>
      <w:proofErr w:type="spellEnd"/>
      <w:r w:rsidR="00B203D3">
        <w:rPr>
          <w:rFonts w:asciiTheme="minorHAnsi" w:hAnsiTheme="minorHAnsi"/>
          <w:sz w:val="22"/>
          <w:szCs w:val="22"/>
        </w:rPr>
        <w:t xml:space="preserve"> </w:t>
      </w:r>
      <w:r w:rsidRPr="00CF7214">
        <w:rPr>
          <w:rFonts w:asciiTheme="minorHAnsi" w:hAnsiTheme="minorHAnsi"/>
          <w:sz w:val="22"/>
          <w:szCs w:val="22"/>
        </w:rPr>
        <w:t>peut aller jusqu’à 400.000</w:t>
      </w:r>
    </w:p>
    <w:p w:rsidR="00B203D3" w:rsidRDefault="00B203D3" w:rsidP="00CF721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anémie normocytaire </w:t>
      </w:r>
      <w:proofErr w:type="spellStart"/>
      <w:r>
        <w:rPr>
          <w:rFonts w:asciiTheme="minorHAnsi" w:hAnsiTheme="minorHAnsi"/>
          <w:sz w:val="22"/>
          <w:szCs w:val="22"/>
        </w:rPr>
        <w:t>normochrome</w:t>
      </w:r>
      <w:proofErr w:type="spellEnd"/>
      <w:r>
        <w:rPr>
          <w:rFonts w:asciiTheme="minorHAnsi" w:hAnsiTheme="minorHAnsi"/>
          <w:sz w:val="22"/>
          <w:szCs w:val="22"/>
        </w:rPr>
        <w:t xml:space="preserve"> modérée (</w:t>
      </w:r>
      <w:proofErr w:type="spellStart"/>
      <w:r>
        <w:rPr>
          <w:rFonts w:asciiTheme="minorHAnsi" w:hAnsiTheme="minorHAnsi"/>
          <w:sz w:val="22"/>
          <w:szCs w:val="22"/>
        </w:rPr>
        <w:t>Hb</w:t>
      </w:r>
      <w:proofErr w:type="spellEnd"/>
      <w:r>
        <w:rPr>
          <w:rFonts w:asciiTheme="minorHAnsi" w:hAnsiTheme="minorHAnsi"/>
          <w:sz w:val="22"/>
          <w:szCs w:val="22"/>
        </w:rPr>
        <w:t xml:space="preserve"> a 10g/dl) fréquente </w:t>
      </w:r>
    </w:p>
    <w:p w:rsidR="00D6090F" w:rsidRPr="00CF7214" w:rsidRDefault="00D6090F" w:rsidP="00CF721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F7214">
        <w:rPr>
          <w:rFonts w:asciiTheme="minorHAnsi" w:hAnsiTheme="minorHAnsi"/>
          <w:sz w:val="22"/>
          <w:szCs w:val="22"/>
        </w:rPr>
        <w:t>GR : normaux/ anémie modérée normocytaire arégénérative</w:t>
      </w:r>
    </w:p>
    <w:p w:rsidR="00D6090F" w:rsidRPr="00CF7214" w:rsidRDefault="00D6090F" w:rsidP="00CF721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F7214">
        <w:rPr>
          <w:rFonts w:asciiTheme="minorHAnsi" w:hAnsiTheme="minorHAnsi"/>
          <w:sz w:val="22"/>
          <w:szCs w:val="22"/>
        </w:rPr>
        <w:t xml:space="preserve">Plaquettes : </w:t>
      </w:r>
      <w:proofErr w:type="spellStart"/>
      <w:r w:rsidR="00B203D3">
        <w:rPr>
          <w:rFonts w:asciiTheme="minorHAnsi" w:hAnsiTheme="minorHAnsi"/>
          <w:sz w:val="22"/>
          <w:szCs w:val="22"/>
        </w:rPr>
        <w:t>thrombocytose</w:t>
      </w:r>
      <w:proofErr w:type="spellEnd"/>
      <w:r w:rsidR="00B203D3">
        <w:rPr>
          <w:rFonts w:asciiTheme="minorHAnsi" w:hAnsiTheme="minorHAnsi"/>
          <w:sz w:val="22"/>
          <w:szCs w:val="22"/>
        </w:rPr>
        <w:t xml:space="preserve"> modérée (400.000-700.000</w:t>
      </w:r>
      <w:proofErr w:type="gramStart"/>
      <w:r w:rsidR="00B203D3">
        <w:rPr>
          <w:rFonts w:asciiTheme="minorHAnsi" w:hAnsiTheme="minorHAnsi"/>
          <w:sz w:val="22"/>
          <w:szCs w:val="22"/>
        </w:rPr>
        <w:t>) ,</w:t>
      </w:r>
      <w:proofErr w:type="gramEnd"/>
      <w:r w:rsidR="00B203D3">
        <w:rPr>
          <w:rFonts w:asciiTheme="minorHAnsi" w:hAnsiTheme="minorHAnsi"/>
          <w:sz w:val="22"/>
          <w:szCs w:val="22"/>
        </w:rPr>
        <w:t xml:space="preserve"> normales ou thrombopénie. </w:t>
      </w:r>
    </w:p>
    <w:p w:rsidR="00D6090F" w:rsidRPr="00B203D3" w:rsidRDefault="00D6090F" w:rsidP="00CF7214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B203D3">
        <w:rPr>
          <w:rFonts w:asciiTheme="minorHAnsi" w:hAnsiTheme="minorHAnsi"/>
          <w:b/>
          <w:sz w:val="22"/>
          <w:szCs w:val="22"/>
          <w:u w:val="single"/>
        </w:rPr>
        <w:t>frottis sanguin :</w:t>
      </w:r>
      <w:bookmarkStart w:id="0" w:name="_GoBack"/>
      <w:bookmarkEnd w:id="0"/>
    </w:p>
    <w:p w:rsidR="00D6090F" w:rsidRPr="00CF7214" w:rsidRDefault="00D6090F" w:rsidP="00CF721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F7214">
        <w:rPr>
          <w:rFonts w:asciiTheme="minorHAnsi" w:hAnsiTheme="minorHAnsi"/>
          <w:sz w:val="22"/>
          <w:szCs w:val="22"/>
        </w:rPr>
        <w:t xml:space="preserve">PNN augmenté </w:t>
      </w:r>
    </w:p>
    <w:p w:rsidR="00D6090F" w:rsidRPr="00CF7214" w:rsidRDefault="00D6090F" w:rsidP="00CF721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94B9D">
        <w:rPr>
          <w:rFonts w:asciiTheme="minorHAnsi" w:hAnsiTheme="minorHAnsi"/>
          <w:sz w:val="22"/>
          <w:szCs w:val="22"/>
          <w:highlight w:val="cyan"/>
        </w:rPr>
        <w:t>Myélémie harmonieuse &gt; 20%</w:t>
      </w:r>
      <w:r w:rsidRPr="00CF7214">
        <w:rPr>
          <w:rFonts w:asciiTheme="minorHAnsi" w:hAnsiTheme="minorHAnsi"/>
          <w:sz w:val="22"/>
          <w:szCs w:val="22"/>
        </w:rPr>
        <w:t xml:space="preserve"> (passage dans le sang de myéloblaste, promyélocyte, myélocytes, métamyélocyte)</w:t>
      </w:r>
    </w:p>
    <w:p w:rsidR="00D6090F" w:rsidRPr="00CF7214" w:rsidRDefault="00D6090F" w:rsidP="00CF721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F7214">
        <w:rPr>
          <w:rFonts w:asciiTheme="minorHAnsi" w:hAnsiTheme="minorHAnsi"/>
          <w:sz w:val="22"/>
          <w:szCs w:val="22"/>
        </w:rPr>
        <w:t>Pas d’anomalie des GR</w:t>
      </w:r>
    </w:p>
    <w:p w:rsidR="00D6090F" w:rsidRDefault="00B203D3" w:rsidP="00B203D3">
      <w:pPr>
        <w:pStyle w:val="Paragraphedeliste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B203D3">
        <w:rPr>
          <w:rFonts w:asciiTheme="minorHAnsi" w:hAnsiTheme="minorHAnsi"/>
          <w:b/>
          <w:sz w:val="22"/>
          <w:szCs w:val="22"/>
          <w:u w:val="single"/>
        </w:rPr>
        <w:t>Medullogramme</w:t>
      </w:r>
      <w:proofErr w:type="spellEnd"/>
      <w:r w:rsidRPr="00B203D3">
        <w:rPr>
          <w:rFonts w:asciiTheme="minorHAnsi" w:hAnsiTheme="minorHAnsi"/>
          <w:b/>
          <w:sz w:val="22"/>
          <w:szCs w:val="22"/>
          <w:u w:val="single"/>
        </w:rPr>
        <w:t> :</w:t>
      </w:r>
      <w:r>
        <w:rPr>
          <w:rFonts w:asciiTheme="minorHAnsi" w:hAnsiTheme="minorHAnsi"/>
          <w:sz w:val="22"/>
          <w:szCs w:val="22"/>
        </w:rPr>
        <w:t xml:space="preserve"> n’est pas indispensable au diagnostic</w:t>
      </w:r>
    </w:p>
    <w:p w:rsidR="00B42EBF" w:rsidRDefault="00B42EBF" w:rsidP="00B203D3">
      <w:pPr>
        <w:pStyle w:val="Paragraphedeliste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  <w:u w:val="single"/>
        </w:rPr>
        <w:t>Caryotype :</w:t>
      </w:r>
      <w:r>
        <w:rPr>
          <w:rFonts w:asciiTheme="minorHAnsi" w:hAnsi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/>
          <w:sz w:val="22"/>
          <w:szCs w:val="22"/>
        </w:rPr>
        <w:t>ch</w:t>
      </w:r>
      <w:proofErr w:type="spellEnd"/>
      <w:r>
        <w:rPr>
          <w:rFonts w:asciiTheme="minorHAnsi" w:hAnsiTheme="minorHAnsi"/>
          <w:sz w:val="22"/>
          <w:szCs w:val="22"/>
        </w:rPr>
        <w:t xml:space="preserve"> Philadelphie ++++ </w:t>
      </w:r>
    </w:p>
    <w:p w:rsidR="00B203D3" w:rsidRPr="00B203D3" w:rsidRDefault="00B203D3" w:rsidP="00B203D3">
      <w:pPr>
        <w:pStyle w:val="Paragraphedeliste"/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D6090F" w:rsidRPr="00CF7214" w:rsidRDefault="006A132E" w:rsidP="00CF721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F7214">
        <w:rPr>
          <w:rFonts w:asciiTheme="minorHAnsi" w:hAnsiTheme="minorHAnsi"/>
          <w:sz w:val="22"/>
          <w:szCs w:val="22"/>
          <w:highlight w:val="yellow"/>
        </w:rPr>
        <w:t>au total sujet jeune 20-50ans, SPM, hyperleucocytose &gt;50.000, myélémie &gt; 20%</w:t>
      </w:r>
    </w:p>
    <w:p w:rsidR="007A3016" w:rsidRDefault="007A3016" w:rsidP="00CF721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203D3" w:rsidRDefault="00B203D3" w:rsidP="00CF721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203D3" w:rsidRDefault="00B203D3" w:rsidP="00CF721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203D3" w:rsidRPr="00CF7214" w:rsidRDefault="00B203D3" w:rsidP="00CF721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A3016" w:rsidRPr="00CF7214" w:rsidRDefault="007A3016" w:rsidP="00CF721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F7214">
        <w:rPr>
          <w:rFonts w:asciiTheme="minorHAnsi" w:hAnsiTheme="minorHAnsi"/>
          <w:sz w:val="22"/>
          <w:szCs w:val="22"/>
        </w:rPr>
        <w:t xml:space="preserve">dans les formes atypiques </w:t>
      </w:r>
    </w:p>
    <w:p w:rsidR="007A3016" w:rsidRPr="00CF7214" w:rsidRDefault="007A3016" w:rsidP="00CF721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F7214">
        <w:rPr>
          <w:rFonts w:asciiTheme="minorHAnsi" w:hAnsiTheme="minorHAnsi"/>
          <w:sz w:val="22"/>
          <w:szCs w:val="22"/>
        </w:rPr>
        <w:t>si SPM récente, hyperleucocytose &lt;50.000, myélémie &lt;20% faire :</w:t>
      </w:r>
    </w:p>
    <w:p w:rsidR="007A3016" w:rsidRPr="00CF7214" w:rsidRDefault="007A3016" w:rsidP="00CF721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90144">
        <w:rPr>
          <w:rFonts w:asciiTheme="minorHAnsi" w:hAnsiTheme="minorHAnsi"/>
          <w:b/>
          <w:sz w:val="22"/>
          <w:szCs w:val="22"/>
          <w:highlight w:val="cyan"/>
        </w:rPr>
        <w:t>caryotype</w:t>
      </w:r>
      <w:r w:rsidR="00390144" w:rsidRPr="00390144">
        <w:rPr>
          <w:rFonts w:asciiTheme="minorHAnsi" w:hAnsiTheme="minorHAnsi"/>
          <w:b/>
          <w:color w:val="FF0000"/>
          <w:sz w:val="30"/>
          <w:szCs w:val="30"/>
          <w:vertAlign w:val="superscript"/>
        </w:rPr>
        <w:t>Q</w:t>
      </w:r>
      <w:r w:rsidR="00390144">
        <w:rPr>
          <w:rFonts w:asciiTheme="minorHAnsi" w:hAnsiTheme="minorHAnsi"/>
          <w:b/>
          <w:color w:val="FF0000"/>
          <w:sz w:val="30"/>
          <w:szCs w:val="30"/>
          <w:vertAlign w:val="superscript"/>
        </w:rPr>
        <w:t>+++</w:t>
      </w:r>
      <w:r w:rsidRPr="00CF7214">
        <w:rPr>
          <w:rFonts w:asciiTheme="minorHAnsi" w:hAnsiTheme="minorHAnsi"/>
          <w:sz w:val="22"/>
          <w:szCs w:val="22"/>
        </w:rPr>
        <w:t xml:space="preserve"> à la recherche du </w:t>
      </w:r>
      <w:proofErr w:type="spellStart"/>
      <w:r w:rsidRPr="000C287D">
        <w:rPr>
          <w:rFonts w:asciiTheme="minorHAnsi" w:hAnsiTheme="minorHAnsi"/>
          <w:sz w:val="22"/>
          <w:szCs w:val="22"/>
          <w:highlight w:val="yellow"/>
        </w:rPr>
        <w:t>Ch</w:t>
      </w:r>
      <w:proofErr w:type="spellEnd"/>
      <w:r w:rsidRPr="000C287D">
        <w:rPr>
          <w:rFonts w:asciiTheme="minorHAnsi" w:hAnsiTheme="minorHAnsi"/>
          <w:sz w:val="22"/>
          <w:szCs w:val="22"/>
          <w:highlight w:val="yellow"/>
        </w:rPr>
        <w:t xml:space="preserve"> de </w:t>
      </w:r>
      <w:proofErr w:type="spellStart"/>
      <w:r w:rsidRPr="000C287D">
        <w:rPr>
          <w:rFonts w:asciiTheme="minorHAnsi" w:hAnsiTheme="minorHAnsi"/>
          <w:sz w:val="22"/>
          <w:szCs w:val="22"/>
          <w:highlight w:val="yellow"/>
        </w:rPr>
        <w:t>Philadelphie</w:t>
      </w:r>
      <w:r w:rsidR="00390144" w:rsidRPr="00390144">
        <w:rPr>
          <w:rFonts w:asciiTheme="minorHAnsi" w:hAnsiTheme="minorHAnsi"/>
          <w:b/>
          <w:bCs/>
          <w:color w:val="FF0000"/>
          <w:sz w:val="30"/>
          <w:szCs w:val="30"/>
          <w:vertAlign w:val="superscript"/>
        </w:rPr>
        <w:t>Q</w:t>
      </w:r>
      <w:proofErr w:type="spellEnd"/>
      <w:r w:rsidR="00390144">
        <w:rPr>
          <w:rFonts w:asciiTheme="minorHAnsi" w:hAnsiTheme="minorHAnsi"/>
          <w:b/>
          <w:bCs/>
          <w:color w:val="FF0000"/>
          <w:sz w:val="30"/>
          <w:szCs w:val="30"/>
          <w:vertAlign w:val="superscript"/>
        </w:rPr>
        <w:t>+++</w:t>
      </w:r>
    </w:p>
    <w:p w:rsidR="007A3016" w:rsidRPr="00CF7214" w:rsidRDefault="007A3016" w:rsidP="007618A0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90144">
        <w:rPr>
          <w:rFonts w:asciiTheme="minorHAnsi" w:hAnsiTheme="minorHAnsi"/>
          <w:b/>
          <w:sz w:val="22"/>
          <w:szCs w:val="22"/>
          <w:highlight w:val="cyan"/>
        </w:rPr>
        <w:t xml:space="preserve">dosage des </w:t>
      </w:r>
      <w:r w:rsidR="00C030E5" w:rsidRPr="00390144">
        <w:rPr>
          <w:rFonts w:asciiTheme="minorHAnsi" w:hAnsiTheme="minorHAnsi"/>
          <w:b/>
          <w:sz w:val="22"/>
          <w:szCs w:val="22"/>
          <w:highlight w:val="cyan"/>
        </w:rPr>
        <w:t xml:space="preserve">Phosphatases </w:t>
      </w:r>
      <w:proofErr w:type="spellStart"/>
      <w:r w:rsidRPr="00390144">
        <w:rPr>
          <w:rFonts w:asciiTheme="minorHAnsi" w:hAnsiTheme="minorHAnsi"/>
          <w:b/>
          <w:sz w:val="22"/>
          <w:szCs w:val="22"/>
          <w:highlight w:val="cyan"/>
        </w:rPr>
        <w:t>A</w:t>
      </w:r>
      <w:r w:rsidR="00C030E5" w:rsidRPr="00390144">
        <w:rPr>
          <w:rFonts w:asciiTheme="minorHAnsi" w:hAnsiTheme="minorHAnsi"/>
          <w:b/>
          <w:sz w:val="22"/>
          <w:szCs w:val="22"/>
          <w:highlight w:val="cyan"/>
        </w:rPr>
        <w:t>lcalines</w:t>
      </w:r>
      <w:r w:rsidR="00390144" w:rsidRPr="00390144">
        <w:rPr>
          <w:rFonts w:asciiTheme="minorHAnsi" w:hAnsiTheme="minorHAnsi"/>
          <w:b/>
          <w:color w:val="FF0000"/>
          <w:sz w:val="30"/>
          <w:szCs w:val="30"/>
          <w:vertAlign w:val="superscript"/>
        </w:rPr>
        <w:t>Q</w:t>
      </w:r>
      <w:proofErr w:type="spellEnd"/>
      <w:r w:rsidR="00390144">
        <w:rPr>
          <w:rFonts w:asciiTheme="minorHAnsi" w:hAnsiTheme="minorHAnsi"/>
          <w:b/>
          <w:color w:val="FF0000"/>
          <w:sz w:val="30"/>
          <w:szCs w:val="30"/>
          <w:vertAlign w:val="superscript"/>
        </w:rPr>
        <w:t xml:space="preserve">+++ </w:t>
      </w:r>
      <w:r w:rsidRPr="00CF7214">
        <w:rPr>
          <w:rFonts w:asciiTheme="minorHAnsi" w:hAnsiTheme="minorHAnsi"/>
          <w:sz w:val="22"/>
          <w:szCs w:val="22"/>
        </w:rPr>
        <w:t xml:space="preserve"> effondré</w:t>
      </w:r>
      <w:r w:rsidR="007618A0">
        <w:rPr>
          <w:rFonts w:asciiTheme="minorHAnsi" w:hAnsiTheme="minorHAnsi"/>
          <w:sz w:val="22"/>
          <w:szCs w:val="22"/>
        </w:rPr>
        <w:t xml:space="preserve">  </w:t>
      </w:r>
      <w:r w:rsidRPr="00CF7214">
        <w:rPr>
          <w:rFonts w:asciiTheme="minorHAnsi" w:hAnsiTheme="minorHAnsi"/>
          <w:sz w:val="22"/>
          <w:szCs w:val="22"/>
        </w:rPr>
        <w:t>voir nul</w:t>
      </w:r>
    </w:p>
    <w:p w:rsidR="00776273" w:rsidRPr="00390144" w:rsidRDefault="007A3016" w:rsidP="0039014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F7214">
        <w:rPr>
          <w:rFonts w:asciiTheme="minorHAnsi" w:hAnsiTheme="minorHAnsi"/>
          <w:b/>
          <w:sz w:val="22"/>
          <w:szCs w:val="22"/>
        </w:rPr>
        <w:t>PBO</w:t>
      </w:r>
      <w:r w:rsidRPr="00CF7214">
        <w:rPr>
          <w:rFonts w:asciiTheme="minorHAnsi" w:hAnsiTheme="minorHAnsi"/>
          <w:sz w:val="22"/>
          <w:szCs w:val="22"/>
        </w:rPr>
        <w:t xml:space="preserve"> : </w:t>
      </w:r>
      <w:r w:rsidRPr="000C287D">
        <w:rPr>
          <w:rFonts w:asciiTheme="minorHAnsi" w:hAnsiTheme="minorHAnsi"/>
          <w:sz w:val="22"/>
          <w:szCs w:val="22"/>
          <w:highlight w:val="yellow"/>
        </w:rPr>
        <w:t>hyperplasie granuleuse</w:t>
      </w:r>
      <w:r w:rsidRPr="00CF7214">
        <w:rPr>
          <w:rFonts w:asciiTheme="minorHAnsi" w:hAnsiTheme="minorHAnsi"/>
          <w:sz w:val="22"/>
          <w:szCs w:val="22"/>
        </w:rPr>
        <w:t xml:space="preserve"> + diminution des espaces médullaires + </w:t>
      </w:r>
      <w:r w:rsidRPr="000C287D">
        <w:rPr>
          <w:rFonts w:asciiTheme="minorHAnsi" w:hAnsiTheme="minorHAnsi"/>
          <w:sz w:val="22"/>
          <w:szCs w:val="22"/>
          <w:highlight w:val="yellow"/>
        </w:rPr>
        <w:t xml:space="preserve">absence de </w:t>
      </w:r>
      <w:proofErr w:type="spellStart"/>
      <w:r w:rsidRPr="000C287D">
        <w:rPr>
          <w:rFonts w:asciiTheme="minorHAnsi" w:hAnsiTheme="minorHAnsi"/>
          <w:sz w:val="22"/>
          <w:szCs w:val="22"/>
          <w:highlight w:val="yellow"/>
        </w:rPr>
        <w:t>myélofib</w:t>
      </w:r>
      <w:r w:rsidR="00776273" w:rsidRPr="000C287D">
        <w:rPr>
          <w:rFonts w:asciiTheme="minorHAnsi" w:hAnsiTheme="minorHAnsi"/>
          <w:sz w:val="22"/>
          <w:szCs w:val="22"/>
          <w:highlight w:val="yellow"/>
        </w:rPr>
        <w:t>rose</w:t>
      </w:r>
      <w:proofErr w:type="spellEnd"/>
    </w:p>
    <w:p w:rsidR="00776273" w:rsidRPr="008F350F" w:rsidRDefault="00776273" w:rsidP="00CF7214">
      <w:pPr>
        <w:spacing w:line="276" w:lineRule="auto"/>
        <w:rPr>
          <w:rFonts w:asciiTheme="minorHAnsi" w:hAnsiTheme="minorHAnsi"/>
          <w:b/>
          <w:color w:val="00B0F0"/>
          <w:sz w:val="22"/>
          <w:szCs w:val="22"/>
        </w:rPr>
      </w:pPr>
      <w:r w:rsidRPr="008F350F">
        <w:rPr>
          <w:rFonts w:asciiTheme="minorHAnsi" w:hAnsiTheme="minorHAnsi"/>
          <w:b/>
          <w:color w:val="00B0F0"/>
          <w:sz w:val="22"/>
          <w:szCs w:val="22"/>
        </w:rPr>
        <w:t xml:space="preserve">DC différentiel </w:t>
      </w:r>
    </w:p>
    <w:p w:rsidR="00776273" w:rsidRPr="00CF7214" w:rsidRDefault="00776273" w:rsidP="00CF721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76273" w:rsidRPr="00CF7214" w:rsidRDefault="00776273" w:rsidP="00CF7214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color w:val="000080"/>
          <w:sz w:val="22"/>
          <w:szCs w:val="22"/>
        </w:rPr>
      </w:pPr>
      <w:r w:rsidRPr="00CF7214">
        <w:rPr>
          <w:rFonts w:asciiTheme="minorHAnsi" w:hAnsiTheme="minorHAnsi"/>
          <w:b/>
          <w:color w:val="000080"/>
          <w:sz w:val="22"/>
          <w:szCs w:val="22"/>
        </w:rPr>
        <w:t xml:space="preserve">SPM myéloïde chronique chez sujet âgé </w:t>
      </w:r>
    </w:p>
    <w:p w:rsidR="00776273" w:rsidRPr="000166AE" w:rsidRDefault="00776273" w:rsidP="00CF721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166AE">
        <w:rPr>
          <w:rFonts w:asciiTheme="minorHAnsi" w:hAnsiTheme="minorHAnsi"/>
          <w:sz w:val="22"/>
          <w:szCs w:val="22"/>
        </w:rPr>
        <w:t>âge &gt; 70ans</w:t>
      </w:r>
      <w:r w:rsidR="000166AE" w:rsidRPr="000166AE">
        <w:rPr>
          <w:rFonts w:asciiTheme="minorHAnsi" w:hAnsiTheme="minorHAnsi"/>
          <w:sz w:val="22"/>
          <w:szCs w:val="22"/>
        </w:rPr>
        <w:t>,</w:t>
      </w:r>
      <w:r w:rsidRPr="000166AE">
        <w:rPr>
          <w:rFonts w:asciiTheme="minorHAnsi" w:hAnsiTheme="minorHAnsi"/>
          <w:sz w:val="22"/>
          <w:szCs w:val="22"/>
        </w:rPr>
        <w:t xml:space="preserve">SPM ancienne </w:t>
      </w:r>
    </w:p>
    <w:p w:rsidR="00776273" w:rsidRPr="00CF7214" w:rsidRDefault="00776273" w:rsidP="00CF721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F7214">
        <w:rPr>
          <w:rFonts w:asciiTheme="minorHAnsi" w:hAnsiTheme="minorHAnsi"/>
          <w:sz w:val="22"/>
          <w:szCs w:val="22"/>
        </w:rPr>
        <w:t>GB &lt; 50.000, myélémie &lt;20%, GR dysmorphique</w:t>
      </w:r>
    </w:p>
    <w:p w:rsidR="00776273" w:rsidRPr="00CF7214" w:rsidRDefault="00776273" w:rsidP="00CF721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F7214">
        <w:rPr>
          <w:rFonts w:asciiTheme="minorHAnsi" w:hAnsiTheme="minorHAnsi"/>
          <w:sz w:val="22"/>
          <w:szCs w:val="22"/>
        </w:rPr>
        <w:t>PBO : présence de myélofibrose</w:t>
      </w:r>
    </w:p>
    <w:p w:rsidR="00776273" w:rsidRPr="00CF7214" w:rsidRDefault="00776273" w:rsidP="000166AE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F7214">
        <w:rPr>
          <w:rFonts w:asciiTheme="minorHAnsi" w:hAnsiTheme="minorHAnsi"/>
          <w:sz w:val="22"/>
          <w:szCs w:val="22"/>
        </w:rPr>
        <w:t>Car</w:t>
      </w:r>
      <w:r w:rsidR="000166AE">
        <w:rPr>
          <w:rFonts w:asciiTheme="minorHAnsi" w:hAnsiTheme="minorHAnsi"/>
          <w:sz w:val="22"/>
          <w:szCs w:val="22"/>
        </w:rPr>
        <w:t xml:space="preserve">yotype : absence de  </w:t>
      </w:r>
      <w:proofErr w:type="spellStart"/>
      <w:r w:rsidR="000166AE">
        <w:rPr>
          <w:rFonts w:asciiTheme="minorHAnsi" w:hAnsiTheme="minorHAnsi"/>
          <w:sz w:val="22"/>
          <w:szCs w:val="22"/>
        </w:rPr>
        <w:t>chrphiladelphie</w:t>
      </w:r>
      <w:proofErr w:type="spellEnd"/>
    </w:p>
    <w:p w:rsidR="00776273" w:rsidRPr="00CF7214" w:rsidRDefault="00776273" w:rsidP="00CF721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F7214">
        <w:rPr>
          <w:rFonts w:asciiTheme="minorHAnsi" w:hAnsiTheme="minorHAnsi"/>
          <w:b/>
          <w:color w:val="000080"/>
          <w:sz w:val="22"/>
          <w:szCs w:val="22"/>
        </w:rPr>
        <w:t xml:space="preserve">réaction </w:t>
      </w:r>
      <w:proofErr w:type="spellStart"/>
      <w:r w:rsidRPr="00CF7214">
        <w:rPr>
          <w:rFonts w:asciiTheme="minorHAnsi" w:hAnsiTheme="minorHAnsi"/>
          <w:b/>
          <w:color w:val="000080"/>
          <w:sz w:val="22"/>
          <w:szCs w:val="22"/>
        </w:rPr>
        <w:t>leucémoide</w:t>
      </w:r>
      <w:proofErr w:type="spellEnd"/>
      <w:r w:rsidRPr="00CF7214">
        <w:rPr>
          <w:rFonts w:asciiTheme="minorHAnsi" w:hAnsiTheme="minorHAnsi"/>
          <w:sz w:val="22"/>
          <w:szCs w:val="22"/>
        </w:rPr>
        <w:t xml:space="preserve"> : </w:t>
      </w:r>
    </w:p>
    <w:p w:rsidR="00776273" w:rsidRPr="00CF7214" w:rsidRDefault="00776273" w:rsidP="00CF721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F7214">
        <w:rPr>
          <w:rFonts w:asciiTheme="minorHAnsi" w:hAnsiTheme="minorHAnsi"/>
          <w:sz w:val="22"/>
          <w:szCs w:val="22"/>
        </w:rPr>
        <w:t xml:space="preserve">TBK, </w:t>
      </w:r>
      <w:r w:rsidR="00F4735E" w:rsidRPr="00CF7214">
        <w:rPr>
          <w:rFonts w:asciiTheme="minorHAnsi" w:hAnsiTheme="minorHAnsi"/>
          <w:sz w:val="22"/>
          <w:szCs w:val="22"/>
        </w:rPr>
        <w:t>cancer, infections</w:t>
      </w:r>
    </w:p>
    <w:p w:rsidR="00F4735E" w:rsidRPr="00CF7214" w:rsidRDefault="00F4735E" w:rsidP="00CF721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F7214">
        <w:rPr>
          <w:rFonts w:asciiTheme="minorHAnsi" w:hAnsiTheme="minorHAnsi"/>
          <w:sz w:val="22"/>
          <w:szCs w:val="22"/>
        </w:rPr>
        <w:t xml:space="preserve">Myélémie modéré au frottis, caryotype négatif </w:t>
      </w:r>
    </w:p>
    <w:p w:rsidR="00F4735E" w:rsidRPr="00CF7214" w:rsidRDefault="00F4735E" w:rsidP="00CF721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4735E" w:rsidRPr="00CF7214" w:rsidRDefault="00F4735E" w:rsidP="00CF7214">
      <w:pPr>
        <w:spacing w:line="276" w:lineRule="auto"/>
        <w:rPr>
          <w:rFonts w:asciiTheme="minorHAnsi" w:hAnsiTheme="minorHAnsi"/>
          <w:sz w:val="22"/>
          <w:szCs w:val="22"/>
        </w:rPr>
      </w:pPr>
      <w:r w:rsidRPr="008F350F">
        <w:rPr>
          <w:rFonts w:asciiTheme="minorHAnsi" w:hAnsiTheme="minorHAnsi"/>
          <w:b/>
          <w:color w:val="00B0F0"/>
          <w:sz w:val="22"/>
          <w:szCs w:val="22"/>
        </w:rPr>
        <w:t>Evolution :</w:t>
      </w:r>
      <w:r w:rsidR="008F350F">
        <w:rPr>
          <w:rFonts w:asciiTheme="minorHAnsi" w:hAnsiTheme="minorHAnsi"/>
          <w:sz w:val="22"/>
          <w:szCs w:val="22"/>
        </w:rPr>
        <w:t xml:space="preserve">   </w:t>
      </w:r>
      <w:r w:rsidRPr="00CF7214">
        <w:rPr>
          <w:rFonts w:asciiTheme="minorHAnsi" w:hAnsiTheme="minorHAnsi"/>
          <w:sz w:val="22"/>
          <w:szCs w:val="22"/>
        </w:rPr>
        <w:t xml:space="preserve"> survie sans TRT 2 à 4ans </w:t>
      </w:r>
    </w:p>
    <w:p w:rsidR="00F4735E" w:rsidRPr="00CF7214" w:rsidRDefault="006B0346" w:rsidP="00CF7214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000080"/>
          <w:sz w:val="22"/>
          <w:szCs w:val="22"/>
        </w:rPr>
      </w:pPr>
      <w:r>
        <w:rPr>
          <w:rFonts w:asciiTheme="minorHAnsi" w:hAnsiTheme="minorHAnsi"/>
          <w:b/>
          <w:color w:val="000080"/>
          <w:sz w:val="22"/>
          <w:szCs w:val="22"/>
        </w:rPr>
        <w:t xml:space="preserve">phase </w:t>
      </w:r>
      <w:proofErr w:type="spellStart"/>
      <w:r>
        <w:rPr>
          <w:rFonts w:asciiTheme="minorHAnsi" w:hAnsiTheme="minorHAnsi"/>
          <w:b/>
          <w:color w:val="000080"/>
          <w:sz w:val="22"/>
          <w:szCs w:val="22"/>
        </w:rPr>
        <w:t>myélo</w:t>
      </w:r>
      <w:r w:rsidR="00F4735E" w:rsidRPr="00CF7214">
        <w:rPr>
          <w:rFonts w:asciiTheme="minorHAnsi" w:hAnsiTheme="minorHAnsi"/>
          <w:b/>
          <w:color w:val="000080"/>
          <w:sz w:val="22"/>
          <w:szCs w:val="22"/>
        </w:rPr>
        <w:t>cytaire</w:t>
      </w:r>
      <w:proofErr w:type="spellEnd"/>
    </w:p>
    <w:p w:rsidR="00F4735E" w:rsidRPr="00644BE8" w:rsidRDefault="00F4735E" w:rsidP="00CF7214">
      <w:pPr>
        <w:numPr>
          <w:ilvl w:val="0"/>
          <w:numId w:val="5"/>
        </w:numPr>
        <w:spacing w:line="276" w:lineRule="auto"/>
        <w:rPr>
          <w:rFonts w:asciiTheme="minorHAnsi" w:hAnsiTheme="minorHAnsi"/>
          <w:color w:val="0070C0"/>
          <w:sz w:val="22"/>
          <w:szCs w:val="22"/>
        </w:rPr>
      </w:pPr>
      <w:r w:rsidRPr="00644BE8">
        <w:rPr>
          <w:rFonts w:asciiTheme="minorHAnsi" w:hAnsiTheme="minorHAnsi"/>
          <w:color w:val="0070C0"/>
          <w:sz w:val="22"/>
          <w:szCs w:val="22"/>
        </w:rPr>
        <w:t>sous TRT classique (</w:t>
      </w:r>
      <w:r w:rsidR="006B0346" w:rsidRPr="00644BE8">
        <w:rPr>
          <w:rFonts w:asciiTheme="minorHAnsi" w:hAnsiTheme="minorHAnsi"/>
          <w:color w:val="0070C0"/>
          <w:sz w:val="22"/>
          <w:szCs w:val="22"/>
        </w:rPr>
        <w:t>mono chimiothérapie</w:t>
      </w:r>
      <w:r w:rsidRPr="00644BE8">
        <w:rPr>
          <w:rFonts w:asciiTheme="minorHAnsi" w:hAnsiTheme="minorHAnsi"/>
          <w:color w:val="0070C0"/>
          <w:sz w:val="22"/>
          <w:szCs w:val="22"/>
        </w:rPr>
        <w:t>)</w:t>
      </w:r>
    </w:p>
    <w:p w:rsidR="00F4735E" w:rsidRPr="00CF7214" w:rsidRDefault="007C5729" w:rsidP="00CF721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0166AE">
        <w:rPr>
          <w:rFonts w:asciiTheme="minorHAnsi" w:hAnsiTheme="minorHAnsi"/>
          <w:sz w:val="22"/>
          <w:szCs w:val="22"/>
          <w:highlight w:val="yellow"/>
        </w:rPr>
        <w:t>hydréa</w:t>
      </w:r>
      <w:proofErr w:type="spellEnd"/>
      <w:r w:rsidRPr="00CF7214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Pr="00CF7214">
        <w:rPr>
          <w:rFonts w:asciiTheme="minorHAnsi" w:hAnsiTheme="minorHAnsi"/>
          <w:sz w:val="22"/>
          <w:szCs w:val="22"/>
        </w:rPr>
        <w:t>busulfan</w:t>
      </w:r>
      <w:proofErr w:type="spellEnd"/>
      <w:r w:rsidRPr="00CF7214">
        <w:rPr>
          <w:rFonts w:asciiTheme="minorHAnsi" w:hAnsiTheme="minorHAnsi"/>
          <w:sz w:val="22"/>
          <w:szCs w:val="22"/>
        </w:rPr>
        <w:t xml:space="preserve"> (conditionnement de la greffe de moelle)</w:t>
      </w:r>
    </w:p>
    <w:p w:rsidR="007C5729" w:rsidRPr="00CF7214" w:rsidRDefault="007C5729" w:rsidP="00CF721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F7214">
        <w:rPr>
          <w:rFonts w:asciiTheme="minorHAnsi" w:hAnsiTheme="minorHAnsi"/>
          <w:sz w:val="22"/>
          <w:szCs w:val="22"/>
        </w:rPr>
        <w:t xml:space="preserve">TRT adjuvant : boissons alcaline abondante + </w:t>
      </w:r>
      <w:proofErr w:type="spellStart"/>
      <w:r w:rsidRPr="00CF7214">
        <w:rPr>
          <w:rFonts w:asciiTheme="minorHAnsi" w:hAnsiTheme="minorHAnsi"/>
          <w:sz w:val="22"/>
          <w:szCs w:val="22"/>
        </w:rPr>
        <w:t>zylorique</w:t>
      </w:r>
      <w:proofErr w:type="spellEnd"/>
    </w:p>
    <w:p w:rsidR="007C5729" w:rsidRPr="00CF7214" w:rsidRDefault="007C5729" w:rsidP="00CF721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F7214">
        <w:rPr>
          <w:rFonts w:asciiTheme="minorHAnsi" w:hAnsiTheme="minorHAnsi"/>
          <w:sz w:val="22"/>
          <w:szCs w:val="22"/>
        </w:rPr>
        <w:t>Incident</w:t>
      </w:r>
      <w:r w:rsidR="000166AE">
        <w:rPr>
          <w:rFonts w:asciiTheme="minorHAnsi" w:hAnsiTheme="minorHAnsi"/>
          <w:sz w:val="22"/>
          <w:szCs w:val="22"/>
        </w:rPr>
        <w:t>s</w:t>
      </w:r>
      <w:r w:rsidRPr="00CF7214">
        <w:rPr>
          <w:rFonts w:asciiTheme="minorHAnsi" w:hAnsiTheme="minorHAnsi"/>
          <w:sz w:val="22"/>
          <w:szCs w:val="22"/>
        </w:rPr>
        <w:t>, accident</w:t>
      </w:r>
      <w:r w:rsidR="000166AE">
        <w:rPr>
          <w:rFonts w:asciiTheme="minorHAnsi" w:hAnsiTheme="minorHAnsi"/>
          <w:sz w:val="22"/>
          <w:szCs w:val="22"/>
        </w:rPr>
        <w:t>s</w:t>
      </w:r>
      <w:r w:rsidRPr="00CF7214">
        <w:rPr>
          <w:rFonts w:asciiTheme="minorHAnsi" w:hAnsiTheme="minorHAnsi"/>
          <w:sz w:val="22"/>
          <w:szCs w:val="22"/>
        </w:rPr>
        <w:t> : toxicité, signes digestifs, lésions cutanée-muqueuse (aphtes)</w:t>
      </w:r>
    </w:p>
    <w:p w:rsidR="007C5729" w:rsidRPr="00CF7214" w:rsidRDefault="007C5729" w:rsidP="00CF721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F7214">
        <w:rPr>
          <w:rFonts w:asciiTheme="minorHAnsi" w:hAnsiTheme="minorHAnsi"/>
          <w:sz w:val="22"/>
          <w:szCs w:val="22"/>
        </w:rPr>
        <w:t xml:space="preserve">Surveillance de l’hémogramme + maintient d’une dose </w:t>
      </w:r>
      <w:r w:rsidR="000166AE">
        <w:rPr>
          <w:rFonts w:asciiTheme="minorHAnsi" w:hAnsiTheme="minorHAnsi"/>
          <w:sz w:val="22"/>
          <w:szCs w:val="22"/>
        </w:rPr>
        <w:t>d’entretien visant à maintenir</w:t>
      </w:r>
      <w:r w:rsidRPr="00CF7214">
        <w:rPr>
          <w:rFonts w:asciiTheme="minorHAnsi" w:hAnsiTheme="minorHAnsi"/>
          <w:sz w:val="22"/>
          <w:szCs w:val="22"/>
        </w:rPr>
        <w:t xml:space="preserve"> les GB entre 4000 et 10.000 </w:t>
      </w:r>
    </w:p>
    <w:p w:rsidR="00F4735E" w:rsidRPr="00644BE8" w:rsidRDefault="00F4735E" w:rsidP="00CF7214">
      <w:pPr>
        <w:numPr>
          <w:ilvl w:val="0"/>
          <w:numId w:val="5"/>
        </w:numPr>
        <w:spacing w:line="276" w:lineRule="auto"/>
        <w:rPr>
          <w:rFonts w:asciiTheme="minorHAnsi" w:hAnsiTheme="minorHAnsi"/>
          <w:color w:val="0070C0"/>
          <w:sz w:val="22"/>
          <w:szCs w:val="22"/>
        </w:rPr>
      </w:pPr>
      <w:r w:rsidRPr="00644BE8">
        <w:rPr>
          <w:rFonts w:asciiTheme="minorHAnsi" w:hAnsiTheme="minorHAnsi"/>
          <w:color w:val="0070C0"/>
          <w:sz w:val="22"/>
          <w:szCs w:val="22"/>
        </w:rPr>
        <w:t xml:space="preserve">sous TRT moderne </w:t>
      </w:r>
    </w:p>
    <w:p w:rsidR="007C5729" w:rsidRPr="00CF7214" w:rsidRDefault="007C5729" w:rsidP="00CF721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166AE">
        <w:rPr>
          <w:rFonts w:asciiTheme="minorHAnsi" w:hAnsiTheme="minorHAnsi"/>
          <w:sz w:val="22"/>
          <w:szCs w:val="22"/>
          <w:highlight w:val="yellow"/>
        </w:rPr>
        <w:t>interféron</w:t>
      </w:r>
      <w:r w:rsidRPr="00CF7214">
        <w:rPr>
          <w:rFonts w:asciiTheme="minorHAnsi" w:hAnsiTheme="minorHAnsi"/>
          <w:sz w:val="22"/>
          <w:szCs w:val="22"/>
        </w:rPr>
        <w:t xml:space="preserve"> inhibe la tyrosine kinase </w:t>
      </w:r>
    </w:p>
    <w:p w:rsidR="007C5729" w:rsidRPr="00CF7214" w:rsidRDefault="007C5729" w:rsidP="000166AE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F7214">
        <w:rPr>
          <w:rFonts w:asciiTheme="minorHAnsi" w:hAnsiTheme="minorHAnsi"/>
          <w:sz w:val="22"/>
          <w:szCs w:val="22"/>
        </w:rPr>
        <w:t>utilisé seul ou en association à la chimio</w:t>
      </w:r>
    </w:p>
    <w:p w:rsidR="007C5729" w:rsidRPr="00CF7214" w:rsidRDefault="001E4746" w:rsidP="000166AE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F7214">
        <w:rPr>
          <w:rFonts w:asciiTheme="minorHAnsi" w:hAnsiTheme="minorHAnsi"/>
          <w:sz w:val="22"/>
          <w:szCs w:val="22"/>
        </w:rPr>
        <w:t>rémission hématologique dans 70%</w:t>
      </w:r>
      <w:r w:rsidR="000166AE">
        <w:rPr>
          <w:rFonts w:asciiTheme="minorHAnsi" w:hAnsiTheme="minorHAnsi"/>
          <w:sz w:val="22"/>
          <w:szCs w:val="22"/>
        </w:rPr>
        <w:t xml:space="preserve"> des cas + diminution &gt;</w:t>
      </w:r>
      <w:r w:rsidRPr="00CF7214">
        <w:rPr>
          <w:rFonts w:asciiTheme="minorHAnsi" w:hAnsiTheme="minorHAnsi"/>
          <w:sz w:val="22"/>
          <w:szCs w:val="22"/>
        </w:rPr>
        <w:t xml:space="preserve"> 35% de cellules Ph+ dans la moelle </w:t>
      </w:r>
    </w:p>
    <w:p w:rsidR="001E4746" w:rsidRPr="00CF7214" w:rsidRDefault="001E4746" w:rsidP="000166AE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F7214">
        <w:rPr>
          <w:rFonts w:asciiTheme="minorHAnsi" w:hAnsiTheme="minorHAnsi"/>
          <w:sz w:val="22"/>
          <w:szCs w:val="22"/>
        </w:rPr>
        <w:t xml:space="preserve">cout élevé </w:t>
      </w:r>
    </w:p>
    <w:p w:rsidR="001E4746" w:rsidRPr="00CF7214" w:rsidRDefault="001E4746" w:rsidP="00CF721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166AE">
        <w:rPr>
          <w:rFonts w:asciiTheme="minorHAnsi" w:hAnsiTheme="minorHAnsi"/>
          <w:sz w:val="22"/>
          <w:szCs w:val="22"/>
          <w:highlight w:val="yellow"/>
        </w:rPr>
        <w:t>greffe de moelle</w:t>
      </w:r>
      <w:r w:rsidR="004F22F9" w:rsidRPr="00CF7214">
        <w:rPr>
          <w:rFonts w:asciiTheme="minorHAnsi" w:hAnsiTheme="minorHAnsi"/>
          <w:sz w:val="22"/>
          <w:szCs w:val="22"/>
        </w:rPr>
        <w:t> : seul TRT curatif (risque d’infections, rejet de greffon, rechute dans 20% des cas)</w:t>
      </w:r>
    </w:p>
    <w:p w:rsidR="004F22F9" w:rsidRPr="00CF7214" w:rsidRDefault="004F22F9" w:rsidP="00CF721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0166AE">
        <w:rPr>
          <w:rFonts w:asciiTheme="minorHAnsi" w:hAnsiTheme="minorHAnsi"/>
          <w:sz w:val="22"/>
          <w:szCs w:val="22"/>
          <w:highlight w:val="yellow"/>
        </w:rPr>
        <w:t>leucophérèse</w:t>
      </w:r>
      <w:proofErr w:type="spellEnd"/>
      <w:r w:rsidRPr="00CF7214">
        <w:rPr>
          <w:rFonts w:asciiTheme="minorHAnsi" w:hAnsiTheme="minorHAnsi"/>
          <w:sz w:val="22"/>
          <w:szCs w:val="22"/>
        </w:rPr>
        <w:t xml:space="preserve"> : indiquée en cas de thrombose </w:t>
      </w:r>
    </w:p>
    <w:p w:rsidR="004F22F9" w:rsidRPr="00CF7214" w:rsidRDefault="004F22F9" w:rsidP="00CF7214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1E4746" w:rsidRPr="00CF7214" w:rsidRDefault="001E4746" w:rsidP="00CF7214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F7214">
        <w:rPr>
          <w:rFonts w:asciiTheme="minorHAnsi" w:hAnsiTheme="minorHAnsi"/>
          <w:b/>
          <w:sz w:val="22"/>
          <w:szCs w:val="22"/>
          <w:u w:val="single"/>
        </w:rPr>
        <w:t>complication</w:t>
      </w:r>
      <w:r w:rsidR="000166AE">
        <w:rPr>
          <w:rFonts w:asciiTheme="minorHAnsi" w:hAnsiTheme="minorHAnsi"/>
          <w:b/>
          <w:sz w:val="22"/>
          <w:szCs w:val="22"/>
          <w:u w:val="single"/>
        </w:rPr>
        <w:t>s</w:t>
      </w:r>
      <w:r w:rsidRPr="00CF7214">
        <w:rPr>
          <w:rFonts w:asciiTheme="minorHAnsi" w:hAnsiTheme="minorHAnsi"/>
          <w:sz w:val="22"/>
          <w:szCs w:val="22"/>
        </w:rPr>
        <w:t> : peuvent survenir avant au cours et après TRT</w:t>
      </w:r>
    </w:p>
    <w:p w:rsidR="001E4746" w:rsidRPr="00CF7214" w:rsidRDefault="001E4746" w:rsidP="00CF721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F7214">
        <w:rPr>
          <w:rFonts w:asciiTheme="minorHAnsi" w:hAnsiTheme="minorHAnsi"/>
          <w:sz w:val="22"/>
          <w:szCs w:val="22"/>
        </w:rPr>
        <w:t xml:space="preserve">liées à l’hyperleucocytose : thrombose, </w:t>
      </w:r>
      <w:proofErr w:type="spellStart"/>
      <w:r w:rsidRPr="00CF7214">
        <w:rPr>
          <w:rFonts w:asciiTheme="minorHAnsi" w:hAnsiTheme="minorHAnsi"/>
          <w:sz w:val="22"/>
          <w:szCs w:val="22"/>
        </w:rPr>
        <w:t>infarcisseme</w:t>
      </w:r>
      <w:r w:rsidR="000166AE">
        <w:rPr>
          <w:rFonts w:asciiTheme="minorHAnsi" w:hAnsiTheme="minorHAnsi"/>
          <w:sz w:val="22"/>
          <w:szCs w:val="22"/>
        </w:rPr>
        <w:t>n</w:t>
      </w:r>
      <w:r w:rsidRPr="00CF7214">
        <w:rPr>
          <w:rFonts w:asciiTheme="minorHAnsi" w:hAnsiTheme="minorHAnsi"/>
          <w:sz w:val="22"/>
          <w:szCs w:val="22"/>
        </w:rPr>
        <w:t>t</w:t>
      </w:r>
      <w:proofErr w:type="spellEnd"/>
    </w:p>
    <w:p w:rsidR="001E4746" w:rsidRPr="00CF7214" w:rsidRDefault="001E4746" w:rsidP="00CF721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F7214">
        <w:rPr>
          <w:rFonts w:asciiTheme="minorHAnsi" w:hAnsiTheme="minorHAnsi"/>
          <w:sz w:val="22"/>
          <w:szCs w:val="22"/>
        </w:rPr>
        <w:t xml:space="preserve">liées à la </w:t>
      </w:r>
      <w:proofErr w:type="spellStart"/>
      <w:r w:rsidRPr="00CF7214">
        <w:rPr>
          <w:rFonts w:asciiTheme="minorHAnsi" w:hAnsiTheme="minorHAnsi"/>
          <w:sz w:val="22"/>
          <w:szCs w:val="22"/>
        </w:rPr>
        <w:t>thrombopathie</w:t>
      </w:r>
      <w:proofErr w:type="spellEnd"/>
      <w:r w:rsidRPr="00CF7214">
        <w:rPr>
          <w:rFonts w:asciiTheme="minorHAnsi" w:hAnsiTheme="minorHAnsi"/>
          <w:sz w:val="22"/>
          <w:szCs w:val="22"/>
        </w:rPr>
        <w:t> : hémorragie muqueuse</w:t>
      </w:r>
    </w:p>
    <w:p w:rsidR="001E4746" w:rsidRPr="00CF7214" w:rsidRDefault="001E4746" w:rsidP="00CF721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F7214">
        <w:rPr>
          <w:rFonts w:asciiTheme="minorHAnsi" w:hAnsiTheme="minorHAnsi"/>
          <w:sz w:val="22"/>
          <w:szCs w:val="22"/>
        </w:rPr>
        <w:t>crise de goutte</w:t>
      </w:r>
    </w:p>
    <w:p w:rsidR="001E4746" w:rsidRPr="00CF7214" w:rsidRDefault="001E4746" w:rsidP="00CF721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F7214">
        <w:rPr>
          <w:rFonts w:asciiTheme="minorHAnsi" w:hAnsiTheme="minorHAnsi"/>
          <w:sz w:val="22"/>
          <w:szCs w:val="22"/>
        </w:rPr>
        <w:t>colique néphrétique</w:t>
      </w:r>
    </w:p>
    <w:p w:rsidR="00F4735E" w:rsidRPr="00CF7214" w:rsidRDefault="00F4735E" w:rsidP="00CF7214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F4735E" w:rsidRPr="00CF7214" w:rsidRDefault="00F4735E" w:rsidP="00CF721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F7214">
        <w:rPr>
          <w:rFonts w:asciiTheme="minorHAnsi" w:hAnsiTheme="minorHAnsi"/>
          <w:b/>
          <w:color w:val="000080"/>
          <w:sz w:val="22"/>
          <w:szCs w:val="22"/>
        </w:rPr>
        <w:t>phase d’accélération</w:t>
      </w:r>
      <w:r w:rsidR="001E4746" w:rsidRPr="00CF7214">
        <w:rPr>
          <w:rFonts w:asciiTheme="minorHAnsi" w:hAnsiTheme="minorHAnsi"/>
          <w:b/>
          <w:sz w:val="22"/>
          <w:szCs w:val="22"/>
        </w:rPr>
        <w:t> :</w:t>
      </w:r>
      <w:r w:rsidR="008D516D">
        <w:rPr>
          <w:rFonts w:asciiTheme="minorHAnsi" w:hAnsiTheme="minorHAnsi"/>
          <w:b/>
          <w:sz w:val="22"/>
          <w:szCs w:val="22"/>
        </w:rPr>
        <w:t xml:space="preserve"> </w:t>
      </w:r>
      <w:r w:rsidR="008D516D" w:rsidRPr="008D516D">
        <w:rPr>
          <w:rFonts w:asciiTheme="minorHAnsi" w:hAnsiTheme="minorHAnsi"/>
          <w:sz w:val="22"/>
          <w:szCs w:val="22"/>
        </w:rPr>
        <w:t>inconstante</w:t>
      </w:r>
      <w:r w:rsidR="008D516D">
        <w:rPr>
          <w:rFonts w:asciiTheme="minorHAnsi" w:hAnsiTheme="minorHAnsi"/>
          <w:sz w:val="22"/>
          <w:szCs w:val="22"/>
        </w:rPr>
        <w:t>,</w:t>
      </w:r>
      <w:r w:rsidR="008D516D" w:rsidRPr="008D516D">
        <w:rPr>
          <w:rFonts w:asciiTheme="minorHAnsi" w:hAnsiTheme="minorHAnsi"/>
          <w:sz w:val="22"/>
          <w:szCs w:val="22"/>
        </w:rPr>
        <w:t xml:space="preserve"> dure 6</w:t>
      </w:r>
      <w:r w:rsidR="00470AC8" w:rsidRPr="008D516D">
        <w:rPr>
          <w:rFonts w:asciiTheme="minorHAnsi" w:hAnsiTheme="minorHAnsi"/>
          <w:sz w:val="22"/>
          <w:szCs w:val="22"/>
        </w:rPr>
        <w:t>-8mois</w:t>
      </w:r>
      <w:r w:rsidR="008D516D" w:rsidRPr="008D516D">
        <w:rPr>
          <w:rFonts w:asciiTheme="minorHAnsi" w:hAnsiTheme="minorHAnsi"/>
          <w:sz w:val="22"/>
          <w:szCs w:val="22"/>
        </w:rPr>
        <w:t>, précède la phase d’</w:t>
      </w:r>
      <w:proofErr w:type="spellStart"/>
      <w:r w:rsidR="008D516D" w:rsidRPr="008D516D">
        <w:rPr>
          <w:rFonts w:asciiTheme="minorHAnsi" w:hAnsiTheme="minorHAnsi"/>
          <w:sz w:val="22"/>
          <w:szCs w:val="22"/>
        </w:rPr>
        <w:t>acutisation</w:t>
      </w:r>
      <w:proofErr w:type="spellEnd"/>
    </w:p>
    <w:p w:rsidR="000166AE" w:rsidRDefault="00470AC8" w:rsidP="00CF721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166AE">
        <w:rPr>
          <w:rFonts w:asciiTheme="minorHAnsi" w:hAnsiTheme="minorHAnsi"/>
          <w:sz w:val="22"/>
          <w:szCs w:val="22"/>
        </w:rPr>
        <w:t>fièvre et amaigrissement</w:t>
      </w:r>
      <w:r w:rsidR="00EA22B8">
        <w:rPr>
          <w:rFonts w:asciiTheme="minorHAnsi" w:hAnsiTheme="minorHAnsi"/>
          <w:sz w:val="22"/>
          <w:szCs w:val="22"/>
        </w:rPr>
        <w:t xml:space="preserve"> SPM </w:t>
      </w:r>
    </w:p>
    <w:p w:rsidR="00470AC8" w:rsidRPr="000166AE" w:rsidRDefault="001E4746" w:rsidP="000166A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166AE">
        <w:rPr>
          <w:rFonts w:asciiTheme="minorHAnsi" w:hAnsiTheme="minorHAnsi"/>
          <w:sz w:val="22"/>
          <w:szCs w:val="22"/>
        </w:rPr>
        <w:t>hyperleucocytose ne répondant pas au</w:t>
      </w:r>
      <w:r w:rsidR="00470AC8" w:rsidRPr="000166AE">
        <w:rPr>
          <w:rFonts w:asciiTheme="minorHAnsi" w:hAnsiTheme="minorHAnsi"/>
          <w:sz w:val="22"/>
          <w:szCs w:val="22"/>
        </w:rPr>
        <w:t xml:space="preserve"> TRT</w:t>
      </w:r>
      <w:r w:rsidR="000166AE">
        <w:rPr>
          <w:rFonts w:asciiTheme="minorHAnsi" w:hAnsiTheme="minorHAnsi"/>
          <w:sz w:val="22"/>
          <w:szCs w:val="22"/>
        </w:rPr>
        <w:t xml:space="preserve">, </w:t>
      </w:r>
      <w:r w:rsidR="00470AC8" w:rsidRPr="000166AE">
        <w:rPr>
          <w:rFonts w:asciiTheme="minorHAnsi" w:hAnsiTheme="minorHAnsi"/>
          <w:sz w:val="22"/>
          <w:szCs w:val="22"/>
        </w:rPr>
        <w:t>Anémie</w:t>
      </w:r>
      <w:r w:rsidR="006B0346" w:rsidRPr="006B0346">
        <w:rPr>
          <w:rFonts w:asciiTheme="minorHAnsi" w:hAnsiTheme="minorHAnsi"/>
          <w:b/>
          <w:bCs/>
          <w:color w:val="FF0000"/>
          <w:sz w:val="22"/>
          <w:szCs w:val="22"/>
        </w:rPr>
        <w:t>++</w:t>
      </w:r>
      <w:r w:rsidR="008D516D" w:rsidRPr="006B0346">
        <w:rPr>
          <w:rFonts w:asciiTheme="minorHAnsi" w:hAnsiTheme="minorHAnsi"/>
          <w:b/>
          <w:bCs/>
          <w:color w:val="FF0000"/>
          <w:sz w:val="22"/>
          <w:szCs w:val="22"/>
        </w:rPr>
        <w:t xml:space="preserve">+ </w:t>
      </w:r>
      <w:r w:rsidR="008D516D" w:rsidRPr="000166AE">
        <w:rPr>
          <w:rFonts w:asciiTheme="minorHAnsi" w:hAnsiTheme="minorHAnsi"/>
          <w:sz w:val="22"/>
          <w:szCs w:val="22"/>
        </w:rPr>
        <w:t>ou</w:t>
      </w:r>
      <w:r w:rsidR="00470AC8" w:rsidRPr="000166AE">
        <w:rPr>
          <w:rFonts w:asciiTheme="minorHAnsi" w:hAnsiTheme="minorHAnsi"/>
          <w:sz w:val="22"/>
          <w:szCs w:val="22"/>
        </w:rPr>
        <w:t xml:space="preserve"> thrombopénie</w:t>
      </w:r>
      <w:r w:rsidR="006B0346" w:rsidRPr="006B0346">
        <w:rPr>
          <w:rFonts w:asciiTheme="minorHAnsi" w:hAnsiTheme="minorHAnsi"/>
          <w:b/>
          <w:bCs/>
          <w:color w:val="FF0000"/>
          <w:sz w:val="22"/>
          <w:szCs w:val="22"/>
        </w:rPr>
        <w:t>+++</w:t>
      </w:r>
    </w:p>
    <w:p w:rsidR="00470AC8" w:rsidRPr="00CF7214" w:rsidRDefault="00470AC8" w:rsidP="00CF721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F7214">
        <w:rPr>
          <w:rFonts w:asciiTheme="minorHAnsi" w:hAnsiTheme="minorHAnsi"/>
          <w:sz w:val="22"/>
          <w:szCs w:val="22"/>
        </w:rPr>
        <w:t xml:space="preserve">Majoration de la </w:t>
      </w:r>
      <w:r w:rsidRPr="006B11CF">
        <w:rPr>
          <w:rFonts w:asciiTheme="minorHAnsi" w:hAnsiTheme="minorHAnsi"/>
          <w:sz w:val="22"/>
          <w:szCs w:val="22"/>
          <w:highlight w:val="yellow"/>
        </w:rPr>
        <w:t>basophilie sanguin &gt;20%</w:t>
      </w:r>
    </w:p>
    <w:p w:rsidR="00470AC8" w:rsidRDefault="00470AC8" w:rsidP="00CF721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6B11CF">
        <w:rPr>
          <w:rFonts w:asciiTheme="minorHAnsi" w:hAnsiTheme="minorHAnsi"/>
          <w:sz w:val="22"/>
          <w:szCs w:val="22"/>
          <w:highlight w:val="yellow"/>
        </w:rPr>
        <w:t>Blastose</w:t>
      </w:r>
      <w:proofErr w:type="spellEnd"/>
      <w:r w:rsidRPr="006B11CF">
        <w:rPr>
          <w:rFonts w:asciiTheme="minorHAnsi" w:hAnsiTheme="minorHAnsi"/>
          <w:sz w:val="22"/>
          <w:szCs w:val="22"/>
          <w:highlight w:val="yellow"/>
        </w:rPr>
        <w:t xml:space="preserve"> sanguin </w:t>
      </w:r>
      <w:r w:rsidR="00EA22B8">
        <w:rPr>
          <w:rFonts w:asciiTheme="minorHAnsi" w:hAnsiTheme="minorHAnsi"/>
          <w:sz w:val="22"/>
          <w:szCs w:val="22"/>
          <w:highlight w:val="yellow"/>
        </w:rPr>
        <w:t xml:space="preserve">médullaire </w:t>
      </w:r>
      <w:r w:rsidRPr="006B11CF">
        <w:rPr>
          <w:rFonts w:asciiTheme="minorHAnsi" w:hAnsiTheme="minorHAnsi"/>
          <w:sz w:val="22"/>
          <w:szCs w:val="22"/>
          <w:highlight w:val="yellow"/>
        </w:rPr>
        <w:t>&lt; 30</w:t>
      </w:r>
      <w:r w:rsidRPr="00CF7214">
        <w:rPr>
          <w:rFonts w:asciiTheme="minorHAnsi" w:hAnsiTheme="minorHAnsi"/>
          <w:sz w:val="22"/>
          <w:szCs w:val="22"/>
        </w:rPr>
        <w:t>%</w:t>
      </w:r>
    </w:p>
    <w:p w:rsidR="008D516D" w:rsidRDefault="008D516D" w:rsidP="008D516D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8D516D" w:rsidRPr="00CF7214" w:rsidRDefault="008D516D" w:rsidP="008D516D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4735E" w:rsidRPr="00CF7214" w:rsidRDefault="00F4735E" w:rsidP="00CF721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70AC8" w:rsidRPr="00CF7214" w:rsidRDefault="00470AC8" w:rsidP="00CF721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F7214">
        <w:rPr>
          <w:rFonts w:asciiTheme="minorHAnsi" w:hAnsiTheme="minorHAnsi"/>
          <w:b/>
          <w:color w:val="000080"/>
          <w:sz w:val="22"/>
          <w:szCs w:val="22"/>
        </w:rPr>
        <w:t>Transformation aigue (</w:t>
      </w:r>
      <w:proofErr w:type="spellStart"/>
      <w:r w:rsidRPr="00CF7214">
        <w:rPr>
          <w:rFonts w:asciiTheme="minorHAnsi" w:hAnsiTheme="minorHAnsi"/>
          <w:b/>
          <w:color w:val="000080"/>
          <w:sz w:val="22"/>
          <w:szCs w:val="22"/>
        </w:rPr>
        <w:t>acutisation</w:t>
      </w:r>
      <w:proofErr w:type="spellEnd"/>
      <w:r w:rsidR="007B0684" w:rsidRPr="00CF7214">
        <w:rPr>
          <w:rFonts w:asciiTheme="minorHAnsi" w:hAnsiTheme="minorHAnsi"/>
          <w:color w:val="000080"/>
          <w:sz w:val="22"/>
          <w:szCs w:val="22"/>
        </w:rPr>
        <w:t>)</w:t>
      </w:r>
      <w:r w:rsidRPr="00CF7214">
        <w:rPr>
          <w:rFonts w:asciiTheme="minorHAnsi" w:hAnsiTheme="minorHAnsi"/>
          <w:sz w:val="22"/>
          <w:szCs w:val="22"/>
        </w:rPr>
        <w:t> : évolution fatale en quelque mois</w:t>
      </w:r>
    </w:p>
    <w:p w:rsidR="00470AC8" w:rsidRPr="00F62FAB" w:rsidRDefault="00470AC8" w:rsidP="00CF721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62FAB">
        <w:rPr>
          <w:rFonts w:asciiTheme="minorHAnsi" w:hAnsiTheme="minorHAnsi"/>
          <w:sz w:val="22"/>
          <w:szCs w:val="22"/>
        </w:rPr>
        <w:t>transforma</w:t>
      </w:r>
      <w:r w:rsidR="00F62FAB" w:rsidRPr="00F62FAB">
        <w:rPr>
          <w:rFonts w:asciiTheme="minorHAnsi" w:hAnsiTheme="minorHAnsi"/>
          <w:sz w:val="22"/>
          <w:szCs w:val="22"/>
        </w:rPr>
        <w:t xml:space="preserve">tion myéloïde parfois lymphoïde, </w:t>
      </w:r>
      <w:r w:rsidRPr="00F62FAB">
        <w:rPr>
          <w:rFonts w:asciiTheme="minorHAnsi" w:hAnsiTheme="minorHAnsi"/>
          <w:sz w:val="22"/>
          <w:szCs w:val="22"/>
        </w:rPr>
        <w:t>AEG</w:t>
      </w:r>
      <w:r w:rsidR="006336D1">
        <w:rPr>
          <w:rFonts w:asciiTheme="minorHAnsi" w:hAnsiTheme="minorHAnsi"/>
          <w:sz w:val="22"/>
          <w:szCs w:val="22"/>
        </w:rPr>
        <w:t>.</w:t>
      </w:r>
    </w:p>
    <w:p w:rsidR="00470AC8" w:rsidRPr="00CF7214" w:rsidRDefault="00470AC8" w:rsidP="00CF721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F7214">
        <w:rPr>
          <w:rFonts w:asciiTheme="minorHAnsi" w:hAnsiTheme="minorHAnsi"/>
          <w:sz w:val="22"/>
          <w:szCs w:val="22"/>
        </w:rPr>
        <w:t>Aggravation de l’anémie et de la thrombopénie (syndrome d’insuffisance médullaire)</w:t>
      </w:r>
    </w:p>
    <w:p w:rsidR="00470AC8" w:rsidRPr="00CF7214" w:rsidRDefault="00470AC8" w:rsidP="00CF721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F7214">
        <w:rPr>
          <w:rFonts w:asciiTheme="minorHAnsi" w:hAnsiTheme="minorHAnsi"/>
          <w:sz w:val="22"/>
          <w:szCs w:val="22"/>
        </w:rPr>
        <w:t xml:space="preserve">SPM augmente de volume, ADP, douleurs osseuses </w:t>
      </w:r>
    </w:p>
    <w:p w:rsidR="00470AC8" w:rsidRPr="00CF7214" w:rsidRDefault="00470AC8" w:rsidP="00CF721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CF7214">
        <w:rPr>
          <w:rFonts w:asciiTheme="minorHAnsi" w:hAnsiTheme="minorHAnsi"/>
          <w:sz w:val="22"/>
          <w:szCs w:val="22"/>
        </w:rPr>
        <w:t>Blastose</w:t>
      </w:r>
      <w:proofErr w:type="spellEnd"/>
      <w:r w:rsidRPr="00CF7214">
        <w:rPr>
          <w:rFonts w:asciiTheme="minorHAnsi" w:hAnsiTheme="minorHAnsi"/>
          <w:sz w:val="22"/>
          <w:szCs w:val="22"/>
        </w:rPr>
        <w:t>&gt;= 30%</w:t>
      </w:r>
    </w:p>
    <w:p w:rsidR="00470AC8" w:rsidRDefault="00470AC8" w:rsidP="00CF721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F7214">
        <w:rPr>
          <w:rFonts w:asciiTheme="minorHAnsi" w:hAnsiTheme="minorHAnsi"/>
          <w:sz w:val="22"/>
          <w:szCs w:val="22"/>
        </w:rPr>
        <w:t xml:space="preserve">Répond parfois à la chimiothérapie agressive la régressant à la phase chronique </w:t>
      </w:r>
    </w:p>
    <w:p w:rsidR="00390144" w:rsidRPr="00CF7214" w:rsidRDefault="00390144" w:rsidP="00CF721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90144">
        <w:rPr>
          <w:rFonts w:asciiTheme="minorHAnsi" w:hAnsiTheme="minorHAnsi"/>
          <w:sz w:val="22"/>
          <w:szCs w:val="22"/>
          <w:highlight w:val="cyan"/>
        </w:rPr>
        <w:t>100% de mort à</w:t>
      </w:r>
      <w:r>
        <w:rPr>
          <w:rFonts w:asciiTheme="minorHAnsi" w:hAnsiTheme="minorHAnsi"/>
          <w:sz w:val="22"/>
          <w:szCs w:val="22"/>
          <w:highlight w:val="cyan"/>
        </w:rPr>
        <w:t xml:space="preserve"> 1 </w:t>
      </w:r>
      <w:r w:rsidRPr="00390144">
        <w:rPr>
          <w:rFonts w:asciiTheme="minorHAnsi" w:hAnsiTheme="minorHAnsi"/>
          <w:sz w:val="22"/>
          <w:szCs w:val="22"/>
          <w:highlight w:val="cyan"/>
        </w:rPr>
        <w:t>an</w:t>
      </w:r>
      <w:r w:rsidRPr="00390144">
        <w:rPr>
          <w:rFonts w:asciiTheme="minorHAnsi" w:hAnsiTheme="minorHAnsi"/>
          <w:b/>
          <w:bCs/>
          <w:color w:val="FF0000"/>
          <w:sz w:val="30"/>
          <w:szCs w:val="30"/>
          <w:vertAlign w:val="superscript"/>
        </w:rPr>
        <w:t>Q</w:t>
      </w:r>
      <w:r>
        <w:rPr>
          <w:rFonts w:asciiTheme="minorHAnsi" w:hAnsiTheme="minorHAnsi"/>
          <w:b/>
          <w:bCs/>
          <w:color w:val="FF0000"/>
          <w:sz w:val="30"/>
          <w:szCs w:val="30"/>
          <w:vertAlign w:val="superscript"/>
        </w:rPr>
        <w:t>+++</w:t>
      </w:r>
    </w:p>
    <w:p w:rsidR="001177D5" w:rsidRDefault="008D516D" w:rsidP="008D516D">
      <w:pPr>
        <w:pStyle w:val="Paragraphedeliste"/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0070C0"/>
          <w:u w:val="single"/>
        </w:rPr>
      </w:pPr>
      <w:r w:rsidRPr="008D516D">
        <w:rPr>
          <w:rFonts w:asciiTheme="minorHAnsi" w:hAnsiTheme="minorHAnsi"/>
          <w:b/>
          <w:color w:val="0070C0"/>
          <w:u w:val="single"/>
        </w:rPr>
        <w:t>TRAITEMENT :</w:t>
      </w:r>
    </w:p>
    <w:p w:rsidR="008D516D" w:rsidRPr="008D516D" w:rsidRDefault="008D516D" w:rsidP="008D516D">
      <w:pPr>
        <w:pStyle w:val="Paragraphedeliste"/>
        <w:spacing w:line="276" w:lineRule="auto"/>
        <w:ind w:left="1440"/>
        <w:rPr>
          <w:rFonts w:asciiTheme="minorHAnsi" w:hAnsiTheme="minorHAnsi"/>
          <w:b/>
          <w:color w:val="0070C0"/>
          <w:u w:val="single"/>
        </w:rPr>
      </w:pPr>
    </w:p>
    <w:p w:rsidR="008D516D" w:rsidRPr="008D516D" w:rsidRDefault="008D516D" w:rsidP="008D516D">
      <w:pPr>
        <w:pStyle w:val="Paragraphedeliste"/>
        <w:spacing w:line="276" w:lineRule="auto"/>
        <w:ind w:left="1440"/>
        <w:rPr>
          <w:rFonts w:asciiTheme="minorHAnsi" w:hAnsiTheme="minorHAnsi"/>
          <w:sz w:val="22"/>
          <w:szCs w:val="22"/>
          <w:u w:val="single"/>
        </w:rPr>
      </w:pPr>
      <w:r w:rsidRPr="008D516D">
        <w:rPr>
          <w:rFonts w:asciiTheme="minorHAnsi" w:hAnsiTheme="minorHAnsi"/>
          <w:sz w:val="22"/>
          <w:szCs w:val="22"/>
          <w:u w:val="single"/>
        </w:rPr>
        <w:t>Buts :</w:t>
      </w:r>
    </w:p>
    <w:p w:rsidR="008D516D" w:rsidRDefault="008D516D" w:rsidP="008D516D">
      <w:pPr>
        <w:pStyle w:val="Paragraphedeliste"/>
        <w:spacing w:line="276" w:lineRule="auto"/>
        <w:ind w:left="144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Obtention d’une rémission hématologique et prévention des complications</w:t>
      </w:r>
    </w:p>
    <w:p w:rsidR="008D516D" w:rsidRPr="00644BE8" w:rsidRDefault="008D516D" w:rsidP="008D516D">
      <w:pPr>
        <w:pStyle w:val="Paragraphedeliste"/>
        <w:spacing w:line="276" w:lineRule="auto"/>
        <w:ind w:left="1440"/>
        <w:rPr>
          <w:rFonts w:asciiTheme="minorHAnsi" w:hAnsiTheme="minorHAnsi"/>
          <w:sz w:val="22"/>
          <w:szCs w:val="22"/>
          <w:u w:val="single"/>
        </w:rPr>
      </w:pPr>
      <w:r w:rsidRPr="00644BE8">
        <w:rPr>
          <w:rFonts w:asciiTheme="minorHAnsi" w:hAnsiTheme="minorHAnsi"/>
          <w:sz w:val="22"/>
          <w:szCs w:val="22"/>
          <w:u w:val="single"/>
        </w:rPr>
        <w:t xml:space="preserve">Moyens : </w:t>
      </w:r>
    </w:p>
    <w:p w:rsidR="008D516D" w:rsidRDefault="008D516D" w:rsidP="008D516D">
      <w:pPr>
        <w:pStyle w:val="Paragraphedeliste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>
        <w:rPr>
          <w:rFonts w:asciiTheme="minorHAnsi" w:hAnsiTheme="minorHAnsi"/>
          <w:sz w:val="22"/>
          <w:szCs w:val="22"/>
        </w:rPr>
        <w:t>Busulfan</w:t>
      </w:r>
      <w:proofErr w:type="spellEnd"/>
      <w:r>
        <w:rPr>
          <w:rFonts w:asciiTheme="minorHAnsi" w:hAnsiTheme="minorHAnsi"/>
          <w:sz w:val="22"/>
          <w:szCs w:val="22"/>
        </w:rPr>
        <w:t xml:space="preserve"> (</w:t>
      </w:r>
      <w:proofErr w:type="spellStart"/>
      <w:r>
        <w:rPr>
          <w:rFonts w:asciiTheme="minorHAnsi" w:hAnsiTheme="minorHAnsi"/>
          <w:sz w:val="22"/>
          <w:szCs w:val="22"/>
        </w:rPr>
        <w:t>busulban</w:t>
      </w:r>
      <w:proofErr w:type="spellEnd"/>
      <w:r>
        <w:rPr>
          <w:rFonts w:asciiTheme="minorHAnsi" w:hAnsiTheme="minorHAnsi"/>
          <w:sz w:val="22"/>
          <w:szCs w:val="22"/>
        </w:rPr>
        <w:t>)</w:t>
      </w:r>
    </w:p>
    <w:p w:rsidR="008D516D" w:rsidRDefault="008D516D" w:rsidP="008D516D">
      <w:pPr>
        <w:pStyle w:val="Paragraphedeliste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>
        <w:rPr>
          <w:rFonts w:asciiTheme="minorHAnsi" w:hAnsiTheme="minorHAnsi"/>
          <w:sz w:val="22"/>
          <w:szCs w:val="22"/>
        </w:rPr>
        <w:t>Hydréa</w:t>
      </w:r>
      <w:proofErr w:type="spellEnd"/>
      <w:r>
        <w:rPr>
          <w:rFonts w:asciiTheme="minorHAnsi" w:hAnsiTheme="minorHAnsi"/>
          <w:sz w:val="22"/>
          <w:szCs w:val="22"/>
        </w:rPr>
        <w:t> : préparation à la greffe</w:t>
      </w:r>
    </w:p>
    <w:p w:rsidR="008D516D" w:rsidRDefault="008D516D" w:rsidP="008D516D">
      <w:pPr>
        <w:pStyle w:val="Paragraphedeliste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>
        <w:rPr>
          <w:rFonts w:asciiTheme="minorHAnsi" w:hAnsiTheme="minorHAnsi"/>
          <w:sz w:val="22"/>
          <w:szCs w:val="22"/>
        </w:rPr>
        <w:t>Interferon</w:t>
      </w:r>
      <w:proofErr w:type="spellEnd"/>
      <w:r>
        <w:rPr>
          <w:rFonts w:asciiTheme="minorHAnsi" w:hAnsiTheme="minorHAnsi"/>
          <w:sz w:val="22"/>
          <w:szCs w:val="22"/>
        </w:rPr>
        <w:t xml:space="preserve"> alpha 2b</w:t>
      </w:r>
    </w:p>
    <w:p w:rsidR="00644BE8" w:rsidRDefault="00644BE8" w:rsidP="008D516D">
      <w:pPr>
        <w:pStyle w:val="Paragraphedeliste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Greffe de moelle osseuse</w:t>
      </w:r>
    </w:p>
    <w:p w:rsidR="00644BE8" w:rsidRDefault="00644BE8" w:rsidP="00644BE8">
      <w:pPr>
        <w:pStyle w:val="Paragraphedeliste"/>
        <w:spacing w:line="276" w:lineRule="auto"/>
        <w:ind w:left="108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     Adjuvants :</w:t>
      </w:r>
    </w:p>
    <w:p w:rsidR="00644BE8" w:rsidRDefault="00644BE8" w:rsidP="00644BE8">
      <w:pPr>
        <w:pStyle w:val="Paragraphedeliste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Boissons alcalines abondantes </w:t>
      </w:r>
    </w:p>
    <w:p w:rsidR="00644BE8" w:rsidRDefault="00644BE8" w:rsidP="00644BE8">
      <w:pPr>
        <w:pStyle w:val="Paragraphedeliste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Allopurinol</w:t>
      </w:r>
    </w:p>
    <w:p w:rsidR="00644BE8" w:rsidRPr="008D516D" w:rsidRDefault="00644BE8" w:rsidP="00644BE8">
      <w:pPr>
        <w:pStyle w:val="Paragraphedeliste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>
        <w:rPr>
          <w:rFonts w:asciiTheme="minorHAnsi" w:hAnsiTheme="minorHAnsi"/>
          <w:sz w:val="22"/>
          <w:szCs w:val="22"/>
        </w:rPr>
        <w:t>Leucaphérèse</w:t>
      </w:r>
      <w:proofErr w:type="spellEnd"/>
      <w:r>
        <w:rPr>
          <w:rFonts w:asciiTheme="minorHAnsi" w:hAnsiTheme="minorHAnsi"/>
          <w:sz w:val="22"/>
          <w:szCs w:val="22"/>
        </w:rPr>
        <w:t> : thromboses, priapisme, grossesse, très fortes hyperleucocytoses</w:t>
      </w:r>
    </w:p>
    <w:p w:rsidR="008D516D" w:rsidRPr="008D516D" w:rsidRDefault="008D516D" w:rsidP="008D516D">
      <w:pPr>
        <w:pStyle w:val="Paragraphedeliste"/>
        <w:spacing w:line="276" w:lineRule="auto"/>
        <w:ind w:left="1440"/>
        <w:rPr>
          <w:rFonts w:asciiTheme="minorHAnsi" w:hAnsiTheme="minorHAnsi"/>
          <w:sz w:val="22"/>
          <w:szCs w:val="22"/>
        </w:rPr>
      </w:pPr>
    </w:p>
    <w:p w:rsidR="004F22F9" w:rsidRPr="00CF7214" w:rsidRDefault="004F22F9" w:rsidP="00CF7214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CF7214">
        <w:rPr>
          <w:rFonts w:asciiTheme="minorHAnsi" w:hAnsiTheme="minorHAnsi"/>
          <w:b/>
          <w:sz w:val="22"/>
          <w:szCs w:val="22"/>
          <w:u w:val="single"/>
        </w:rPr>
        <w:t>indication</w:t>
      </w:r>
      <w:r w:rsidR="00F62FAB">
        <w:rPr>
          <w:rFonts w:asciiTheme="minorHAnsi" w:hAnsiTheme="minorHAnsi"/>
          <w:b/>
          <w:sz w:val="22"/>
          <w:szCs w:val="22"/>
          <w:u w:val="single"/>
        </w:rPr>
        <w:t>s</w:t>
      </w:r>
    </w:p>
    <w:p w:rsidR="004F22F9" w:rsidRPr="00CF7214" w:rsidRDefault="004F22F9" w:rsidP="00F62FA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F7214">
        <w:rPr>
          <w:rFonts w:asciiTheme="minorHAnsi" w:hAnsiTheme="minorHAnsi"/>
          <w:sz w:val="22"/>
          <w:szCs w:val="22"/>
        </w:rPr>
        <w:t xml:space="preserve">sujet &lt; 50ans : </w:t>
      </w:r>
      <w:proofErr w:type="spellStart"/>
      <w:r w:rsidR="00F62FAB">
        <w:rPr>
          <w:rFonts w:asciiTheme="minorHAnsi" w:hAnsiTheme="minorHAnsi"/>
          <w:sz w:val="22"/>
          <w:szCs w:val="22"/>
        </w:rPr>
        <w:t>h</w:t>
      </w:r>
      <w:r w:rsidRPr="00CF7214">
        <w:rPr>
          <w:rFonts w:asciiTheme="minorHAnsi" w:hAnsiTheme="minorHAnsi"/>
          <w:sz w:val="22"/>
          <w:szCs w:val="22"/>
        </w:rPr>
        <w:t>ydrea</w:t>
      </w:r>
      <w:proofErr w:type="spellEnd"/>
      <w:r w:rsidRPr="00CF7214">
        <w:rPr>
          <w:rFonts w:asciiTheme="minorHAnsi" w:hAnsiTheme="minorHAnsi"/>
          <w:sz w:val="22"/>
          <w:szCs w:val="22"/>
        </w:rPr>
        <w:t xml:space="preserve"> + greffe de moelle </w:t>
      </w:r>
    </w:p>
    <w:p w:rsidR="001E39BA" w:rsidRPr="00CF7214" w:rsidRDefault="004F22F9" w:rsidP="00CF721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F7214">
        <w:rPr>
          <w:rFonts w:asciiTheme="minorHAnsi" w:hAnsiTheme="minorHAnsi"/>
          <w:sz w:val="22"/>
          <w:szCs w:val="22"/>
        </w:rPr>
        <w:t xml:space="preserve">sujet &gt; 55ans : </w:t>
      </w:r>
      <w:proofErr w:type="spellStart"/>
      <w:r w:rsidRPr="00CF7214">
        <w:rPr>
          <w:rFonts w:asciiTheme="minorHAnsi" w:hAnsiTheme="minorHAnsi"/>
          <w:sz w:val="22"/>
          <w:szCs w:val="22"/>
        </w:rPr>
        <w:t>hydrea</w:t>
      </w:r>
      <w:proofErr w:type="spellEnd"/>
      <w:r w:rsidRPr="00CF7214">
        <w:rPr>
          <w:rFonts w:asciiTheme="minorHAnsi" w:hAnsiTheme="minorHAnsi"/>
          <w:sz w:val="22"/>
          <w:szCs w:val="22"/>
        </w:rPr>
        <w:t xml:space="preserve"> + interféron améliore la survie</w:t>
      </w:r>
    </w:p>
    <w:sectPr w:rsidR="001E39BA" w:rsidRPr="00CF7214" w:rsidSect="00C030E5">
      <w:pgSz w:w="11906" w:h="16838"/>
      <w:pgMar w:top="719" w:right="746" w:bottom="1079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8440F0"/>
    <w:multiLevelType w:val="multilevel"/>
    <w:tmpl w:val="9F646A0A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BF70613"/>
    <w:multiLevelType w:val="hybridMultilevel"/>
    <w:tmpl w:val="7EB44F64"/>
    <w:lvl w:ilvl="0" w:tplc="F86E1F20">
      <w:start w:val="1"/>
      <w:numFmt w:val="bullet"/>
      <w:lvlText w:val="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51C42B8"/>
    <w:multiLevelType w:val="hybridMultilevel"/>
    <w:tmpl w:val="0658A964"/>
    <w:lvl w:ilvl="0" w:tplc="594C3F98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E94FA8"/>
    <w:multiLevelType w:val="hybridMultilevel"/>
    <w:tmpl w:val="82D23880"/>
    <w:lvl w:ilvl="0" w:tplc="040C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FEF754A"/>
    <w:multiLevelType w:val="hybridMultilevel"/>
    <w:tmpl w:val="9F646A0A"/>
    <w:lvl w:ilvl="0" w:tplc="8EB4F8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FA1BB6"/>
    <w:multiLevelType w:val="hybridMultilevel"/>
    <w:tmpl w:val="7C96E23A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0A97EB0"/>
    <w:multiLevelType w:val="hybridMultilevel"/>
    <w:tmpl w:val="DF600456"/>
    <w:lvl w:ilvl="0" w:tplc="ABCE79D2">
      <w:start w:val="1"/>
      <w:numFmt w:val="decimal"/>
      <w:lvlText w:val="%1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B2970"/>
    <w:rsid w:val="000166AE"/>
    <w:rsid w:val="00055BCF"/>
    <w:rsid w:val="000C287D"/>
    <w:rsid w:val="001177D5"/>
    <w:rsid w:val="00153A8F"/>
    <w:rsid w:val="001E0168"/>
    <w:rsid w:val="001E39BA"/>
    <w:rsid w:val="001E4746"/>
    <w:rsid w:val="0034600B"/>
    <w:rsid w:val="00390144"/>
    <w:rsid w:val="00470AC8"/>
    <w:rsid w:val="004F22F9"/>
    <w:rsid w:val="00564DE1"/>
    <w:rsid w:val="005E04AC"/>
    <w:rsid w:val="006336D1"/>
    <w:rsid w:val="00644BE8"/>
    <w:rsid w:val="006A132E"/>
    <w:rsid w:val="006B0346"/>
    <w:rsid w:val="006B11CF"/>
    <w:rsid w:val="007055A3"/>
    <w:rsid w:val="007618A0"/>
    <w:rsid w:val="00776273"/>
    <w:rsid w:val="007962CA"/>
    <w:rsid w:val="007A3016"/>
    <w:rsid w:val="007B0684"/>
    <w:rsid w:val="007C5729"/>
    <w:rsid w:val="008D516D"/>
    <w:rsid w:val="008F350F"/>
    <w:rsid w:val="009525DA"/>
    <w:rsid w:val="00AD4620"/>
    <w:rsid w:val="00AF5E50"/>
    <w:rsid w:val="00B203D3"/>
    <w:rsid w:val="00B42EBF"/>
    <w:rsid w:val="00BB2970"/>
    <w:rsid w:val="00C030E5"/>
    <w:rsid w:val="00CA21E7"/>
    <w:rsid w:val="00CD4772"/>
    <w:rsid w:val="00CF7214"/>
    <w:rsid w:val="00D44B23"/>
    <w:rsid w:val="00D6090F"/>
    <w:rsid w:val="00DA7B7E"/>
    <w:rsid w:val="00E7130B"/>
    <w:rsid w:val="00E94B9D"/>
    <w:rsid w:val="00EA22B8"/>
    <w:rsid w:val="00F12841"/>
    <w:rsid w:val="00F4735E"/>
    <w:rsid w:val="00F62F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55F7A16-2A2C-45AF-BAF4-F9BA847CA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25DA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53A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320B6-73BF-4E95-9AD9-D6C35FDD5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746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Leucémie myéloïde chronique</vt:lpstr>
    </vt:vector>
  </TitlesOfParts>
  <Company/>
  <LinksUpToDate>false</LinksUpToDate>
  <CharactersWithSpaces>4841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Leucémie myéloïde chronique</dc:title>
  <dc:creator>megh</dc:creator>
  <cp:lastModifiedBy>yacin</cp:lastModifiedBy>
  <cp:revision>20</cp:revision>
  <dcterms:created xsi:type="dcterms:W3CDTF">2010-03-07T15:43:00Z</dcterms:created>
  <dcterms:modified xsi:type="dcterms:W3CDTF">2015-05-05T12:16:00Z</dcterms:modified>
</cp:coreProperties>
</file>