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A869B8" w:rsidRDefault="00231623" w:rsidP="00A869B8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A869B8">
        <w:rPr>
          <w:rFonts w:asciiTheme="minorHAnsi" w:hAnsiTheme="minorHAnsi"/>
          <w:b/>
          <w:color w:val="FF0000"/>
          <w:sz w:val="22"/>
          <w:szCs w:val="22"/>
        </w:rPr>
        <w:t>TUBERCULOSE CUTANEE</w:t>
      </w:r>
    </w:p>
    <w:p w:rsidR="00C47D23" w:rsidRPr="00A869B8" w:rsidRDefault="00C47D23" w:rsidP="00A869B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47D23" w:rsidRPr="00A869B8" w:rsidRDefault="00C47D23" w:rsidP="00A869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toutes les manifestations dermatologiques en rapport avec la prolifération du BK sur la peau</w:t>
      </w:r>
    </w:p>
    <w:p w:rsidR="00C47D23" w:rsidRPr="00A869B8" w:rsidRDefault="00C47D23" w:rsidP="00A869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la contamination de fait par dissémination hématogène à partir d’un foyer pulmonaire ou contamination direct à travers une brèche cutanée</w:t>
      </w:r>
    </w:p>
    <w:p w:rsidR="00C47D23" w:rsidRPr="00A869B8" w:rsidRDefault="00C47D23" w:rsidP="00A869B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47D23" w:rsidRPr="00A869B8" w:rsidRDefault="00C47D23" w:rsidP="00A869B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869B8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C47D23" w:rsidRPr="00A869B8" w:rsidRDefault="00C47D23" w:rsidP="00A869B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47D23" w:rsidRPr="00A869B8" w:rsidRDefault="00C47D23" w:rsidP="00A869B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A869B8">
        <w:rPr>
          <w:rFonts w:asciiTheme="minorHAnsi" w:hAnsiTheme="minorHAnsi"/>
          <w:b/>
          <w:color w:val="333399"/>
          <w:sz w:val="22"/>
          <w:szCs w:val="22"/>
        </w:rPr>
        <w:t>lupus tuberculeux</w:t>
      </w:r>
      <w:r w:rsidR="00AA2E47" w:rsidRPr="00A869B8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AA2E47" w:rsidRPr="00A869B8" w:rsidRDefault="00AA2E47" w:rsidP="00A869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 xml:space="preserve">concerne 2x/3 une </w:t>
      </w:r>
      <w:r w:rsidRPr="00121D39">
        <w:rPr>
          <w:rFonts w:asciiTheme="minorHAnsi" w:hAnsiTheme="minorHAnsi"/>
          <w:color w:val="FF0000"/>
          <w:sz w:val="22"/>
          <w:szCs w:val="22"/>
        </w:rPr>
        <w:t>femme,</w:t>
      </w:r>
      <w:r w:rsidRPr="00A869B8">
        <w:rPr>
          <w:rFonts w:asciiTheme="minorHAnsi" w:hAnsiTheme="minorHAnsi"/>
          <w:sz w:val="22"/>
          <w:szCs w:val="22"/>
        </w:rPr>
        <w:t xml:space="preserve"> siège le plus souvent au </w:t>
      </w:r>
      <w:r w:rsidRPr="00121D39">
        <w:rPr>
          <w:rFonts w:asciiTheme="minorHAnsi" w:hAnsiTheme="minorHAnsi"/>
          <w:sz w:val="22"/>
          <w:szCs w:val="22"/>
          <w:highlight w:val="yellow"/>
        </w:rPr>
        <w:t>visage</w:t>
      </w:r>
      <w:r w:rsidRPr="00A869B8">
        <w:rPr>
          <w:rFonts w:asciiTheme="minorHAnsi" w:hAnsiTheme="minorHAnsi"/>
          <w:sz w:val="22"/>
          <w:szCs w:val="22"/>
        </w:rPr>
        <w:t xml:space="preserve"> </w:t>
      </w:r>
    </w:p>
    <w:p w:rsidR="00AA2E47" w:rsidRPr="00A869B8" w:rsidRDefault="00AA2E47" w:rsidP="00A869B8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b/>
          <w:sz w:val="22"/>
          <w:szCs w:val="22"/>
        </w:rPr>
        <w:t>lésion élémentaire</w:t>
      </w:r>
      <w:r w:rsidRPr="00A869B8">
        <w:rPr>
          <w:rFonts w:asciiTheme="minorHAnsi" w:hAnsiTheme="minorHAnsi"/>
          <w:sz w:val="22"/>
          <w:szCs w:val="22"/>
        </w:rPr>
        <w:t xml:space="preserve"> : le </w:t>
      </w:r>
      <w:r w:rsidRPr="005F660A">
        <w:rPr>
          <w:rFonts w:asciiTheme="minorHAnsi" w:hAnsiTheme="minorHAnsi"/>
          <w:sz w:val="22"/>
          <w:szCs w:val="22"/>
          <w:highlight w:val="yellow"/>
        </w:rPr>
        <w:t>lupome</w:t>
      </w:r>
      <w:r w:rsidRPr="00A869B8">
        <w:rPr>
          <w:rFonts w:asciiTheme="minorHAnsi" w:hAnsiTheme="minorHAnsi"/>
          <w:sz w:val="22"/>
          <w:szCs w:val="22"/>
        </w:rPr>
        <w:t xml:space="preserve"> </w:t>
      </w:r>
    </w:p>
    <w:p w:rsidR="00954C19" w:rsidRPr="00A869B8" w:rsidRDefault="00954C19" w:rsidP="00A869B8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nodule de quelque</w:t>
      </w:r>
      <w:r w:rsidR="005F660A">
        <w:rPr>
          <w:rFonts w:asciiTheme="minorHAnsi" w:hAnsiTheme="minorHAnsi"/>
          <w:sz w:val="22"/>
          <w:szCs w:val="22"/>
        </w:rPr>
        <w:t>s</w:t>
      </w:r>
      <w:r w:rsidRPr="00A869B8">
        <w:rPr>
          <w:rFonts w:asciiTheme="minorHAnsi" w:hAnsiTheme="minorHAnsi"/>
          <w:sz w:val="22"/>
          <w:szCs w:val="22"/>
        </w:rPr>
        <w:t xml:space="preserve"> mm de diamètre, plat ou légèrement bombé, de consistance molle, couleur rosé</w:t>
      </w:r>
      <w:r w:rsidR="005F660A">
        <w:rPr>
          <w:rFonts w:asciiTheme="minorHAnsi" w:hAnsiTheme="minorHAnsi"/>
          <w:sz w:val="22"/>
          <w:szCs w:val="22"/>
        </w:rPr>
        <w:t>e</w:t>
      </w:r>
      <w:r w:rsidRPr="00A869B8">
        <w:rPr>
          <w:rFonts w:asciiTheme="minorHAnsi" w:hAnsiTheme="minorHAnsi"/>
          <w:sz w:val="22"/>
          <w:szCs w:val="22"/>
        </w:rPr>
        <w:t xml:space="preserve"> jaunâtre translucide</w:t>
      </w:r>
    </w:p>
    <w:p w:rsidR="00AA2E47" w:rsidRPr="00A869B8" w:rsidRDefault="00AA2E47" w:rsidP="00A869B8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 xml:space="preserve">la </w:t>
      </w:r>
      <w:r w:rsidRPr="00121D39">
        <w:rPr>
          <w:rFonts w:asciiTheme="minorHAnsi" w:hAnsiTheme="minorHAnsi"/>
          <w:sz w:val="22"/>
          <w:szCs w:val="22"/>
          <w:highlight w:val="yellow"/>
        </w:rPr>
        <w:t>vitropression</w:t>
      </w:r>
      <w:r w:rsidRPr="00A869B8">
        <w:rPr>
          <w:rFonts w:asciiTheme="minorHAnsi" w:hAnsiTheme="minorHAnsi"/>
          <w:sz w:val="22"/>
          <w:szCs w:val="22"/>
        </w:rPr>
        <w:t xml:space="preserve"> par une lame de verre montre le lupome qui tranche par sa coloration jaunâtre </w:t>
      </w:r>
    </w:p>
    <w:p w:rsidR="00AA2E47" w:rsidRPr="00A869B8" w:rsidRDefault="00AA2E47" w:rsidP="00A869B8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b/>
          <w:sz w:val="22"/>
          <w:szCs w:val="22"/>
        </w:rPr>
        <w:t>groupement lésionnel</w:t>
      </w:r>
      <w:r w:rsidRPr="00A869B8">
        <w:rPr>
          <w:rFonts w:asciiTheme="minorHAnsi" w:hAnsiTheme="minorHAnsi"/>
          <w:sz w:val="22"/>
          <w:szCs w:val="22"/>
        </w:rPr>
        <w:t xml:space="preserve"> : </w:t>
      </w:r>
    </w:p>
    <w:p w:rsidR="00AA2E47" w:rsidRPr="00A869B8" w:rsidRDefault="00AA2E47" w:rsidP="00A869B8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 xml:space="preserve">formation d’un </w:t>
      </w:r>
      <w:r w:rsidRPr="00121D39">
        <w:rPr>
          <w:rFonts w:asciiTheme="minorHAnsi" w:hAnsiTheme="minorHAnsi"/>
          <w:sz w:val="22"/>
          <w:szCs w:val="22"/>
          <w:highlight w:val="yellow"/>
        </w:rPr>
        <w:t>placard lupique</w:t>
      </w:r>
      <w:r w:rsidRPr="00A869B8">
        <w:rPr>
          <w:rFonts w:asciiTheme="minorHAnsi" w:hAnsiTheme="minorHAnsi"/>
          <w:sz w:val="22"/>
          <w:szCs w:val="22"/>
        </w:rPr>
        <w:t xml:space="preserve"> de couleur érythémato-violacée, grossièrement ovalaire, à contour</w:t>
      </w:r>
      <w:r w:rsidR="005F660A">
        <w:rPr>
          <w:rFonts w:asciiTheme="minorHAnsi" w:hAnsiTheme="minorHAnsi"/>
          <w:sz w:val="22"/>
          <w:szCs w:val="22"/>
        </w:rPr>
        <w:t>s</w:t>
      </w:r>
      <w:r w:rsidRPr="00A869B8">
        <w:rPr>
          <w:rFonts w:asciiTheme="minorHAnsi" w:hAnsiTheme="minorHAnsi"/>
          <w:sz w:val="22"/>
          <w:szCs w:val="22"/>
        </w:rPr>
        <w:t xml:space="preserve"> irréguliers </w:t>
      </w:r>
    </w:p>
    <w:p w:rsidR="00AA2E47" w:rsidRPr="00A869B8" w:rsidRDefault="00AA2E47" w:rsidP="00A869B8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 xml:space="preserve"> évolue vers </w:t>
      </w:r>
      <w:r w:rsidRPr="00121D39">
        <w:rPr>
          <w:rFonts w:asciiTheme="minorHAnsi" w:hAnsiTheme="minorHAnsi"/>
          <w:sz w:val="22"/>
          <w:szCs w:val="22"/>
          <w:highlight w:val="yellow"/>
        </w:rPr>
        <w:t>l’atrophie blanche nacrée centrale</w:t>
      </w:r>
    </w:p>
    <w:p w:rsidR="00AA2E47" w:rsidRPr="00A869B8" w:rsidRDefault="00AA2E47" w:rsidP="00A869B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C47D23" w:rsidRPr="00A869B8" w:rsidRDefault="00C47D23" w:rsidP="00A869B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A869B8">
        <w:rPr>
          <w:rFonts w:asciiTheme="minorHAnsi" w:hAnsiTheme="minorHAnsi"/>
          <w:b/>
          <w:color w:val="333399"/>
          <w:sz w:val="22"/>
          <w:szCs w:val="22"/>
        </w:rPr>
        <w:t>gomme tuberculeuse</w:t>
      </w:r>
      <w:r w:rsidR="00AA2E47" w:rsidRPr="00A869B8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AA2E47" w:rsidRPr="00A869B8" w:rsidRDefault="00AA2E47" w:rsidP="00A869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nodule dermo-épidermique circonscrit évoluant vers l’ulcération</w:t>
      </w:r>
    </w:p>
    <w:p w:rsidR="00DD34C0" w:rsidRPr="00A869B8" w:rsidRDefault="00DD34C0" w:rsidP="00A869B8">
      <w:pPr>
        <w:numPr>
          <w:ilvl w:val="1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869B8">
        <w:rPr>
          <w:rFonts w:asciiTheme="minorHAnsi" w:hAnsiTheme="minorHAnsi"/>
          <w:b/>
          <w:sz w:val="22"/>
          <w:szCs w:val="22"/>
        </w:rPr>
        <w:t>lésion élémentaire</w:t>
      </w:r>
    </w:p>
    <w:p w:rsidR="00954C19" w:rsidRPr="00A869B8" w:rsidRDefault="00AA2E47" w:rsidP="00A869B8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A869B8">
        <w:rPr>
          <w:rFonts w:asciiTheme="minorHAnsi" w:hAnsiTheme="minorHAnsi"/>
          <w:b/>
          <w:color w:val="800080"/>
          <w:sz w:val="22"/>
          <w:szCs w:val="22"/>
        </w:rPr>
        <w:t>gommes vraies</w:t>
      </w:r>
      <w:r w:rsidR="00954C19" w:rsidRPr="00A869B8">
        <w:rPr>
          <w:rFonts w:asciiTheme="minorHAnsi" w:hAnsiTheme="minorHAnsi"/>
          <w:b/>
          <w:color w:val="800080"/>
          <w:sz w:val="22"/>
          <w:szCs w:val="22"/>
        </w:rPr>
        <w:t xml:space="preserve"> : </w:t>
      </w:r>
    </w:p>
    <w:p w:rsidR="00AA2E47" w:rsidRPr="00A869B8" w:rsidRDefault="00954C19" w:rsidP="00A869B8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rares, surviennent chez l’immunodéprimé par dissémination hématogène</w:t>
      </w:r>
    </w:p>
    <w:p w:rsidR="00DD34C0" w:rsidRPr="00A869B8" w:rsidRDefault="00DD34C0" w:rsidP="00A869B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C47D23" w:rsidRPr="00A869B8" w:rsidRDefault="00C47D23" w:rsidP="00A869B8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proofErr w:type="spellStart"/>
      <w:r w:rsidRPr="00A869B8">
        <w:rPr>
          <w:rFonts w:asciiTheme="minorHAnsi" w:hAnsiTheme="minorHAnsi"/>
          <w:b/>
          <w:color w:val="800080"/>
          <w:sz w:val="22"/>
          <w:szCs w:val="22"/>
        </w:rPr>
        <w:t>scrofuloderme</w:t>
      </w:r>
      <w:r w:rsidR="00AA2E47" w:rsidRPr="00A869B8">
        <w:rPr>
          <w:rFonts w:asciiTheme="minorHAnsi" w:hAnsiTheme="minorHAnsi"/>
          <w:b/>
          <w:color w:val="800080"/>
          <w:sz w:val="22"/>
          <w:szCs w:val="22"/>
        </w:rPr>
        <w:t>s</w:t>
      </w:r>
      <w:proofErr w:type="spellEnd"/>
      <w:r w:rsidR="00954C19" w:rsidRPr="00A869B8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954C19" w:rsidRPr="00A869B8" w:rsidRDefault="00954C19" w:rsidP="00A869B8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les plus fréquentes, résultent d’une atteinte par contigüité à partir d’un foyer sous jace</w:t>
      </w:r>
      <w:r w:rsidR="005F660A">
        <w:rPr>
          <w:rFonts w:asciiTheme="minorHAnsi" w:hAnsiTheme="minorHAnsi"/>
          <w:sz w:val="22"/>
          <w:szCs w:val="22"/>
        </w:rPr>
        <w:t>n</w:t>
      </w:r>
      <w:r w:rsidRPr="00A869B8">
        <w:rPr>
          <w:rFonts w:asciiTheme="minorHAnsi" w:hAnsiTheme="minorHAnsi"/>
          <w:sz w:val="22"/>
          <w:szCs w:val="22"/>
        </w:rPr>
        <w:t xml:space="preserve">t, ganglionnaire ou articulaire </w:t>
      </w:r>
    </w:p>
    <w:p w:rsidR="00954C19" w:rsidRPr="00A869B8" w:rsidRDefault="00954C19" w:rsidP="00A869B8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aspect : nodule unique ou 3-4 nodules regroupés en amas, évoluant en 4 stades</w:t>
      </w:r>
    </w:p>
    <w:p w:rsidR="00954C19" w:rsidRPr="00A869B8" w:rsidRDefault="00954C19" w:rsidP="00A869B8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66"/>
          <w:sz w:val="22"/>
          <w:szCs w:val="22"/>
        </w:rPr>
      </w:pPr>
      <w:r w:rsidRPr="00A869B8">
        <w:rPr>
          <w:rFonts w:asciiTheme="minorHAnsi" w:hAnsiTheme="minorHAnsi"/>
          <w:color w:val="FF0066"/>
          <w:sz w:val="22"/>
          <w:szCs w:val="22"/>
        </w:rPr>
        <w:t xml:space="preserve">crudité : </w:t>
      </w:r>
    </w:p>
    <w:p w:rsidR="00954C19" w:rsidRPr="00A869B8" w:rsidRDefault="00954C19" w:rsidP="00A869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 xml:space="preserve">passe souvent inaperçu, </w:t>
      </w:r>
    </w:p>
    <w:p w:rsidR="00954C19" w:rsidRPr="00A869B8" w:rsidRDefault="00954C19" w:rsidP="00A869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nodule sous cutanée, bien limité</w:t>
      </w:r>
      <w:r w:rsidR="00B40CD6" w:rsidRPr="00A869B8">
        <w:rPr>
          <w:rFonts w:asciiTheme="minorHAnsi" w:hAnsiTheme="minorHAnsi"/>
          <w:sz w:val="22"/>
          <w:szCs w:val="22"/>
        </w:rPr>
        <w:t xml:space="preserve">, mobile, ferme et indolore </w:t>
      </w:r>
    </w:p>
    <w:p w:rsidR="00954C19" w:rsidRPr="00A869B8" w:rsidRDefault="00954C19" w:rsidP="00A869B8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66"/>
          <w:sz w:val="22"/>
          <w:szCs w:val="22"/>
        </w:rPr>
      </w:pPr>
      <w:r w:rsidRPr="00A869B8">
        <w:rPr>
          <w:rFonts w:asciiTheme="minorHAnsi" w:hAnsiTheme="minorHAnsi"/>
          <w:color w:val="FF0066"/>
          <w:sz w:val="22"/>
          <w:szCs w:val="22"/>
        </w:rPr>
        <w:t>ramollissement</w:t>
      </w:r>
      <w:r w:rsidR="00B40CD6" w:rsidRPr="00A869B8">
        <w:rPr>
          <w:rFonts w:asciiTheme="minorHAnsi" w:hAnsiTheme="minorHAnsi"/>
          <w:color w:val="FF0066"/>
          <w:sz w:val="22"/>
          <w:szCs w:val="22"/>
        </w:rPr>
        <w:t> :</w:t>
      </w:r>
    </w:p>
    <w:p w:rsidR="00B40CD6" w:rsidRPr="00A869B8" w:rsidRDefault="00B40CD6" w:rsidP="00A869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 xml:space="preserve">ramollissement du nodule qui adhère à la surface la peau devenant violacée </w:t>
      </w:r>
    </w:p>
    <w:p w:rsidR="00954C19" w:rsidRPr="00A869B8" w:rsidRDefault="00954C19" w:rsidP="00A869B8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66"/>
          <w:sz w:val="22"/>
          <w:szCs w:val="22"/>
        </w:rPr>
      </w:pPr>
      <w:r w:rsidRPr="00A869B8">
        <w:rPr>
          <w:rFonts w:asciiTheme="minorHAnsi" w:hAnsiTheme="minorHAnsi"/>
          <w:color w:val="FF0066"/>
          <w:sz w:val="22"/>
          <w:szCs w:val="22"/>
        </w:rPr>
        <w:t>ulcération</w:t>
      </w:r>
      <w:r w:rsidR="00B40CD6" w:rsidRPr="00A869B8">
        <w:rPr>
          <w:rFonts w:asciiTheme="minorHAnsi" w:hAnsiTheme="minorHAnsi"/>
          <w:color w:val="FF0066"/>
          <w:sz w:val="22"/>
          <w:szCs w:val="22"/>
        </w:rPr>
        <w:t> :</w:t>
      </w:r>
    </w:p>
    <w:p w:rsidR="00B40CD6" w:rsidRPr="00A869B8" w:rsidRDefault="00B40CD6" w:rsidP="00A869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ouverture du nodule à la peau en absence de TRT</w:t>
      </w:r>
    </w:p>
    <w:p w:rsidR="00B40CD6" w:rsidRPr="00A869B8" w:rsidRDefault="00B40CD6" w:rsidP="00A869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les orifices fistuleux se rejoignent formant une ulcération à bord violacé déchiquetés</w:t>
      </w:r>
    </w:p>
    <w:p w:rsidR="00B40CD6" w:rsidRPr="00A869B8" w:rsidRDefault="00B40CD6" w:rsidP="00A869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le fon</w:t>
      </w:r>
      <w:r w:rsidR="000460F3" w:rsidRPr="00A869B8">
        <w:rPr>
          <w:rFonts w:asciiTheme="minorHAnsi" w:hAnsiTheme="minorHAnsi"/>
          <w:sz w:val="22"/>
          <w:szCs w:val="22"/>
        </w:rPr>
        <w:t xml:space="preserve">d de l’ulcération est granuleux, jaunâtre purulent </w:t>
      </w:r>
    </w:p>
    <w:p w:rsidR="00954C19" w:rsidRPr="00A869B8" w:rsidRDefault="00954C19" w:rsidP="00A869B8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66"/>
          <w:sz w:val="22"/>
          <w:szCs w:val="22"/>
        </w:rPr>
      </w:pPr>
      <w:r w:rsidRPr="00A869B8">
        <w:rPr>
          <w:rFonts w:asciiTheme="minorHAnsi" w:hAnsiTheme="minorHAnsi"/>
          <w:color w:val="FF0066"/>
          <w:sz w:val="22"/>
          <w:szCs w:val="22"/>
        </w:rPr>
        <w:t>cicatrisation</w:t>
      </w:r>
      <w:r w:rsidR="000460F3" w:rsidRPr="00A869B8">
        <w:rPr>
          <w:rFonts w:asciiTheme="minorHAnsi" w:hAnsiTheme="minorHAnsi"/>
          <w:color w:val="FF0066"/>
          <w:sz w:val="22"/>
          <w:szCs w:val="22"/>
        </w:rPr>
        <w:t> :</w:t>
      </w:r>
    </w:p>
    <w:p w:rsidR="000460F3" w:rsidRPr="00A869B8" w:rsidRDefault="005F660A" w:rsidP="00A869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</w:t>
      </w:r>
      <w:r w:rsidR="000460F3" w:rsidRPr="00A869B8">
        <w:rPr>
          <w:rFonts w:asciiTheme="minorHAnsi" w:hAnsiTheme="minorHAnsi"/>
          <w:sz w:val="22"/>
          <w:szCs w:val="22"/>
        </w:rPr>
        <w:t>près plusieurs moi</w:t>
      </w:r>
      <w:r>
        <w:rPr>
          <w:rFonts w:asciiTheme="minorHAnsi" w:hAnsiTheme="minorHAnsi"/>
          <w:sz w:val="22"/>
          <w:szCs w:val="22"/>
        </w:rPr>
        <w:t>s</w:t>
      </w:r>
      <w:r w:rsidR="000460F3" w:rsidRPr="00A869B8">
        <w:rPr>
          <w:rFonts w:asciiTheme="minorHAnsi" w:hAnsiTheme="minorHAnsi"/>
          <w:sz w:val="22"/>
          <w:szCs w:val="22"/>
        </w:rPr>
        <w:t xml:space="preserve"> ou années d’évolution </w:t>
      </w:r>
    </w:p>
    <w:p w:rsidR="000460F3" w:rsidRPr="00A869B8" w:rsidRDefault="000460F3" w:rsidP="00A869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orifice fibreux irrégulier, adhérant en profondeur avec brides rétractiles</w:t>
      </w:r>
    </w:p>
    <w:p w:rsidR="000460F3" w:rsidRPr="00A869B8" w:rsidRDefault="000460F3" w:rsidP="00A869B8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DD34C0" w:rsidRPr="00A869B8" w:rsidRDefault="00DD34C0" w:rsidP="00A869B8">
      <w:pPr>
        <w:numPr>
          <w:ilvl w:val="1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869B8">
        <w:rPr>
          <w:rFonts w:asciiTheme="minorHAnsi" w:hAnsiTheme="minorHAnsi"/>
          <w:b/>
          <w:sz w:val="22"/>
          <w:szCs w:val="22"/>
        </w:rPr>
        <w:t>topographie</w:t>
      </w:r>
    </w:p>
    <w:p w:rsidR="00DD34C0" w:rsidRPr="00A869B8" w:rsidRDefault="00DD34C0" w:rsidP="00A869B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b/>
          <w:color w:val="800080"/>
          <w:sz w:val="22"/>
          <w:szCs w:val="22"/>
        </w:rPr>
        <w:t>la gomme vraie</w:t>
      </w:r>
      <w:r w:rsidRPr="00A869B8">
        <w:rPr>
          <w:rFonts w:asciiTheme="minorHAnsi" w:hAnsiTheme="minorHAnsi"/>
          <w:sz w:val="22"/>
          <w:szCs w:val="22"/>
        </w:rPr>
        <w:t> : aux membres surtout, rarement tronc ou muqueuses génitales</w:t>
      </w:r>
    </w:p>
    <w:p w:rsidR="00DD34C0" w:rsidRPr="00A869B8" w:rsidRDefault="00DD34C0" w:rsidP="00A869B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A869B8">
        <w:rPr>
          <w:rFonts w:asciiTheme="minorHAnsi" w:hAnsiTheme="minorHAnsi"/>
          <w:b/>
          <w:color w:val="800080"/>
          <w:sz w:val="22"/>
          <w:szCs w:val="22"/>
        </w:rPr>
        <w:t>scrofuloderme</w:t>
      </w:r>
      <w:proofErr w:type="spellEnd"/>
      <w:r w:rsidRPr="00A869B8">
        <w:rPr>
          <w:rFonts w:asciiTheme="minorHAnsi" w:hAnsiTheme="minorHAnsi"/>
          <w:b/>
          <w:color w:val="800080"/>
          <w:sz w:val="22"/>
          <w:szCs w:val="22"/>
        </w:rPr>
        <w:t> :</w:t>
      </w:r>
      <w:r w:rsidRPr="00A869B8">
        <w:rPr>
          <w:rFonts w:asciiTheme="minorHAnsi" w:hAnsiTheme="minorHAnsi"/>
          <w:sz w:val="22"/>
          <w:szCs w:val="22"/>
        </w:rPr>
        <w:t xml:space="preserve"> au niveau des plis et en regard des articulations</w:t>
      </w:r>
    </w:p>
    <w:p w:rsidR="00DD34C0" w:rsidRPr="00A869B8" w:rsidRDefault="00DD34C0" w:rsidP="00A869B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C47D23" w:rsidRPr="00A869B8" w:rsidRDefault="00C47D23" w:rsidP="00A869B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869B8">
        <w:rPr>
          <w:rFonts w:asciiTheme="minorHAnsi" w:hAnsiTheme="minorHAnsi"/>
          <w:b/>
          <w:color w:val="FF0000"/>
          <w:sz w:val="22"/>
          <w:szCs w:val="22"/>
        </w:rPr>
        <w:t>Formes cliniques :</w:t>
      </w:r>
    </w:p>
    <w:p w:rsidR="00DD34C0" w:rsidRPr="00A869B8" w:rsidRDefault="00DD34C0" w:rsidP="00A869B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D34C0" w:rsidRPr="00A869B8" w:rsidRDefault="00DD34C0" w:rsidP="00A869B8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b/>
          <w:color w:val="333399"/>
          <w:sz w:val="22"/>
          <w:szCs w:val="22"/>
        </w:rPr>
        <w:lastRenderedPageBreak/>
        <w:t>tumeurs verruqueuses :</w:t>
      </w:r>
      <w:r w:rsidRPr="00A869B8">
        <w:rPr>
          <w:rFonts w:asciiTheme="minorHAnsi" w:hAnsiTheme="minorHAnsi"/>
          <w:sz w:val="22"/>
          <w:szCs w:val="22"/>
        </w:rPr>
        <w:t xml:space="preserve"> aspect de verrues entourées d’une auréole inflammatoire à extension progressive </w:t>
      </w:r>
    </w:p>
    <w:p w:rsidR="00C47D23" w:rsidRPr="00A869B8" w:rsidRDefault="00DD34C0" w:rsidP="00A869B8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b/>
          <w:color w:val="333399"/>
          <w:sz w:val="22"/>
          <w:szCs w:val="22"/>
        </w:rPr>
        <w:t>tumeurs ulcéreuses péri-orificielles :</w:t>
      </w:r>
      <w:r w:rsidRPr="00A869B8">
        <w:rPr>
          <w:rFonts w:asciiTheme="minorHAnsi" w:hAnsiTheme="minorHAnsi"/>
          <w:sz w:val="22"/>
          <w:szCs w:val="22"/>
        </w:rPr>
        <w:t xml:space="preserve"> ulcérations péri-orificielles urinaire ou digestive (TBK urinaire ou digestive) </w:t>
      </w:r>
    </w:p>
    <w:p w:rsidR="00DD34C0" w:rsidRPr="00A869B8" w:rsidRDefault="00DD34C0" w:rsidP="00A869B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C47D23" w:rsidRPr="00A869B8" w:rsidRDefault="00C47D23" w:rsidP="00A869B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869B8">
        <w:rPr>
          <w:rFonts w:asciiTheme="minorHAnsi" w:hAnsiTheme="minorHAnsi"/>
          <w:b/>
          <w:color w:val="FF0000"/>
          <w:sz w:val="22"/>
          <w:szCs w:val="22"/>
        </w:rPr>
        <w:t>Diagnostic (+) :</w:t>
      </w:r>
    </w:p>
    <w:p w:rsidR="00DD34C0" w:rsidRPr="00A869B8" w:rsidRDefault="00DD34C0" w:rsidP="00A869B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D34C0" w:rsidRPr="00A869B8" w:rsidRDefault="00DD34C0" w:rsidP="00A869B8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869B8">
        <w:rPr>
          <w:rFonts w:asciiTheme="minorHAnsi" w:hAnsiTheme="minorHAnsi"/>
          <w:b/>
          <w:sz w:val="22"/>
          <w:szCs w:val="22"/>
        </w:rPr>
        <w:t>interrogatoire + clinique </w:t>
      </w:r>
    </w:p>
    <w:p w:rsidR="00DD34C0" w:rsidRPr="00A869B8" w:rsidRDefault="00DD34C0" w:rsidP="00A869B8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869B8">
        <w:rPr>
          <w:rFonts w:asciiTheme="minorHAnsi" w:hAnsiTheme="minorHAnsi"/>
          <w:b/>
          <w:sz w:val="22"/>
          <w:szCs w:val="22"/>
        </w:rPr>
        <w:t>paraclinique :</w:t>
      </w:r>
    </w:p>
    <w:p w:rsidR="00DD34C0" w:rsidRPr="00A869B8" w:rsidRDefault="00DD34C0" w:rsidP="00A869B8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A869B8">
        <w:rPr>
          <w:rFonts w:asciiTheme="minorHAnsi" w:hAnsiTheme="minorHAnsi"/>
          <w:sz w:val="22"/>
          <w:szCs w:val="22"/>
          <w:u w:val="single"/>
        </w:rPr>
        <w:t>éléments de présomption :</w:t>
      </w:r>
    </w:p>
    <w:p w:rsidR="00DD34C0" w:rsidRPr="00A869B8" w:rsidRDefault="00DD34C0" w:rsidP="00A869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 xml:space="preserve">hyperleucocytose avec hyperlymphocytose </w:t>
      </w:r>
    </w:p>
    <w:p w:rsidR="00DD34C0" w:rsidRPr="00A869B8" w:rsidRDefault="00DD34C0" w:rsidP="00A869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VS accélérée</w:t>
      </w:r>
    </w:p>
    <w:p w:rsidR="00DD34C0" w:rsidRPr="00A869B8" w:rsidRDefault="00DD34C0" w:rsidP="00A869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IDR à la tuberculine &gt; 6 cm</w:t>
      </w:r>
    </w:p>
    <w:p w:rsidR="00DD34C0" w:rsidRPr="00A869B8" w:rsidRDefault="00DD34C0" w:rsidP="00A869B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D34C0" w:rsidRPr="00A869B8" w:rsidRDefault="00DD34C0" w:rsidP="00A869B8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A869B8">
        <w:rPr>
          <w:rFonts w:asciiTheme="minorHAnsi" w:hAnsiTheme="minorHAnsi"/>
          <w:sz w:val="22"/>
          <w:szCs w:val="22"/>
          <w:u w:val="single"/>
        </w:rPr>
        <w:t>éléments de certitude :</w:t>
      </w:r>
    </w:p>
    <w:p w:rsidR="00DD34C0" w:rsidRPr="00A869B8" w:rsidRDefault="00DD34C0" w:rsidP="00A869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 xml:space="preserve">recherche de BK dans les lésions : examen direct + culture </w:t>
      </w:r>
    </w:p>
    <w:p w:rsidR="00DD34C0" w:rsidRPr="00A869B8" w:rsidRDefault="00DD34C0" w:rsidP="00A869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 xml:space="preserve">histologie : </w:t>
      </w:r>
      <w:r w:rsidR="00231623" w:rsidRPr="00A869B8">
        <w:rPr>
          <w:rFonts w:asciiTheme="minorHAnsi" w:hAnsiTheme="minorHAnsi"/>
          <w:sz w:val="22"/>
          <w:szCs w:val="22"/>
        </w:rPr>
        <w:t xml:space="preserve">mise en évidence du granulome tuberculoïde </w:t>
      </w:r>
    </w:p>
    <w:p w:rsidR="00231623" w:rsidRPr="00A869B8" w:rsidRDefault="00231623" w:rsidP="00A869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sz w:val="22"/>
          <w:szCs w:val="22"/>
        </w:rPr>
        <w:t>PCR</w:t>
      </w:r>
    </w:p>
    <w:p w:rsidR="00C47D23" w:rsidRPr="00A869B8" w:rsidRDefault="00C47D23" w:rsidP="00A869B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31623" w:rsidRPr="00A869B8" w:rsidRDefault="00C47D23" w:rsidP="00A869B8">
      <w:pPr>
        <w:spacing w:line="276" w:lineRule="auto"/>
        <w:rPr>
          <w:rFonts w:asciiTheme="minorHAnsi" w:hAnsiTheme="minorHAnsi"/>
          <w:sz w:val="22"/>
          <w:szCs w:val="22"/>
        </w:rPr>
      </w:pPr>
      <w:r w:rsidRPr="00A869B8">
        <w:rPr>
          <w:rFonts w:asciiTheme="minorHAnsi" w:hAnsiTheme="minorHAnsi"/>
          <w:b/>
          <w:color w:val="FF0000"/>
          <w:sz w:val="22"/>
          <w:szCs w:val="22"/>
        </w:rPr>
        <w:t>Traitement :</w:t>
      </w:r>
      <w:r w:rsidR="00231623" w:rsidRPr="00A869B8">
        <w:rPr>
          <w:rFonts w:asciiTheme="minorHAnsi" w:hAnsiTheme="minorHAnsi"/>
          <w:sz w:val="22"/>
          <w:szCs w:val="22"/>
        </w:rPr>
        <w:t xml:space="preserve"> 2RHZE/4RH</w:t>
      </w:r>
    </w:p>
    <w:sectPr w:rsidR="00231623" w:rsidRPr="00A869B8" w:rsidSect="00DD34C0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4DB7"/>
    <w:multiLevelType w:val="hybridMultilevel"/>
    <w:tmpl w:val="4F1C336A"/>
    <w:lvl w:ilvl="0" w:tplc="14D0E5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4DCD9B0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C484A"/>
    <w:multiLevelType w:val="hybridMultilevel"/>
    <w:tmpl w:val="B91ABD2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BCDC0A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700BFC"/>
    <w:multiLevelType w:val="hybridMultilevel"/>
    <w:tmpl w:val="80327EBC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D31688F"/>
    <w:multiLevelType w:val="hybridMultilevel"/>
    <w:tmpl w:val="072C69BA"/>
    <w:lvl w:ilvl="0" w:tplc="8F16B50C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37130D5D"/>
    <w:multiLevelType w:val="hybridMultilevel"/>
    <w:tmpl w:val="FEFC9972"/>
    <w:lvl w:ilvl="0" w:tplc="335477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333399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6245C8"/>
    <w:multiLevelType w:val="hybridMultilevel"/>
    <w:tmpl w:val="710E8E26"/>
    <w:lvl w:ilvl="0" w:tplc="040C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5E7D3332"/>
    <w:multiLevelType w:val="hybridMultilevel"/>
    <w:tmpl w:val="9E385532"/>
    <w:lvl w:ilvl="0" w:tplc="EE804E4E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color w:val="800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7627339"/>
    <w:multiLevelType w:val="hybridMultilevel"/>
    <w:tmpl w:val="0BAE95B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861DD1"/>
    <w:rsid w:val="000460F3"/>
    <w:rsid w:val="00055BCF"/>
    <w:rsid w:val="00121D39"/>
    <w:rsid w:val="00231623"/>
    <w:rsid w:val="00272832"/>
    <w:rsid w:val="00452EDD"/>
    <w:rsid w:val="005F660A"/>
    <w:rsid w:val="00861DD1"/>
    <w:rsid w:val="00954C19"/>
    <w:rsid w:val="00A869B8"/>
    <w:rsid w:val="00AA2E47"/>
    <w:rsid w:val="00AD4620"/>
    <w:rsid w:val="00B178B9"/>
    <w:rsid w:val="00B40CD6"/>
    <w:rsid w:val="00C47D23"/>
    <w:rsid w:val="00DD34C0"/>
    <w:rsid w:val="00E3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283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377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Tuberculose cutanée </vt:lpstr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Tuberculose cutanée</dc:title>
  <dc:creator>megh</dc:creator>
  <cp:lastModifiedBy>Lebane</cp:lastModifiedBy>
  <cp:revision>4</cp:revision>
  <dcterms:created xsi:type="dcterms:W3CDTF">2010-05-05T19:42:00Z</dcterms:created>
  <dcterms:modified xsi:type="dcterms:W3CDTF">2010-05-05T19:51:00Z</dcterms:modified>
</cp:coreProperties>
</file>