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825" w:rsidRPr="001B5825" w:rsidRDefault="001B5825" w:rsidP="001B5825">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1B5825">
        <w:rPr>
          <w:rFonts w:ascii="Times New Roman" w:eastAsia="Times New Roman" w:hAnsi="Times New Roman" w:cs="Times New Roman"/>
          <w:color w:val="252525"/>
          <w:sz w:val="24"/>
          <w:szCs w:val="24"/>
          <w:lang w:eastAsia="fr-FR" w:bidi="ar-SA"/>
        </w:rPr>
        <w:t>La </w:t>
      </w:r>
      <w:r w:rsidRPr="001B5825">
        <w:rPr>
          <w:rFonts w:ascii="Times New Roman" w:eastAsia="Times New Roman" w:hAnsi="Times New Roman" w:cs="Times New Roman"/>
          <w:b/>
          <w:bCs/>
          <w:color w:val="252525"/>
          <w:sz w:val="24"/>
          <w:szCs w:val="24"/>
          <w:lang w:eastAsia="fr-FR" w:bidi="ar-SA"/>
        </w:rPr>
        <w:t>métrologie</w:t>
      </w:r>
      <w:r w:rsidRPr="001B5825">
        <w:rPr>
          <w:rFonts w:ascii="Times New Roman" w:eastAsia="Times New Roman" w:hAnsi="Times New Roman" w:cs="Times New Roman"/>
          <w:color w:val="252525"/>
          <w:sz w:val="24"/>
          <w:szCs w:val="24"/>
          <w:lang w:eastAsia="fr-FR" w:bidi="ar-SA"/>
        </w:rPr>
        <w:t> est la « science des </w:t>
      </w:r>
      <w:hyperlink r:id="rId5" w:tooltip="Mesurage (métrologie)" w:history="1">
        <w:r w:rsidRPr="005D67DC">
          <w:rPr>
            <w:rFonts w:ascii="Times New Roman" w:eastAsia="Times New Roman" w:hAnsi="Times New Roman" w:cs="Times New Roman"/>
            <w:b/>
            <w:sz w:val="24"/>
            <w:szCs w:val="24"/>
            <w:lang w:eastAsia="fr-FR" w:bidi="ar-SA"/>
          </w:rPr>
          <w:t>mesurages</w:t>
        </w:r>
      </w:hyperlink>
      <w:r w:rsidRPr="001B5825">
        <w:rPr>
          <w:rFonts w:ascii="Times New Roman" w:eastAsia="Times New Roman" w:hAnsi="Times New Roman" w:cs="Times New Roman"/>
          <w:color w:val="252525"/>
          <w:sz w:val="24"/>
          <w:szCs w:val="24"/>
          <w:lang w:eastAsia="fr-FR" w:bidi="ar-SA"/>
        </w:rPr>
        <w:t xml:space="preserve"> et ses applications ; elle comprend tous les aspects théoriques et pratiques des mesurages, quels que soient </w:t>
      </w:r>
      <w:r w:rsidRPr="005D67DC">
        <w:rPr>
          <w:rFonts w:ascii="Times New Roman" w:eastAsia="Times New Roman" w:hAnsi="Times New Roman" w:cs="Times New Roman"/>
          <w:b/>
          <w:color w:val="252525"/>
          <w:sz w:val="24"/>
          <w:szCs w:val="24"/>
          <w:lang w:eastAsia="fr-FR" w:bidi="ar-SA"/>
        </w:rPr>
        <w:t>l'</w:t>
      </w:r>
      <w:hyperlink r:id="rId6" w:tooltip="Incertitude de mesure" w:history="1">
        <w:r w:rsidRPr="005D67DC">
          <w:rPr>
            <w:rFonts w:ascii="Times New Roman" w:eastAsia="Times New Roman" w:hAnsi="Times New Roman" w:cs="Times New Roman"/>
            <w:b/>
            <w:sz w:val="24"/>
            <w:szCs w:val="24"/>
            <w:lang w:eastAsia="fr-FR" w:bidi="ar-SA"/>
          </w:rPr>
          <w:t>incertitude de mesure</w:t>
        </w:r>
      </w:hyperlink>
      <w:r w:rsidRPr="001B5825">
        <w:rPr>
          <w:rFonts w:ascii="Times New Roman" w:eastAsia="Times New Roman" w:hAnsi="Times New Roman" w:cs="Times New Roman"/>
          <w:color w:val="252525"/>
          <w:sz w:val="24"/>
          <w:szCs w:val="24"/>
          <w:lang w:eastAsia="fr-FR" w:bidi="ar-SA"/>
        </w:rPr>
        <w:t> et le domaine d'application ».</w:t>
      </w:r>
    </w:p>
    <w:p w:rsidR="001B5825" w:rsidRPr="001B5825" w:rsidRDefault="001B5825" w:rsidP="001B5825">
      <w:pPr>
        <w:numPr>
          <w:ilvl w:val="0"/>
          <w:numId w:val="1"/>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97329A">
        <w:rPr>
          <w:rFonts w:ascii="Times New Roman" w:eastAsia="Times New Roman" w:hAnsi="Times New Roman" w:cs="Times New Roman"/>
          <w:b/>
          <w:bCs/>
          <w:color w:val="00B0F0"/>
          <w:sz w:val="24"/>
          <w:szCs w:val="24"/>
          <w:u w:val="single"/>
          <w:lang w:eastAsia="fr-FR" w:bidi="ar-SA"/>
        </w:rPr>
        <w:t>un mesurage</w:t>
      </w:r>
      <w:r w:rsidR="0097329A">
        <w:rPr>
          <w:rFonts w:ascii="Times New Roman" w:eastAsia="Times New Roman" w:hAnsi="Times New Roman" w:cs="Times New Roman"/>
          <w:color w:val="252525"/>
          <w:sz w:val="24"/>
          <w:szCs w:val="24"/>
          <w:lang w:eastAsia="fr-FR" w:bidi="ar-SA"/>
        </w:rPr>
        <w:t xml:space="preserve"> :</w:t>
      </w:r>
      <w:r w:rsidRPr="001B5825">
        <w:rPr>
          <w:rFonts w:ascii="Times New Roman" w:eastAsia="Times New Roman" w:hAnsi="Times New Roman" w:cs="Times New Roman"/>
          <w:color w:val="252525"/>
          <w:sz w:val="24"/>
          <w:szCs w:val="24"/>
          <w:lang w:eastAsia="fr-FR" w:bidi="ar-SA"/>
        </w:rPr>
        <w:t xml:space="preserve"> est un processus qui permet d'obtenir une ou plusieurs valeurs que l'on peut raisonnablement attribuer à une grandeur ou </w:t>
      </w:r>
      <w:proofErr w:type="spellStart"/>
      <w:r w:rsidRPr="001B5825">
        <w:rPr>
          <w:rFonts w:ascii="Times New Roman" w:eastAsia="Times New Roman" w:hAnsi="Times New Roman" w:cs="Times New Roman"/>
          <w:color w:val="252525"/>
          <w:sz w:val="24"/>
          <w:szCs w:val="24"/>
          <w:lang w:eastAsia="fr-FR" w:bidi="ar-SA"/>
        </w:rPr>
        <w:t>mesurande</w:t>
      </w:r>
      <w:proofErr w:type="spellEnd"/>
      <w:r w:rsidRPr="001B5825">
        <w:rPr>
          <w:rFonts w:ascii="Times New Roman" w:eastAsia="Times New Roman" w:hAnsi="Times New Roman" w:cs="Times New Roman"/>
          <w:color w:val="252525"/>
          <w:sz w:val="24"/>
          <w:szCs w:val="24"/>
          <w:lang w:eastAsia="fr-FR" w:bidi="ar-SA"/>
        </w:rPr>
        <w:t xml:space="preserve">. Exemple grand-public : soit à mesurer la masse d'une personne avec un pèse-personne du commerce, une seule montée sur la balance donne 75,6 kg, ici la grandeur à mesurer ou le </w:t>
      </w:r>
      <w:proofErr w:type="spellStart"/>
      <w:r w:rsidRPr="001B5825">
        <w:rPr>
          <w:rFonts w:ascii="Times New Roman" w:eastAsia="Times New Roman" w:hAnsi="Times New Roman" w:cs="Times New Roman"/>
          <w:color w:val="252525"/>
          <w:sz w:val="24"/>
          <w:szCs w:val="24"/>
          <w:lang w:eastAsia="fr-FR" w:bidi="ar-SA"/>
        </w:rPr>
        <w:t>mesurande</w:t>
      </w:r>
      <w:proofErr w:type="spellEnd"/>
      <w:r w:rsidRPr="001B5825">
        <w:rPr>
          <w:rFonts w:ascii="Times New Roman" w:eastAsia="Times New Roman" w:hAnsi="Times New Roman" w:cs="Times New Roman"/>
          <w:color w:val="252525"/>
          <w:sz w:val="24"/>
          <w:szCs w:val="24"/>
          <w:lang w:eastAsia="fr-FR" w:bidi="ar-SA"/>
        </w:rPr>
        <w:t xml:space="preserve"> est la masse de l'individu et le mesurage donne la valeur unique de 75,6 kg. Si l'opération est reprise quatre fois, on aura finalement cinq valeurs (avec la première) qui pourraient être les suivantes : 75,6 ; 75,9 ; 76 ; 75,6 ; 75,4 ;</w:t>
      </w:r>
    </w:p>
    <w:p w:rsidR="001B5825" w:rsidRPr="001B5825" w:rsidRDefault="001B5825" w:rsidP="001B5825">
      <w:pPr>
        <w:numPr>
          <w:ilvl w:val="0"/>
          <w:numId w:val="1"/>
        </w:numPr>
        <w:shd w:val="clear" w:color="auto" w:fill="FFFFFF"/>
        <w:bidi w:val="0"/>
        <w:spacing w:before="100" w:beforeAutospacing="1" w:after="24" w:line="360" w:lineRule="auto"/>
        <w:ind w:left="0" w:firstLine="0"/>
        <w:jc w:val="both"/>
        <w:rPr>
          <w:rFonts w:ascii="Times New Roman" w:hAnsi="Times New Roman" w:cs="Times New Roman"/>
          <w:sz w:val="24"/>
          <w:szCs w:val="24"/>
        </w:rPr>
      </w:pPr>
      <w:r w:rsidRPr="0097329A">
        <w:rPr>
          <w:rFonts w:ascii="Times New Roman" w:eastAsia="Times New Roman" w:hAnsi="Times New Roman" w:cs="Times New Roman"/>
          <w:b/>
          <w:bCs/>
          <w:color w:val="00B0F0"/>
          <w:sz w:val="24"/>
          <w:szCs w:val="24"/>
          <w:u w:val="single"/>
          <w:lang w:eastAsia="fr-FR" w:bidi="ar-SA"/>
        </w:rPr>
        <w:t>l'incertitude de mesure</w:t>
      </w:r>
      <w:r w:rsidR="0097329A">
        <w:rPr>
          <w:rFonts w:ascii="Times New Roman" w:eastAsia="Times New Roman" w:hAnsi="Times New Roman" w:cs="Times New Roman"/>
          <w:b/>
          <w:bCs/>
          <w:color w:val="00B0F0"/>
          <w:sz w:val="24"/>
          <w:szCs w:val="24"/>
          <w:u w:val="single"/>
          <w:lang w:eastAsia="fr-FR" w:bidi="ar-SA"/>
        </w:rPr>
        <w:t xml:space="preserve"> :</w:t>
      </w:r>
      <w:r w:rsidRPr="001B5825">
        <w:rPr>
          <w:rFonts w:ascii="Times New Roman" w:eastAsia="Times New Roman" w:hAnsi="Times New Roman" w:cs="Times New Roman"/>
          <w:color w:val="252525"/>
          <w:sz w:val="24"/>
          <w:szCs w:val="24"/>
          <w:lang w:eastAsia="fr-FR" w:bidi="ar-SA"/>
        </w:rPr>
        <w:t xml:space="preserve"> est la </w:t>
      </w:r>
      <w:hyperlink r:id="rId7" w:tooltip="Dispersion statistique" w:history="1">
        <w:r w:rsidRPr="005D67DC">
          <w:rPr>
            <w:rFonts w:ascii="Times New Roman" w:eastAsia="Times New Roman" w:hAnsi="Times New Roman" w:cs="Times New Roman"/>
            <w:sz w:val="24"/>
            <w:szCs w:val="24"/>
            <w:lang w:eastAsia="fr-FR" w:bidi="ar-SA"/>
          </w:rPr>
          <w:t>dispersion</w:t>
        </w:r>
      </w:hyperlink>
      <w:r w:rsidRPr="005D67DC">
        <w:rPr>
          <w:rFonts w:ascii="Times New Roman" w:eastAsia="Times New Roman" w:hAnsi="Times New Roman" w:cs="Times New Roman"/>
          <w:sz w:val="24"/>
          <w:szCs w:val="24"/>
          <w:lang w:eastAsia="fr-FR" w:bidi="ar-SA"/>
        </w:rPr>
        <w:t> </w:t>
      </w:r>
      <w:r w:rsidRPr="001B5825">
        <w:rPr>
          <w:rFonts w:ascii="Times New Roman" w:eastAsia="Times New Roman" w:hAnsi="Times New Roman" w:cs="Times New Roman"/>
          <w:color w:val="252525"/>
          <w:sz w:val="24"/>
          <w:szCs w:val="24"/>
          <w:lang w:eastAsia="fr-FR" w:bidi="ar-SA"/>
        </w:rPr>
        <w:t xml:space="preserve">des valeurs attribuées à une grandeur mesurée ou </w:t>
      </w:r>
      <w:proofErr w:type="spellStart"/>
      <w:r w:rsidRPr="001B5825">
        <w:rPr>
          <w:rFonts w:ascii="Times New Roman" w:eastAsia="Times New Roman" w:hAnsi="Times New Roman" w:cs="Times New Roman"/>
          <w:color w:val="252525"/>
          <w:sz w:val="24"/>
          <w:szCs w:val="24"/>
          <w:lang w:eastAsia="fr-FR" w:bidi="ar-SA"/>
        </w:rPr>
        <w:t>mesurande</w:t>
      </w:r>
      <w:proofErr w:type="spellEnd"/>
      <w:r w:rsidRPr="001B5825">
        <w:rPr>
          <w:rFonts w:ascii="Times New Roman" w:eastAsia="Times New Roman" w:hAnsi="Times New Roman" w:cs="Times New Roman"/>
          <w:color w:val="252525"/>
          <w:sz w:val="24"/>
          <w:szCs w:val="24"/>
          <w:lang w:eastAsia="fr-FR" w:bidi="ar-SA"/>
        </w:rPr>
        <w:t>. Dans l'exemple précédent, on peut dire en première approche que l'étendue de la dispersion est de 76 - 75,4 (différence entre la valeur maximum et la valeur minimum de l'expérience), soit 0,6 kg ;</w:t>
      </w:r>
    </w:p>
    <w:p w:rsidR="001B5825" w:rsidRDefault="001B5825" w:rsidP="001B5825">
      <w:pPr>
        <w:numPr>
          <w:ilvl w:val="0"/>
          <w:numId w:val="1"/>
        </w:numPr>
        <w:shd w:val="clear" w:color="auto" w:fill="FFFFFF"/>
        <w:bidi w:val="0"/>
        <w:spacing w:before="100" w:beforeAutospacing="1" w:after="24" w:line="360" w:lineRule="auto"/>
        <w:ind w:left="0" w:firstLine="0"/>
        <w:jc w:val="both"/>
        <w:rPr>
          <w:rFonts w:ascii="Times New Roman" w:hAnsi="Times New Roman" w:cs="Times New Roman"/>
          <w:sz w:val="24"/>
          <w:szCs w:val="24"/>
        </w:rPr>
      </w:pPr>
      <w:r w:rsidRPr="0097329A">
        <w:rPr>
          <w:rFonts w:ascii="Times New Roman" w:eastAsia="Times New Roman" w:hAnsi="Times New Roman" w:cs="Times New Roman"/>
          <w:b/>
          <w:bCs/>
          <w:color w:val="00B0F0"/>
          <w:sz w:val="24"/>
          <w:szCs w:val="24"/>
          <w:u w:val="single"/>
          <w:lang w:eastAsia="fr-FR" w:bidi="ar-SA"/>
        </w:rPr>
        <w:t>le domaine d'application</w:t>
      </w:r>
      <w:r w:rsidR="0097329A">
        <w:rPr>
          <w:rFonts w:ascii="Times New Roman" w:eastAsia="Times New Roman" w:hAnsi="Times New Roman" w:cs="Times New Roman"/>
          <w:b/>
          <w:bCs/>
          <w:color w:val="00B0F0"/>
          <w:sz w:val="24"/>
          <w:szCs w:val="24"/>
          <w:u w:val="single"/>
          <w:lang w:eastAsia="fr-FR" w:bidi="ar-SA"/>
        </w:rPr>
        <w:t>:</w:t>
      </w:r>
      <w:r w:rsidRPr="001B5825">
        <w:rPr>
          <w:rFonts w:ascii="Times New Roman" w:eastAsia="Times New Roman" w:hAnsi="Times New Roman" w:cs="Times New Roman"/>
          <w:color w:val="252525"/>
          <w:sz w:val="24"/>
          <w:szCs w:val="24"/>
          <w:lang w:eastAsia="fr-FR" w:bidi="ar-SA"/>
        </w:rPr>
        <w:t xml:space="preserve"> concerne toute entité susceptible d'effectuer des mesures quantitatives. On peut y trouver la biologie médicale, la chimie pure et appliquée, l'électronique, la physique pure et appliquée… et bien sûr les organismes de métrologie</w:t>
      </w:r>
      <w:r>
        <w:rPr>
          <w:rFonts w:ascii="Times New Roman" w:eastAsia="Times New Roman" w:hAnsi="Times New Roman" w:cs="Times New Roman"/>
          <w:color w:val="252525"/>
          <w:sz w:val="24"/>
          <w:szCs w:val="24"/>
          <w:lang w:eastAsia="fr-FR" w:bidi="ar-SA"/>
        </w:rPr>
        <w:t>;</w:t>
      </w:r>
    </w:p>
    <w:p w:rsidR="001B5825" w:rsidRPr="0097329A" w:rsidRDefault="001B5825" w:rsidP="00734DD8">
      <w:pPr>
        <w:pStyle w:val="Paragraphedeliste"/>
        <w:numPr>
          <w:ilvl w:val="0"/>
          <w:numId w:val="7"/>
        </w:numPr>
        <w:shd w:val="clear" w:color="auto" w:fill="FFFFFF"/>
        <w:bidi w:val="0"/>
        <w:spacing w:before="100" w:beforeAutospacing="1" w:after="24" w:line="360" w:lineRule="auto"/>
        <w:jc w:val="both"/>
        <w:rPr>
          <w:rFonts w:ascii="Times New Roman" w:hAnsi="Times New Roman" w:cs="Times New Roman"/>
          <w:b/>
          <w:color w:val="00B0F0"/>
          <w:sz w:val="24"/>
          <w:szCs w:val="24"/>
          <w:u w:val="single"/>
        </w:rPr>
      </w:pPr>
      <w:r w:rsidRPr="0097329A">
        <w:rPr>
          <w:rFonts w:ascii="Times New Roman" w:hAnsi="Times New Roman" w:cs="Times New Roman"/>
          <w:b/>
          <w:color w:val="00B0F0"/>
          <w:sz w:val="24"/>
          <w:szCs w:val="24"/>
          <w:u w:val="single"/>
        </w:rPr>
        <w:t xml:space="preserve">Les types de métrologie </w:t>
      </w:r>
      <w:r w:rsidR="0097329A">
        <w:rPr>
          <w:rFonts w:ascii="Times New Roman" w:hAnsi="Times New Roman" w:cs="Times New Roman"/>
          <w:b/>
          <w:color w:val="00B0F0"/>
          <w:sz w:val="24"/>
          <w:szCs w:val="24"/>
          <w:u w:val="single"/>
        </w:rPr>
        <w:t>:</w:t>
      </w:r>
    </w:p>
    <w:p w:rsidR="001B5825" w:rsidRPr="0097329A" w:rsidRDefault="00734DD8" w:rsidP="00853169">
      <w:pPr>
        <w:pBdr>
          <w:bottom w:val="dotted" w:sz="6" w:space="0" w:color="AAAAAA"/>
        </w:pBdr>
        <w:shd w:val="clear" w:color="auto" w:fill="FFFFFF"/>
        <w:bidi w:val="0"/>
        <w:spacing w:before="72" w:after="0" w:line="240" w:lineRule="auto"/>
        <w:outlineLvl w:val="2"/>
        <w:rPr>
          <w:rFonts w:ascii="Times New Roman" w:eastAsia="Times New Roman" w:hAnsi="Times New Roman" w:cs="Times New Roman"/>
          <w:b/>
          <w:bCs/>
          <w:color w:val="00B0F0"/>
          <w:sz w:val="24"/>
          <w:szCs w:val="24"/>
          <w:u w:val="single"/>
          <w:lang w:eastAsia="fr-FR" w:bidi="ar-SA"/>
        </w:rPr>
      </w:pPr>
      <w:r w:rsidRPr="0097329A">
        <w:rPr>
          <w:rFonts w:ascii="Times New Roman" w:eastAsia="Times New Roman" w:hAnsi="Times New Roman" w:cs="Times New Roman"/>
          <w:b/>
          <w:bCs/>
          <w:color w:val="00B0F0"/>
          <w:sz w:val="24"/>
          <w:szCs w:val="24"/>
          <w:u w:val="single"/>
          <w:lang w:eastAsia="fr-FR" w:bidi="ar-SA"/>
        </w:rPr>
        <w:t xml:space="preserve">1.1 </w:t>
      </w:r>
      <w:r w:rsidR="001B5825" w:rsidRPr="0097329A">
        <w:rPr>
          <w:rFonts w:ascii="Times New Roman" w:eastAsia="Times New Roman" w:hAnsi="Times New Roman" w:cs="Times New Roman"/>
          <w:b/>
          <w:bCs/>
          <w:color w:val="00B0F0"/>
          <w:sz w:val="24"/>
          <w:szCs w:val="24"/>
          <w:u w:val="single"/>
          <w:lang w:eastAsia="fr-FR" w:bidi="ar-SA"/>
        </w:rPr>
        <w:t>Métrologie scientifique</w:t>
      </w:r>
      <w:r w:rsidR="0097329A" w:rsidRPr="0097329A">
        <w:rPr>
          <w:rFonts w:ascii="Times New Roman" w:eastAsia="Times New Roman" w:hAnsi="Times New Roman" w:cs="Times New Roman"/>
          <w:b/>
          <w:bCs/>
          <w:color w:val="00B0F0"/>
          <w:sz w:val="24"/>
          <w:szCs w:val="24"/>
          <w:u w:val="single"/>
          <w:lang w:eastAsia="fr-FR" w:bidi="ar-SA"/>
        </w:rPr>
        <w:t>:</w:t>
      </w:r>
    </w:p>
    <w:p w:rsidR="001B5825" w:rsidRPr="001B5825" w:rsidRDefault="001B5825" w:rsidP="00853169">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1B5825">
        <w:rPr>
          <w:rFonts w:ascii="Times New Roman" w:eastAsia="Times New Roman" w:hAnsi="Times New Roman" w:cs="Times New Roman"/>
          <w:color w:val="252525"/>
          <w:sz w:val="24"/>
          <w:szCs w:val="24"/>
          <w:lang w:eastAsia="fr-FR" w:bidi="ar-SA"/>
        </w:rPr>
        <w:t>Au niveau international, la « métrologie scientifique » est la partie de la métrologie qui est chargée de définir les unités de mesure, de les réaliser (étalons), de les comparer entre pays, de les conserver et de les disséminer dans les pays membres. C'est essentiellement le domaine du </w:t>
      </w:r>
      <w:hyperlink r:id="rId8" w:tooltip="Bureau international des poids et mesures" w:history="1">
        <w:r w:rsidRPr="001B5825">
          <w:rPr>
            <w:rFonts w:ascii="Times New Roman" w:eastAsia="Times New Roman" w:hAnsi="Times New Roman" w:cs="Times New Roman"/>
            <w:color w:val="0B0080"/>
            <w:sz w:val="24"/>
            <w:szCs w:val="24"/>
            <w:u w:val="single"/>
            <w:lang w:eastAsia="fr-FR" w:bidi="ar-SA"/>
          </w:rPr>
          <w:t>Bureau international des poids et mesures</w:t>
        </w:r>
      </w:hyperlink>
      <w:r w:rsidRPr="001B5825">
        <w:rPr>
          <w:rFonts w:ascii="Times New Roman" w:eastAsia="Times New Roman" w:hAnsi="Times New Roman" w:cs="Times New Roman"/>
          <w:color w:val="252525"/>
          <w:sz w:val="24"/>
          <w:szCs w:val="24"/>
          <w:lang w:eastAsia="fr-FR" w:bidi="ar-SA"/>
        </w:rPr>
        <w:t> (BIPM)</w:t>
      </w:r>
      <w:r w:rsidR="00660A56">
        <w:rPr>
          <w:rFonts w:ascii="Times New Roman" w:eastAsia="Times New Roman" w:hAnsi="Times New Roman" w:cs="Times New Roman"/>
          <w:color w:val="252525"/>
          <w:sz w:val="24"/>
          <w:szCs w:val="24"/>
          <w:lang w:eastAsia="fr-FR" w:bidi="ar-SA"/>
        </w:rPr>
        <w:t xml:space="preserve"> (figure 1)</w:t>
      </w:r>
      <w:r w:rsidRPr="001B5825">
        <w:rPr>
          <w:rFonts w:ascii="Times New Roman" w:eastAsia="Times New Roman" w:hAnsi="Times New Roman" w:cs="Times New Roman"/>
          <w:color w:val="252525"/>
          <w:sz w:val="24"/>
          <w:szCs w:val="24"/>
          <w:lang w:eastAsia="fr-FR" w:bidi="ar-SA"/>
        </w:rPr>
        <w:t>. Le BIPM et les laboratoires nationaux de métrologie associés ont la charge du </w:t>
      </w:r>
      <w:hyperlink r:id="rId9" w:tooltip="Système International d'unités" w:history="1">
        <w:r w:rsidRPr="001B5825">
          <w:rPr>
            <w:rFonts w:ascii="Times New Roman" w:eastAsia="Times New Roman" w:hAnsi="Times New Roman" w:cs="Times New Roman"/>
            <w:color w:val="0B0080"/>
            <w:sz w:val="24"/>
            <w:szCs w:val="24"/>
            <w:u w:val="single"/>
            <w:lang w:eastAsia="fr-FR" w:bidi="ar-SA"/>
          </w:rPr>
          <w:t>Système International d'unités</w:t>
        </w:r>
      </w:hyperlink>
      <w:r w:rsidRPr="001B5825">
        <w:rPr>
          <w:rFonts w:ascii="Times New Roman" w:eastAsia="Times New Roman" w:hAnsi="Times New Roman" w:cs="Times New Roman"/>
          <w:color w:val="252525"/>
          <w:sz w:val="24"/>
          <w:szCs w:val="24"/>
          <w:lang w:eastAsia="fr-FR" w:bidi="ar-SA"/>
        </w:rPr>
        <w:t> (SI), clef de l'uniformité mondiale des mesures et l'une des bases indiscutables du monde industrialisé.</w:t>
      </w:r>
    </w:p>
    <w:p w:rsidR="00660A56" w:rsidRDefault="00660A56" w:rsidP="00660A56">
      <w:pPr>
        <w:shd w:val="clear" w:color="auto" w:fill="FFFFFF"/>
        <w:bidi w:val="0"/>
        <w:spacing w:before="120" w:after="120" w:line="360" w:lineRule="auto"/>
        <w:jc w:val="center"/>
        <w:rPr>
          <w:rFonts w:ascii="Times New Roman" w:eastAsia="Times New Roman" w:hAnsi="Times New Roman" w:cs="Times New Roman"/>
          <w:color w:val="252525"/>
          <w:sz w:val="24"/>
          <w:szCs w:val="24"/>
          <w:lang w:eastAsia="fr-FR" w:bidi="ar-SA"/>
        </w:rPr>
      </w:pPr>
      <w:r w:rsidRPr="00660A56">
        <w:rPr>
          <w:rFonts w:ascii="Times New Roman" w:eastAsia="Times New Roman" w:hAnsi="Times New Roman" w:cs="Times New Roman"/>
          <w:noProof/>
          <w:color w:val="252525"/>
          <w:sz w:val="24"/>
          <w:szCs w:val="24"/>
          <w:lang w:val="en-US" w:bidi="ar-SA"/>
        </w:rPr>
        <w:drawing>
          <wp:inline distT="0" distB="0" distL="0" distR="0">
            <wp:extent cx="2083571" cy="1321776"/>
            <wp:effectExtent l="19050" t="0" r="0" b="0"/>
            <wp:docPr id="1" name="Image 9" descr="https://upload.wikimedia.org/wikipedia/commons/thumb/1/10/Metric_seal.svg/220px-Metric_seal.svg.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1/10/Metric_seal.svg/220px-Metric_seal.svg.png">
                      <a:hlinkClick r:id="rId10"/>
                    </pic:cNvPr>
                    <pic:cNvPicPr>
                      <a:picLocks noChangeAspect="1" noChangeArrowheads="1"/>
                    </pic:cNvPicPr>
                  </pic:nvPicPr>
                  <pic:blipFill>
                    <a:blip r:embed="rId11"/>
                    <a:srcRect/>
                    <a:stretch>
                      <a:fillRect/>
                    </a:stretch>
                  </pic:blipFill>
                  <pic:spPr bwMode="auto">
                    <a:xfrm>
                      <a:off x="0" y="0"/>
                      <a:ext cx="2089486" cy="1325528"/>
                    </a:xfrm>
                    <a:prstGeom prst="rect">
                      <a:avLst/>
                    </a:prstGeom>
                    <a:noFill/>
                    <a:ln w="9525">
                      <a:noFill/>
                      <a:miter lim="800000"/>
                      <a:headEnd/>
                      <a:tailEnd/>
                    </a:ln>
                  </pic:spPr>
                </pic:pic>
              </a:graphicData>
            </a:graphic>
          </wp:inline>
        </w:drawing>
      </w:r>
    </w:p>
    <w:p w:rsidR="00660A56" w:rsidRPr="00660A56" w:rsidRDefault="00660A56" w:rsidP="00660A56">
      <w:pPr>
        <w:shd w:val="clear" w:color="auto" w:fill="FFFFFF"/>
        <w:bidi w:val="0"/>
        <w:spacing w:before="120" w:after="120" w:line="360" w:lineRule="auto"/>
        <w:jc w:val="center"/>
        <w:rPr>
          <w:rFonts w:ascii="Times New Roman" w:eastAsia="Times New Roman" w:hAnsi="Times New Roman" w:cs="Times New Roman"/>
          <w:i/>
          <w:color w:val="252525"/>
          <w:sz w:val="20"/>
          <w:szCs w:val="20"/>
          <w:lang w:eastAsia="fr-FR" w:bidi="ar-SA"/>
        </w:rPr>
      </w:pPr>
      <w:r>
        <w:rPr>
          <w:rFonts w:ascii="Times New Roman" w:eastAsia="Times New Roman" w:hAnsi="Times New Roman" w:cs="Times New Roman"/>
          <w:i/>
          <w:color w:val="252525"/>
          <w:sz w:val="20"/>
          <w:szCs w:val="20"/>
          <w:lang w:eastAsia="fr-FR" w:bidi="ar-SA"/>
        </w:rPr>
        <w:t xml:space="preserve">Figure1 : </w:t>
      </w:r>
      <w:r w:rsidRPr="00660A56">
        <w:rPr>
          <w:rFonts w:ascii="Times New Roman" w:eastAsia="Times New Roman" w:hAnsi="Times New Roman" w:cs="Times New Roman"/>
          <w:i/>
          <w:color w:val="252525"/>
          <w:sz w:val="20"/>
          <w:szCs w:val="20"/>
          <w:lang w:eastAsia="fr-FR" w:bidi="ar-SA"/>
        </w:rPr>
        <w:t>Sceau original du BIPM</w:t>
      </w:r>
    </w:p>
    <w:p w:rsidR="001B5825" w:rsidRPr="0097329A" w:rsidRDefault="001B5825" w:rsidP="00660A56">
      <w:pPr>
        <w:shd w:val="clear" w:color="auto" w:fill="FFFFFF"/>
        <w:bidi w:val="0"/>
        <w:spacing w:before="120" w:after="120" w:line="360" w:lineRule="auto"/>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lastRenderedPageBreak/>
        <w:t>Pour assurer cette mission d'unification le BIPM est chargé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d'établir les étalons fondamentaux et de conserver les prototypes internationaux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d'effectuer la comparaison des étalons nationaux avec les étalons internationaux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d'organiser des comparaisons internationales au niveau des étalons nationaux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d'assurer la coordination des techniques de mesures correspondantes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d'effectuer et de coordonner les déterminations relatives aux constantes physiques fondamentales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d'organiser des réunions scientifiques visant à identifier les évolutions futures du système mondial de mesure ;</w:t>
      </w:r>
    </w:p>
    <w:p w:rsidR="001B5825" w:rsidRPr="0097329A" w:rsidRDefault="001B5825" w:rsidP="00853169">
      <w:pPr>
        <w:numPr>
          <w:ilvl w:val="0"/>
          <w:numId w:val="2"/>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d'informer, par le biais de publications et de réunions, la communauté scientifique, les décideurs et le grand public sur les questions liées à la métrologie et à ses avantages</w:t>
      </w:r>
      <w:hyperlink r:id="rId12" w:anchor="cite_note-13" w:history="1">
        <w:r w:rsidRPr="0097329A">
          <w:rPr>
            <w:rFonts w:ascii="Times New Roman" w:eastAsia="Times New Roman" w:hAnsi="Times New Roman" w:cs="Times New Roman"/>
            <w:color w:val="0B0080"/>
            <w:sz w:val="20"/>
            <w:szCs w:val="20"/>
            <w:u w:val="single"/>
            <w:vertAlign w:val="superscript"/>
            <w:lang w:eastAsia="fr-FR" w:bidi="ar-SA"/>
          </w:rPr>
          <w:t>10</w:t>
        </w:r>
      </w:hyperlink>
      <w:r w:rsidRPr="0097329A">
        <w:rPr>
          <w:rFonts w:ascii="Times New Roman" w:eastAsia="Times New Roman" w:hAnsi="Times New Roman" w:cs="Times New Roman"/>
          <w:color w:val="252525"/>
          <w:sz w:val="20"/>
          <w:szCs w:val="20"/>
          <w:lang w:eastAsia="fr-FR" w:bidi="ar-SA"/>
        </w:rPr>
        <w:t>.</w:t>
      </w:r>
    </w:p>
    <w:p w:rsidR="001B5825" w:rsidRPr="0097329A" w:rsidRDefault="001B5825" w:rsidP="00853169">
      <w:pPr>
        <w:shd w:val="clear" w:color="auto" w:fill="FFFFFF"/>
        <w:bidi w:val="0"/>
        <w:spacing w:before="120" w:after="120" w:line="360" w:lineRule="auto"/>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 xml:space="preserve">Les travaux scientifiques des laboratoires du BIPM se répartissent en fonction des unités SI : masse, temps et fréquences, longueurs, électricité, photo- et </w:t>
      </w:r>
      <w:proofErr w:type="spellStart"/>
      <w:r w:rsidRPr="0097329A">
        <w:rPr>
          <w:rFonts w:ascii="Times New Roman" w:eastAsia="Times New Roman" w:hAnsi="Times New Roman" w:cs="Times New Roman"/>
          <w:color w:val="252525"/>
          <w:sz w:val="20"/>
          <w:szCs w:val="20"/>
          <w:lang w:eastAsia="fr-FR" w:bidi="ar-SA"/>
        </w:rPr>
        <w:t>radio-métrie</w:t>
      </w:r>
      <w:proofErr w:type="spellEnd"/>
      <w:r w:rsidRPr="0097329A">
        <w:rPr>
          <w:rFonts w:ascii="Times New Roman" w:eastAsia="Times New Roman" w:hAnsi="Times New Roman" w:cs="Times New Roman"/>
          <w:color w:val="252525"/>
          <w:sz w:val="20"/>
          <w:szCs w:val="20"/>
          <w:lang w:eastAsia="fr-FR" w:bidi="ar-SA"/>
        </w:rPr>
        <w:t xml:space="preserve">, rayonnements ionisants, </w:t>
      </w:r>
      <w:proofErr w:type="spellStart"/>
      <w:r w:rsidRPr="0097329A">
        <w:rPr>
          <w:rFonts w:ascii="Times New Roman" w:eastAsia="Times New Roman" w:hAnsi="Times New Roman" w:cs="Times New Roman"/>
          <w:color w:val="252525"/>
          <w:sz w:val="20"/>
          <w:szCs w:val="20"/>
          <w:lang w:eastAsia="fr-FR" w:bidi="ar-SA"/>
        </w:rPr>
        <w:t>temprérature</w:t>
      </w:r>
      <w:proofErr w:type="spellEnd"/>
      <w:r w:rsidRPr="0097329A">
        <w:rPr>
          <w:rFonts w:ascii="Times New Roman" w:eastAsia="Times New Roman" w:hAnsi="Times New Roman" w:cs="Times New Roman"/>
          <w:color w:val="252525"/>
          <w:sz w:val="20"/>
          <w:szCs w:val="20"/>
          <w:lang w:eastAsia="fr-FR" w:bidi="ar-SA"/>
        </w:rPr>
        <w:t>, quantité de matière…</w:t>
      </w:r>
    </w:p>
    <w:p w:rsidR="001B5825" w:rsidRPr="0097329A" w:rsidRDefault="001B5825" w:rsidP="00853169">
      <w:pPr>
        <w:shd w:val="clear" w:color="auto" w:fill="FFFFFF"/>
        <w:bidi w:val="0"/>
        <w:spacing w:before="120" w:after="120" w:line="360" w:lineRule="auto"/>
        <w:jc w:val="both"/>
        <w:rPr>
          <w:rFonts w:ascii="Times New Roman" w:eastAsia="Times New Roman" w:hAnsi="Times New Roman" w:cs="Times New Roman"/>
          <w:color w:val="252525"/>
          <w:sz w:val="20"/>
          <w:szCs w:val="20"/>
          <w:lang w:eastAsia="fr-FR" w:bidi="ar-SA"/>
        </w:rPr>
      </w:pPr>
      <w:r w:rsidRPr="0097329A">
        <w:rPr>
          <w:rFonts w:ascii="Times New Roman" w:eastAsia="Times New Roman" w:hAnsi="Times New Roman" w:cs="Times New Roman"/>
          <w:color w:val="252525"/>
          <w:sz w:val="20"/>
          <w:szCs w:val="20"/>
          <w:lang w:eastAsia="fr-FR" w:bidi="ar-SA"/>
        </w:rPr>
        <w:t>Le BIPM n'est soumis qu'à la surveillance du CIPM, lui-même placé sous l'autorité de la CGPM</w:t>
      </w:r>
      <w:r w:rsidR="00853169" w:rsidRPr="0097329A">
        <w:rPr>
          <w:rFonts w:ascii="Times New Roman" w:eastAsia="Times New Roman" w:hAnsi="Times New Roman" w:cs="Times New Roman"/>
          <w:color w:val="252525"/>
          <w:sz w:val="20"/>
          <w:szCs w:val="20"/>
          <w:lang w:eastAsia="fr-FR" w:bidi="ar-SA"/>
        </w:rPr>
        <w:t>.</w:t>
      </w:r>
    </w:p>
    <w:p w:rsidR="00844151" w:rsidRPr="0097329A" w:rsidRDefault="00734DD8" w:rsidP="00844151">
      <w:pPr>
        <w:pBdr>
          <w:bottom w:val="dotted" w:sz="6" w:space="1" w:color="AAAAAA"/>
        </w:pBdr>
        <w:shd w:val="clear" w:color="auto" w:fill="FFFFFF"/>
        <w:bidi w:val="0"/>
        <w:spacing w:before="72" w:after="0" w:line="360" w:lineRule="auto"/>
        <w:jc w:val="both"/>
        <w:outlineLvl w:val="2"/>
        <w:rPr>
          <w:rFonts w:ascii="Times New Roman" w:eastAsia="Times New Roman" w:hAnsi="Times New Roman" w:cs="Times New Roman"/>
          <w:color w:val="00B0F0"/>
          <w:sz w:val="24"/>
          <w:szCs w:val="24"/>
          <w:u w:val="single"/>
          <w:lang w:eastAsia="fr-FR" w:bidi="ar-SA"/>
        </w:rPr>
      </w:pPr>
      <w:r w:rsidRPr="0097329A">
        <w:rPr>
          <w:rFonts w:ascii="Times New Roman" w:eastAsia="Times New Roman" w:hAnsi="Times New Roman" w:cs="Times New Roman"/>
          <w:b/>
          <w:bCs/>
          <w:color w:val="00B0F0"/>
          <w:sz w:val="24"/>
          <w:szCs w:val="24"/>
          <w:u w:val="single"/>
          <w:lang w:eastAsia="fr-FR" w:bidi="ar-SA"/>
        </w:rPr>
        <w:t xml:space="preserve">1.2 </w:t>
      </w:r>
      <w:r w:rsidR="00844151" w:rsidRPr="0097329A">
        <w:rPr>
          <w:rFonts w:ascii="Times New Roman" w:eastAsia="Times New Roman" w:hAnsi="Times New Roman" w:cs="Times New Roman"/>
          <w:b/>
          <w:bCs/>
          <w:color w:val="00B0F0"/>
          <w:sz w:val="24"/>
          <w:szCs w:val="24"/>
          <w:u w:val="single"/>
          <w:lang w:eastAsia="fr-FR" w:bidi="ar-SA"/>
        </w:rPr>
        <w:t>Métrologie légale</w:t>
      </w:r>
      <w:r w:rsidR="0097329A">
        <w:rPr>
          <w:rFonts w:ascii="Times New Roman" w:eastAsia="Times New Roman" w:hAnsi="Times New Roman" w:cs="Times New Roman"/>
          <w:b/>
          <w:bCs/>
          <w:color w:val="00B0F0"/>
          <w:sz w:val="24"/>
          <w:szCs w:val="24"/>
          <w:u w:val="single"/>
          <w:lang w:eastAsia="fr-FR" w:bidi="ar-SA"/>
        </w:rPr>
        <w:t xml:space="preserve"> :</w:t>
      </w:r>
    </w:p>
    <w:p w:rsidR="00844151" w:rsidRPr="00853169" w:rsidRDefault="00844151" w:rsidP="00844151">
      <w:pPr>
        <w:pBdr>
          <w:bottom w:val="dotted" w:sz="6" w:space="1" w:color="AAAAAA"/>
        </w:pBdr>
        <w:shd w:val="clear" w:color="auto" w:fill="FFFFFF"/>
        <w:bidi w:val="0"/>
        <w:spacing w:before="72" w:after="0" w:line="360" w:lineRule="auto"/>
        <w:jc w:val="both"/>
        <w:outlineLvl w:val="2"/>
        <w:rPr>
          <w:rFonts w:ascii="Times New Roman" w:eastAsia="Times New Roman" w:hAnsi="Times New Roman" w:cs="Times New Roman"/>
          <w:color w:val="252525"/>
          <w:sz w:val="24"/>
          <w:szCs w:val="24"/>
          <w:lang w:eastAsia="fr-FR" w:bidi="ar-SA"/>
        </w:rPr>
      </w:pPr>
      <w:r>
        <w:rPr>
          <w:rFonts w:ascii="Times New Roman" w:eastAsia="Times New Roman" w:hAnsi="Times New Roman" w:cs="Times New Roman"/>
          <w:color w:val="252525"/>
          <w:sz w:val="24"/>
          <w:szCs w:val="24"/>
          <w:lang w:eastAsia="fr-FR" w:bidi="ar-SA"/>
        </w:rPr>
        <w:t>La</w:t>
      </w:r>
      <w:r w:rsidRPr="00853169">
        <w:rPr>
          <w:rFonts w:ascii="Times New Roman" w:eastAsia="Times New Roman" w:hAnsi="Times New Roman" w:cs="Times New Roman"/>
          <w:color w:val="252525"/>
          <w:sz w:val="24"/>
          <w:szCs w:val="24"/>
          <w:lang w:eastAsia="fr-FR" w:bidi="ar-SA"/>
        </w:rPr>
        <w:t xml:space="preserve"> métrologie légale désigne l’application d’exigences réglementaires à des mesurages et à des instruments de mesure</w:t>
      </w:r>
      <w:r>
        <w:rPr>
          <w:rFonts w:ascii="Times New Roman" w:eastAsia="Times New Roman" w:hAnsi="Times New Roman" w:cs="Times New Roman"/>
          <w:color w:val="252525"/>
          <w:sz w:val="24"/>
          <w:szCs w:val="24"/>
          <w:lang w:eastAsia="fr-FR" w:bidi="ar-SA"/>
        </w:rPr>
        <w:t>.</w:t>
      </w:r>
    </w:p>
    <w:p w:rsidR="00844151" w:rsidRPr="00853169" w:rsidRDefault="00844151" w:rsidP="00844151">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La métrologie légale concerne toutes les activités de mesurage relevant d'exigences définies par une réglem</w:t>
      </w:r>
      <w:r>
        <w:rPr>
          <w:rFonts w:ascii="Times New Roman" w:eastAsia="Times New Roman" w:hAnsi="Times New Roman" w:cs="Times New Roman"/>
          <w:color w:val="252525"/>
          <w:sz w:val="24"/>
          <w:szCs w:val="24"/>
          <w:lang w:eastAsia="fr-FR" w:bidi="ar-SA"/>
        </w:rPr>
        <w:t>entation. Ce sont, par exemple :</w:t>
      </w:r>
    </w:p>
    <w:p w:rsidR="00844151" w:rsidRPr="00853169" w:rsidRDefault="00844151" w:rsidP="00844151">
      <w:pPr>
        <w:numPr>
          <w:ilvl w:val="0"/>
          <w:numId w:val="4"/>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les mesurages effectuées dans le cadre de transactions commerciales : mesurage du volume de carburant distribué en station service et affiché par les pompes ; mesurage des quantités de produits pré-emballés et respect des normes les concernant ; pesage des produits et affichage des indications des balances ; mesurage de l'énergie électrique consommée et affichée par les compteurs…</w:t>
      </w:r>
    </w:p>
    <w:p w:rsidR="00844151" w:rsidRPr="00853169" w:rsidRDefault="00844151" w:rsidP="00844151">
      <w:pPr>
        <w:numPr>
          <w:ilvl w:val="0"/>
          <w:numId w:val="4"/>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les mesurages effectuées pour définir le prix d'une taxe ou l'importance d'une sanction </w:t>
      </w:r>
      <w:r w:rsidRPr="002D6617">
        <w:rPr>
          <w:rFonts w:ascii="Times New Roman" w:eastAsia="Times New Roman" w:hAnsi="Times New Roman" w:cs="Times New Roman"/>
          <w:sz w:val="24"/>
          <w:szCs w:val="24"/>
          <w:lang w:eastAsia="fr-FR" w:bidi="ar-SA"/>
        </w:rPr>
        <w:t>: </w:t>
      </w:r>
      <w:hyperlink r:id="rId13" w:tooltip="Cinémomètre" w:history="1">
        <w:r w:rsidRPr="002D6617">
          <w:rPr>
            <w:rFonts w:ascii="Times New Roman" w:eastAsia="Times New Roman" w:hAnsi="Times New Roman" w:cs="Times New Roman"/>
            <w:sz w:val="24"/>
            <w:szCs w:val="24"/>
            <w:lang w:eastAsia="fr-FR" w:bidi="ar-SA"/>
          </w:rPr>
          <w:t>cinémomètres</w:t>
        </w:r>
      </w:hyperlink>
      <w:r>
        <w:rPr>
          <w:rFonts w:ascii="Times New Roman" w:eastAsia="Times New Roman" w:hAnsi="Times New Roman" w:cs="Times New Roman"/>
          <w:color w:val="252525"/>
          <w:sz w:val="24"/>
          <w:szCs w:val="24"/>
          <w:lang w:eastAsia="fr-FR" w:bidi="ar-SA"/>
        </w:rPr>
        <w:t xml:space="preserve"> , </w:t>
      </w:r>
      <w:proofErr w:type="gramStart"/>
      <w:r>
        <w:rPr>
          <w:rFonts w:ascii="Times New Roman" w:eastAsia="Times New Roman" w:hAnsi="Times New Roman" w:cs="Times New Roman"/>
          <w:color w:val="252525"/>
          <w:sz w:val="24"/>
          <w:szCs w:val="24"/>
          <w:lang w:eastAsia="fr-FR" w:bidi="ar-SA"/>
        </w:rPr>
        <w:t>les fameux radars automobile</w:t>
      </w:r>
      <w:proofErr w:type="gramEnd"/>
      <w:r w:rsidRPr="00853169">
        <w:rPr>
          <w:rFonts w:ascii="Times New Roman" w:eastAsia="Times New Roman" w:hAnsi="Times New Roman" w:cs="Times New Roman"/>
          <w:color w:val="252525"/>
          <w:sz w:val="24"/>
          <w:szCs w:val="24"/>
          <w:lang w:eastAsia="fr-FR" w:bidi="ar-SA"/>
        </w:rPr>
        <w:t>, éthylomètres…</w:t>
      </w:r>
    </w:p>
    <w:p w:rsidR="00844151" w:rsidRPr="00853169" w:rsidRDefault="00844151" w:rsidP="00844151">
      <w:pPr>
        <w:numPr>
          <w:ilvl w:val="0"/>
          <w:numId w:val="4"/>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les mesures des rejets de polluants : analyseur de gaz d'échappement de véhicule automobile…</w:t>
      </w:r>
    </w:p>
    <w:p w:rsidR="00844151" w:rsidRPr="00853169" w:rsidRDefault="00844151" w:rsidP="00844151">
      <w:pPr>
        <w:numPr>
          <w:ilvl w:val="0"/>
          <w:numId w:val="4"/>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les mesures liées à la santé : pharmacie, appareils enregistreurs de tous types…</w:t>
      </w:r>
    </w:p>
    <w:p w:rsidR="00844151" w:rsidRPr="00853169" w:rsidRDefault="00844151" w:rsidP="00844151">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La métrologie légale inclut quatre activités principales :</w:t>
      </w:r>
    </w:p>
    <w:p w:rsidR="00844151" w:rsidRPr="00853169" w:rsidRDefault="00844151" w:rsidP="00844151">
      <w:pPr>
        <w:numPr>
          <w:ilvl w:val="0"/>
          <w:numId w:val="5"/>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l'établissement des exigences légales ;</w:t>
      </w:r>
    </w:p>
    <w:p w:rsidR="00844151" w:rsidRPr="00853169" w:rsidRDefault="00844151" w:rsidP="00844151">
      <w:pPr>
        <w:numPr>
          <w:ilvl w:val="0"/>
          <w:numId w:val="5"/>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lastRenderedPageBreak/>
        <w:t>le contrôle/l'évaluation de la conformité de produits réglementés et d'activités réglementées ;</w:t>
      </w:r>
    </w:p>
    <w:p w:rsidR="00844151" w:rsidRPr="00853169" w:rsidRDefault="00844151" w:rsidP="00844151">
      <w:pPr>
        <w:numPr>
          <w:ilvl w:val="0"/>
          <w:numId w:val="5"/>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la supervision des produits réglementés et des activités réglementés ;</w:t>
      </w:r>
    </w:p>
    <w:p w:rsidR="00844151" w:rsidRPr="00853169" w:rsidRDefault="00844151" w:rsidP="00844151">
      <w:pPr>
        <w:numPr>
          <w:ilvl w:val="0"/>
          <w:numId w:val="5"/>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53169">
        <w:rPr>
          <w:rFonts w:ascii="Times New Roman" w:eastAsia="Times New Roman" w:hAnsi="Times New Roman" w:cs="Times New Roman"/>
          <w:color w:val="252525"/>
          <w:sz w:val="24"/>
          <w:szCs w:val="24"/>
          <w:lang w:eastAsia="fr-FR" w:bidi="ar-SA"/>
        </w:rPr>
        <w:t>la mise en place des infrastructures nécessaires à la traçabilité des mesures réglementées et des instruments de mesure.</w:t>
      </w:r>
    </w:p>
    <w:p w:rsidR="00853169" w:rsidRPr="00CD4C19" w:rsidRDefault="00734DD8" w:rsidP="00853169">
      <w:pPr>
        <w:pBdr>
          <w:bottom w:val="dotted" w:sz="6" w:space="0" w:color="DDDDDD"/>
        </w:pBdr>
        <w:shd w:val="clear" w:color="auto" w:fill="FFFFFF"/>
        <w:bidi w:val="0"/>
        <w:spacing w:before="72" w:after="0" w:line="360" w:lineRule="auto"/>
        <w:jc w:val="both"/>
        <w:outlineLvl w:val="3"/>
        <w:rPr>
          <w:rFonts w:ascii="Times New Roman" w:eastAsia="Times New Roman" w:hAnsi="Times New Roman" w:cs="Times New Roman"/>
          <w:b/>
          <w:bCs/>
          <w:color w:val="00B0F0"/>
          <w:sz w:val="24"/>
          <w:szCs w:val="24"/>
          <w:u w:val="single"/>
          <w:lang w:eastAsia="fr-FR" w:bidi="ar-SA"/>
        </w:rPr>
      </w:pPr>
      <w:r w:rsidRPr="00CD4C19">
        <w:rPr>
          <w:rFonts w:ascii="Times New Roman" w:eastAsia="Times New Roman" w:hAnsi="Times New Roman" w:cs="Times New Roman"/>
          <w:b/>
          <w:bCs/>
          <w:color w:val="00B0F0"/>
          <w:sz w:val="24"/>
          <w:szCs w:val="24"/>
          <w:u w:val="single"/>
          <w:lang w:eastAsia="fr-FR" w:bidi="ar-SA"/>
        </w:rPr>
        <w:t xml:space="preserve">1.3 </w:t>
      </w:r>
      <w:r w:rsidR="00853169" w:rsidRPr="00CD4C19">
        <w:rPr>
          <w:rFonts w:ascii="Times New Roman" w:eastAsia="Times New Roman" w:hAnsi="Times New Roman" w:cs="Times New Roman"/>
          <w:b/>
          <w:bCs/>
          <w:color w:val="00B0F0"/>
          <w:sz w:val="24"/>
          <w:szCs w:val="24"/>
          <w:u w:val="single"/>
          <w:lang w:eastAsia="fr-FR" w:bidi="ar-SA"/>
        </w:rPr>
        <w:t>La métrologie industrielle</w:t>
      </w:r>
      <w:r w:rsidR="00CD4C19">
        <w:rPr>
          <w:rFonts w:ascii="Times New Roman" w:eastAsia="Times New Roman" w:hAnsi="Times New Roman" w:cs="Times New Roman"/>
          <w:b/>
          <w:bCs/>
          <w:color w:val="00B0F0"/>
          <w:sz w:val="24"/>
          <w:szCs w:val="24"/>
          <w:u w:val="single"/>
          <w:lang w:eastAsia="fr-FR" w:bidi="ar-SA"/>
        </w:rPr>
        <w:t xml:space="preserve"> :</w:t>
      </w:r>
      <w:r w:rsidR="00CD4C19" w:rsidRPr="00CD4C19">
        <w:rPr>
          <w:rFonts w:ascii="Times New Roman" w:eastAsia="Times New Roman" w:hAnsi="Times New Roman" w:cs="Times New Roman"/>
          <w:color w:val="252525"/>
          <w:sz w:val="24"/>
          <w:szCs w:val="24"/>
          <w:lang w:eastAsia="fr-FR" w:bidi="ar-SA"/>
        </w:rPr>
        <w:t xml:space="preserve"> </w:t>
      </w:r>
      <w:r w:rsidR="00CD4C19" w:rsidRPr="00853169">
        <w:rPr>
          <w:rFonts w:ascii="Times New Roman" w:eastAsia="Times New Roman" w:hAnsi="Times New Roman" w:cs="Times New Roman"/>
          <w:color w:val="252525"/>
          <w:sz w:val="24"/>
          <w:szCs w:val="24"/>
          <w:lang w:eastAsia="fr-FR" w:bidi="ar-SA"/>
        </w:rPr>
        <w:t>On peut distinguer :</w:t>
      </w:r>
    </w:p>
    <w:p w:rsidR="00853169" w:rsidRPr="00853169" w:rsidRDefault="00853169" w:rsidP="00853169">
      <w:pPr>
        <w:numPr>
          <w:ilvl w:val="0"/>
          <w:numId w:val="3"/>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CD4C19">
        <w:rPr>
          <w:rFonts w:ascii="Times New Roman" w:eastAsia="Times New Roman" w:hAnsi="Times New Roman" w:cs="Times New Roman"/>
          <w:b/>
          <w:bCs/>
          <w:color w:val="FF0000"/>
          <w:sz w:val="24"/>
          <w:szCs w:val="24"/>
          <w:lang w:eastAsia="fr-FR" w:bidi="ar-SA"/>
        </w:rPr>
        <w:t>la métrologie opérationnelle</w:t>
      </w:r>
      <w:r w:rsidR="00CD4C19">
        <w:rPr>
          <w:rFonts w:ascii="Times New Roman" w:eastAsia="Times New Roman" w:hAnsi="Times New Roman" w:cs="Times New Roman"/>
          <w:color w:val="252525"/>
          <w:sz w:val="24"/>
          <w:szCs w:val="24"/>
          <w:lang w:eastAsia="fr-FR" w:bidi="ar-SA"/>
        </w:rPr>
        <w:t>:</w:t>
      </w:r>
      <w:r w:rsidRPr="00853169">
        <w:rPr>
          <w:rFonts w:ascii="Times New Roman" w:eastAsia="Times New Roman" w:hAnsi="Times New Roman" w:cs="Times New Roman"/>
          <w:color w:val="252525"/>
          <w:sz w:val="24"/>
          <w:szCs w:val="24"/>
          <w:lang w:eastAsia="fr-FR" w:bidi="ar-SA"/>
        </w:rPr>
        <w:t xml:space="preserve"> qui intervient directement dans les processus de production, sous la responsabilité conjointe des méthodes, des opérationnels et de la fonction qualité ;</w:t>
      </w:r>
    </w:p>
    <w:p w:rsidR="00853169" w:rsidRPr="00853169" w:rsidRDefault="00853169" w:rsidP="00853169">
      <w:pPr>
        <w:numPr>
          <w:ilvl w:val="0"/>
          <w:numId w:val="3"/>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CD4C19">
        <w:rPr>
          <w:rFonts w:ascii="Times New Roman" w:eastAsia="Times New Roman" w:hAnsi="Times New Roman" w:cs="Times New Roman"/>
          <w:b/>
          <w:bCs/>
          <w:color w:val="FF0000"/>
          <w:sz w:val="24"/>
          <w:szCs w:val="24"/>
          <w:lang w:eastAsia="fr-FR" w:bidi="ar-SA"/>
        </w:rPr>
        <w:t xml:space="preserve">la </w:t>
      </w:r>
      <w:hyperlink r:id="rId14" w:anchor="La_fonction_m.C3.A9trologie" w:tooltip="Métrologie dans l'entreprise" w:history="1">
        <w:r w:rsidRPr="00CD4C19">
          <w:rPr>
            <w:rFonts w:ascii="Times New Roman" w:eastAsia="Times New Roman" w:hAnsi="Times New Roman" w:cs="Times New Roman"/>
            <w:b/>
            <w:bCs/>
            <w:color w:val="FF0000"/>
            <w:sz w:val="24"/>
            <w:szCs w:val="24"/>
            <w:lang w:eastAsia="fr-FR" w:bidi="ar-SA"/>
          </w:rPr>
          <w:t>fonction métrologie</w:t>
        </w:r>
      </w:hyperlink>
      <w:r w:rsidR="002D6617" w:rsidRPr="002D6617">
        <w:rPr>
          <w:rFonts w:ascii="Times New Roman" w:eastAsia="Times New Roman" w:hAnsi="Times New Roman" w:cs="Times New Roman"/>
          <w:sz w:val="24"/>
          <w:szCs w:val="24"/>
          <w:lang w:eastAsia="fr-FR" w:bidi="ar-SA"/>
        </w:rPr>
        <w:t> </w:t>
      </w:r>
      <w:r w:rsidR="00CD4C19">
        <w:rPr>
          <w:rFonts w:ascii="Times New Roman" w:eastAsia="Times New Roman" w:hAnsi="Times New Roman" w:cs="Times New Roman"/>
          <w:sz w:val="24"/>
          <w:szCs w:val="24"/>
          <w:lang w:eastAsia="fr-FR" w:bidi="ar-SA"/>
        </w:rPr>
        <w:t>:</w:t>
      </w:r>
      <w:r w:rsidRPr="00853169">
        <w:rPr>
          <w:rFonts w:ascii="Times New Roman" w:eastAsia="Times New Roman" w:hAnsi="Times New Roman" w:cs="Times New Roman"/>
          <w:color w:val="252525"/>
          <w:sz w:val="24"/>
          <w:szCs w:val="24"/>
          <w:lang w:eastAsia="fr-FR" w:bidi="ar-SA"/>
        </w:rPr>
        <w:t xml:space="preserve"> qui est chargée du suivi métrologique des moyens de mesurage.</w:t>
      </w:r>
    </w:p>
    <w:p w:rsidR="00844151" w:rsidRPr="00844151" w:rsidRDefault="00844151" w:rsidP="00844151">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844151">
        <w:rPr>
          <w:rFonts w:ascii="Times New Roman" w:eastAsia="Times New Roman" w:hAnsi="Times New Roman" w:cs="Times New Roman"/>
          <w:color w:val="252525"/>
          <w:sz w:val="24"/>
          <w:szCs w:val="24"/>
          <w:lang w:eastAsia="fr-FR" w:bidi="ar-SA"/>
        </w:rPr>
        <w:t>Pour l'entreprise, il s'agit tout d'abord de se situer sur le plan national. Le système mis en place par le </w:t>
      </w:r>
      <w:hyperlink r:id="rId15" w:tooltip="Comité français d’accréditation" w:history="1">
        <w:r w:rsidRPr="00844151">
          <w:rPr>
            <w:rFonts w:ascii="Times New Roman" w:eastAsia="Times New Roman" w:hAnsi="Times New Roman" w:cs="Times New Roman"/>
            <w:color w:val="0B0080"/>
            <w:sz w:val="24"/>
            <w:szCs w:val="24"/>
            <w:u w:val="single"/>
            <w:lang w:eastAsia="fr-FR" w:bidi="ar-SA"/>
          </w:rPr>
          <w:t>Comité français d’accréditation</w:t>
        </w:r>
      </w:hyperlink>
      <w:r w:rsidRPr="00844151">
        <w:rPr>
          <w:rFonts w:ascii="Times New Roman" w:eastAsia="Times New Roman" w:hAnsi="Times New Roman" w:cs="Times New Roman"/>
          <w:color w:val="252525"/>
          <w:sz w:val="24"/>
          <w:szCs w:val="24"/>
          <w:lang w:eastAsia="fr-FR" w:bidi="ar-SA"/>
        </w:rPr>
        <w:t> (COFRAC) pour le raccordement des étalons de référence et des instruments de mesure de l'entreprise aux étalons nationaux est constitué de trois niveaux</w:t>
      </w:r>
      <w:r w:rsidR="00660A56">
        <w:rPr>
          <w:rFonts w:ascii="Times New Roman" w:eastAsia="Times New Roman" w:hAnsi="Times New Roman" w:cs="Times New Roman"/>
          <w:color w:val="252525"/>
          <w:sz w:val="24"/>
          <w:szCs w:val="24"/>
          <w:lang w:eastAsia="fr-FR" w:bidi="ar-SA"/>
        </w:rPr>
        <w:t xml:space="preserve"> (figure 2)</w:t>
      </w:r>
      <w:r w:rsidRPr="00844151">
        <w:rPr>
          <w:rFonts w:ascii="Times New Roman" w:eastAsia="Times New Roman" w:hAnsi="Times New Roman" w:cs="Times New Roman"/>
          <w:color w:val="252525"/>
          <w:sz w:val="24"/>
          <w:szCs w:val="24"/>
          <w:lang w:eastAsia="fr-FR" w:bidi="ar-SA"/>
        </w:rPr>
        <w:t>:</w:t>
      </w:r>
    </w:p>
    <w:p w:rsidR="00844151" w:rsidRPr="00844151" w:rsidRDefault="00844151" w:rsidP="00844151">
      <w:pPr>
        <w:numPr>
          <w:ilvl w:val="0"/>
          <w:numId w:val="6"/>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44151">
        <w:rPr>
          <w:rFonts w:ascii="Times New Roman" w:eastAsia="Times New Roman" w:hAnsi="Times New Roman" w:cs="Times New Roman"/>
          <w:color w:val="252525"/>
          <w:sz w:val="24"/>
          <w:szCs w:val="24"/>
          <w:lang w:eastAsia="fr-FR" w:bidi="ar-SA"/>
        </w:rPr>
        <w:t>au niveau supérieur : le laboratoire national chargé de la conservation des étalons nationaux, dits ici primaires ;</w:t>
      </w:r>
    </w:p>
    <w:p w:rsidR="00844151" w:rsidRPr="00844151" w:rsidRDefault="00844151" w:rsidP="00844151">
      <w:pPr>
        <w:numPr>
          <w:ilvl w:val="0"/>
          <w:numId w:val="6"/>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44151">
        <w:rPr>
          <w:rFonts w:ascii="Times New Roman" w:eastAsia="Times New Roman" w:hAnsi="Times New Roman" w:cs="Times New Roman"/>
          <w:color w:val="252525"/>
          <w:sz w:val="24"/>
          <w:szCs w:val="24"/>
          <w:lang w:eastAsia="fr-FR" w:bidi="ar-SA"/>
        </w:rPr>
        <w:t>au niveau intermédiaire : les organismes accrédités à effectuer le transfert vers l'industrie par des étalons dits secondaires ;</w:t>
      </w:r>
    </w:p>
    <w:p w:rsidR="00844151" w:rsidRPr="00844151" w:rsidRDefault="00844151" w:rsidP="00844151">
      <w:pPr>
        <w:numPr>
          <w:ilvl w:val="0"/>
          <w:numId w:val="6"/>
        </w:numPr>
        <w:shd w:val="clear" w:color="auto" w:fill="FFFFFF"/>
        <w:bidi w:val="0"/>
        <w:spacing w:before="100" w:beforeAutospacing="1" w:after="24" w:line="360" w:lineRule="auto"/>
        <w:ind w:left="0" w:firstLine="0"/>
        <w:jc w:val="both"/>
        <w:rPr>
          <w:rFonts w:ascii="Times New Roman" w:eastAsia="Times New Roman" w:hAnsi="Times New Roman" w:cs="Times New Roman"/>
          <w:color w:val="252525"/>
          <w:sz w:val="24"/>
          <w:szCs w:val="24"/>
          <w:lang w:eastAsia="fr-FR" w:bidi="ar-SA"/>
        </w:rPr>
      </w:pPr>
      <w:r w:rsidRPr="00844151">
        <w:rPr>
          <w:rFonts w:ascii="Times New Roman" w:eastAsia="Times New Roman" w:hAnsi="Times New Roman" w:cs="Times New Roman"/>
          <w:color w:val="252525"/>
          <w:sz w:val="24"/>
          <w:szCs w:val="24"/>
          <w:lang w:eastAsia="fr-FR" w:bidi="ar-SA"/>
        </w:rPr>
        <w:t>au niveau inférieur : les opérationnels, soit les industriels et les laboratoires de métrologie qui doivent faire étalonner leurs étalons de référence et autres instruments ne pouvant être étalonnés dans leur propre métrologie.</w:t>
      </w:r>
    </w:p>
    <w:p w:rsidR="00844151" w:rsidRDefault="00CD4C19" w:rsidP="00844151">
      <w:pPr>
        <w:shd w:val="clear" w:color="auto" w:fill="FFFFFF"/>
        <w:bidi w:val="0"/>
        <w:spacing w:before="120" w:after="120" w:line="360" w:lineRule="auto"/>
        <w:jc w:val="both"/>
        <w:rPr>
          <w:rFonts w:ascii="Times New Roman" w:eastAsia="Times New Roman" w:hAnsi="Times New Roman" w:cs="Times New Roman"/>
          <w:color w:val="252525"/>
          <w:sz w:val="24"/>
          <w:szCs w:val="24"/>
          <w:lang w:eastAsia="fr-FR" w:bidi="ar-SA"/>
        </w:rPr>
      </w:pPr>
      <w:r w:rsidRPr="00844151">
        <w:rPr>
          <w:rFonts w:ascii="Times New Roman" w:eastAsia="Times New Roman" w:hAnsi="Times New Roman" w:cs="Times New Roman"/>
          <w:noProof/>
          <w:color w:val="252525"/>
          <w:sz w:val="24"/>
          <w:szCs w:val="24"/>
          <w:lang w:val="en-US" w:bidi="ar-SA"/>
        </w:rPr>
        <w:drawing>
          <wp:inline distT="0" distB="0" distL="0" distR="0">
            <wp:extent cx="5759060" cy="2322464"/>
            <wp:effectExtent l="19050" t="0" r="0" b="0"/>
            <wp:docPr id="3" name="Image 10" descr="https://upload.wikimedia.org/wikipedia/commons/thumb/7/73/2300TR2.jpg/600px-2300TR2.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7/73/2300TR2.jpg/600px-2300TR2.jpg">
                      <a:hlinkClick r:id="rId16"/>
                    </pic:cNvPr>
                    <pic:cNvPicPr>
                      <a:picLocks noChangeAspect="1" noChangeArrowheads="1"/>
                    </pic:cNvPicPr>
                  </pic:nvPicPr>
                  <pic:blipFill>
                    <a:blip r:embed="rId17"/>
                    <a:srcRect/>
                    <a:stretch>
                      <a:fillRect/>
                    </a:stretch>
                  </pic:blipFill>
                  <pic:spPr bwMode="auto">
                    <a:xfrm>
                      <a:off x="0" y="0"/>
                      <a:ext cx="5760720" cy="2323133"/>
                    </a:xfrm>
                    <a:prstGeom prst="rect">
                      <a:avLst/>
                    </a:prstGeom>
                    <a:noFill/>
                    <a:ln w="9525">
                      <a:noFill/>
                      <a:miter lim="800000"/>
                      <a:headEnd/>
                      <a:tailEnd/>
                    </a:ln>
                  </pic:spPr>
                </pic:pic>
              </a:graphicData>
            </a:graphic>
          </wp:inline>
        </w:drawing>
      </w:r>
    </w:p>
    <w:p w:rsidR="00734DD8" w:rsidRPr="00CD4C19" w:rsidRDefault="00734DD8" w:rsidP="00901EB2">
      <w:pPr>
        <w:pStyle w:val="Paragraphedeliste"/>
        <w:numPr>
          <w:ilvl w:val="0"/>
          <w:numId w:val="7"/>
        </w:numPr>
        <w:shd w:val="clear" w:color="auto" w:fill="FFFFFF"/>
        <w:bidi w:val="0"/>
        <w:spacing w:before="100" w:beforeAutospacing="1" w:after="24" w:line="360" w:lineRule="auto"/>
        <w:jc w:val="both"/>
        <w:rPr>
          <w:rFonts w:ascii="Times New Roman" w:hAnsi="Times New Roman" w:cs="Times New Roman"/>
          <w:b/>
          <w:color w:val="00B0F0"/>
          <w:sz w:val="24"/>
          <w:szCs w:val="24"/>
          <w:u w:val="single"/>
        </w:rPr>
      </w:pPr>
      <w:r w:rsidRPr="00CD4C19">
        <w:rPr>
          <w:rFonts w:ascii="Times New Roman" w:hAnsi="Times New Roman" w:cs="Times New Roman"/>
          <w:b/>
          <w:color w:val="00B0F0"/>
          <w:sz w:val="24"/>
          <w:szCs w:val="24"/>
          <w:u w:val="single"/>
        </w:rPr>
        <w:lastRenderedPageBreak/>
        <w:t>Vocabulaire de la métrologie</w:t>
      </w:r>
      <w:r w:rsidR="00CD4C19">
        <w:rPr>
          <w:rFonts w:ascii="Times New Roman" w:hAnsi="Times New Roman" w:cs="Times New Roman"/>
          <w:b/>
          <w:color w:val="00B0F0"/>
          <w:sz w:val="24"/>
          <w:szCs w:val="24"/>
          <w:u w:val="single"/>
        </w:rPr>
        <w:t>:</w:t>
      </w:r>
    </w:p>
    <w:p w:rsidR="002F27C4" w:rsidRPr="002F27C4" w:rsidRDefault="002F27C4" w:rsidP="002F27C4">
      <w:pPr>
        <w:shd w:val="clear" w:color="auto" w:fill="FFFFFF"/>
        <w:bidi w:val="0"/>
        <w:spacing w:before="100" w:beforeAutospacing="1" w:after="24" w:line="360" w:lineRule="auto"/>
        <w:jc w:val="both"/>
        <w:rPr>
          <w:rFonts w:ascii="Times New Roman" w:hAnsi="Times New Roman" w:cs="Times New Roman"/>
          <w:sz w:val="24"/>
          <w:szCs w:val="24"/>
        </w:rPr>
      </w:pPr>
      <w:r w:rsidRPr="002F27C4">
        <w:rPr>
          <w:rFonts w:ascii="Times New Roman" w:hAnsi="Times New Roman" w:cs="Times New Roman"/>
          <w:sz w:val="24"/>
          <w:szCs w:val="24"/>
        </w:rPr>
        <w:t>Dans le vocabula</w:t>
      </w:r>
      <w:r>
        <w:rPr>
          <w:rFonts w:ascii="Times New Roman" w:hAnsi="Times New Roman" w:cs="Times New Roman"/>
          <w:sz w:val="24"/>
          <w:szCs w:val="24"/>
        </w:rPr>
        <w:t>ire officiel</w:t>
      </w:r>
      <w:r w:rsidRPr="002F27C4">
        <w:rPr>
          <w:rFonts w:ascii="Times New Roman" w:hAnsi="Times New Roman" w:cs="Times New Roman"/>
          <w:sz w:val="24"/>
          <w:szCs w:val="24"/>
        </w:rPr>
        <w:t xml:space="preserve"> des normes de métrologie, cette opération</w:t>
      </w:r>
      <w:r>
        <w:rPr>
          <w:rFonts w:ascii="Times New Roman" w:hAnsi="Times New Roman" w:cs="Times New Roman"/>
          <w:sz w:val="24"/>
          <w:szCs w:val="24"/>
        </w:rPr>
        <w:t xml:space="preserve"> </w:t>
      </w:r>
      <w:r w:rsidRPr="002F27C4">
        <w:rPr>
          <w:rFonts w:ascii="Times New Roman" w:hAnsi="Times New Roman" w:cs="Times New Roman"/>
          <w:sz w:val="24"/>
          <w:szCs w:val="24"/>
        </w:rPr>
        <w:t xml:space="preserve">communément appelée mesure est appelée mesurage (en anglais </w:t>
      </w:r>
      <w:proofErr w:type="spellStart"/>
      <w:r w:rsidRPr="002F27C4">
        <w:rPr>
          <w:rFonts w:ascii="Times New Roman" w:hAnsi="Times New Roman" w:cs="Times New Roman"/>
          <w:sz w:val="24"/>
          <w:szCs w:val="24"/>
        </w:rPr>
        <w:t>measurement</w:t>
      </w:r>
      <w:proofErr w:type="spellEnd"/>
      <w:r w:rsidRPr="002F27C4">
        <w:rPr>
          <w:rFonts w:ascii="Times New Roman" w:hAnsi="Times New Roman" w:cs="Times New Roman"/>
          <w:sz w:val="24"/>
          <w:szCs w:val="24"/>
        </w:rPr>
        <w:t>).</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 xml:space="preserve">De même, la grandeur physique soumise à l’opération de mesurage est </w:t>
      </w:r>
      <w:proofErr w:type="spellStart"/>
      <w:r w:rsidRPr="002F27C4">
        <w:rPr>
          <w:rFonts w:ascii="Times New Roman" w:hAnsi="Times New Roman" w:cs="Times New Roman"/>
          <w:sz w:val="24"/>
          <w:szCs w:val="24"/>
        </w:rPr>
        <w:t>appellée</w:t>
      </w:r>
      <w:proofErr w:type="spellEnd"/>
      <w:r w:rsidRPr="002F27C4">
        <w:rPr>
          <w:rFonts w:ascii="Times New Roman" w:hAnsi="Times New Roman" w:cs="Times New Roman"/>
          <w:sz w:val="24"/>
          <w:szCs w:val="24"/>
        </w:rPr>
        <w:t xml:space="preserve"> </w:t>
      </w:r>
      <w:proofErr w:type="spellStart"/>
      <w:r w:rsidRPr="002F27C4">
        <w:rPr>
          <w:rFonts w:ascii="Times New Roman" w:hAnsi="Times New Roman" w:cs="Times New Roman"/>
          <w:sz w:val="24"/>
          <w:szCs w:val="24"/>
        </w:rPr>
        <w:t>mesurande</w:t>
      </w:r>
      <w:proofErr w:type="spellEnd"/>
      <w:r w:rsidRPr="002F27C4">
        <w:rPr>
          <w:rFonts w:ascii="Times New Roman" w:hAnsi="Times New Roman" w:cs="Times New Roman"/>
          <w:sz w:val="24"/>
          <w:szCs w:val="24"/>
        </w:rPr>
        <w:t xml:space="preserve"> (en</w:t>
      </w:r>
      <w:r>
        <w:rPr>
          <w:rFonts w:ascii="Times New Roman" w:hAnsi="Times New Roman" w:cs="Times New Roman"/>
          <w:sz w:val="24"/>
          <w:szCs w:val="24"/>
        </w:rPr>
        <w:t xml:space="preserve"> </w:t>
      </w:r>
      <w:r w:rsidRPr="002F27C4">
        <w:rPr>
          <w:rFonts w:ascii="Times New Roman" w:hAnsi="Times New Roman" w:cs="Times New Roman"/>
          <w:sz w:val="24"/>
          <w:szCs w:val="24"/>
        </w:rPr>
        <w:t xml:space="preserve">anglais </w:t>
      </w:r>
      <w:proofErr w:type="spellStart"/>
      <w:r w:rsidRPr="002F27C4">
        <w:rPr>
          <w:rFonts w:ascii="Times New Roman" w:hAnsi="Times New Roman" w:cs="Times New Roman"/>
          <w:sz w:val="24"/>
          <w:szCs w:val="24"/>
        </w:rPr>
        <w:t>measurand</w:t>
      </w:r>
      <w:proofErr w:type="spellEnd"/>
      <w:r w:rsidRPr="002F27C4">
        <w:rPr>
          <w:rFonts w:ascii="Times New Roman" w:hAnsi="Times New Roman" w:cs="Times New Roman"/>
          <w:sz w:val="24"/>
          <w:szCs w:val="24"/>
        </w:rPr>
        <w:t>).</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Attention aux faux amis, l’opération d’étalonnage (en anglais calibration) doit être distinguée</w:t>
      </w:r>
      <w:r>
        <w:rPr>
          <w:rFonts w:ascii="Times New Roman" w:hAnsi="Times New Roman" w:cs="Times New Roman"/>
          <w:sz w:val="24"/>
          <w:szCs w:val="24"/>
        </w:rPr>
        <w:t xml:space="preserve"> </w:t>
      </w:r>
      <w:r w:rsidRPr="002F27C4">
        <w:rPr>
          <w:rFonts w:ascii="Times New Roman" w:hAnsi="Times New Roman" w:cs="Times New Roman"/>
          <w:sz w:val="24"/>
          <w:szCs w:val="24"/>
        </w:rPr>
        <w:t xml:space="preserve">de celle appelée calibrage (en anglais </w:t>
      </w:r>
      <w:proofErr w:type="spellStart"/>
      <w:r w:rsidRPr="002F27C4">
        <w:rPr>
          <w:rFonts w:ascii="Times New Roman" w:hAnsi="Times New Roman" w:cs="Times New Roman"/>
          <w:sz w:val="24"/>
          <w:szCs w:val="24"/>
        </w:rPr>
        <w:t>gauging</w:t>
      </w:r>
      <w:proofErr w:type="spellEnd"/>
      <w:r w:rsidRPr="002F27C4">
        <w:rPr>
          <w:rFonts w:ascii="Times New Roman" w:hAnsi="Times New Roman" w:cs="Times New Roman"/>
          <w:sz w:val="24"/>
          <w:szCs w:val="24"/>
        </w:rPr>
        <w:t>).</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 xml:space="preserve">Il ne faut pas utiliser le terme précision mais le terme incertitude (en anglais </w:t>
      </w:r>
      <w:proofErr w:type="spellStart"/>
      <w:r w:rsidRPr="002F27C4">
        <w:rPr>
          <w:rFonts w:ascii="Times New Roman" w:hAnsi="Times New Roman" w:cs="Times New Roman"/>
          <w:sz w:val="24"/>
          <w:szCs w:val="24"/>
        </w:rPr>
        <w:t>uncertainty</w:t>
      </w:r>
      <w:proofErr w:type="spellEnd"/>
      <w:r w:rsidRPr="002F27C4">
        <w:rPr>
          <w:rFonts w:ascii="Times New Roman" w:hAnsi="Times New Roman" w:cs="Times New Roman"/>
          <w:sz w:val="24"/>
          <w:szCs w:val="24"/>
        </w:rPr>
        <w:t>).</w:t>
      </w:r>
    </w:p>
    <w:p w:rsidR="002F27C4" w:rsidRPr="00CD4C19" w:rsidRDefault="00DE7660" w:rsidP="002F27C4">
      <w:pPr>
        <w:shd w:val="clear" w:color="auto" w:fill="FFFFFF"/>
        <w:bidi w:val="0"/>
        <w:spacing w:before="100" w:beforeAutospacing="1" w:after="24" w:line="360" w:lineRule="auto"/>
        <w:jc w:val="both"/>
        <w:rPr>
          <w:rFonts w:ascii="Times New Roman" w:hAnsi="Times New Roman" w:cs="Times New Roman"/>
          <w:b/>
          <w:color w:val="FF0000"/>
          <w:sz w:val="24"/>
          <w:szCs w:val="24"/>
        </w:rPr>
      </w:pPr>
      <w:r w:rsidRPr="00CD4C19">
        <w:rPr>
          <w:rFonts w:ascii="Times New Roman" w:hAnsi="Times New Roman" w:cs="Times New Roman"/>
          <w:b/>
          <w:color w:val="FF0000"/>
          <w:sz w:val="24"/>
          <w:szCs w:val="24"/>
        </w:rPr>
        <w:t>2.1.</w:t>
      </w:r>
      <w:r w:rsidR="002F27C4" w:rsidRPr="00CD4C19">
        <w:rPr>
          <w:rFonts w:ascii="Times New Roman" w:hAnsi="Times New Roman" w:cs="Times New Roman"/>
          <w:b/>
          <w:color w:val="FF0000"/>
          <w:sz w:val="24"/>
          <w:szCs w:val="24"/>
        </w:rPr>
        <w:t xml:space="preserve"> La mesure d’une grandeur physique</w:t>
      </w:r>
      <w:r w:rsidR="00CD4C19">
        <w:rPr>
          <w:rFonts w:ascii="Times New Roman" w:hAnsi="Times New Roman" w:cs="Times New Roman"/>
          <w:b/>
          <w:color w:val="FF0000"/>
          <w:sz w:val="24"/>
          <w:szCs w:val="24"/>
        </w:rPr>
        <w:t>:</w:t>
      </w:r>
    </w:p>
    <w:p w:rsidR="002F27C4" w:rsidRPr="002F27C4" w:rsidRDefault="002F27C4" w:rsidP="002F27C4">
      <w:pPr>
        <w:shd w:val="clear" w:color="auto" w:fill="FFFFFF"/>
        <w:bidi w:val="0"/>
        <w:spacing w:before="100" w:beforeAutospacing="1" w:after="24" w:line="360" w:lineRule="auto"/>
        <w:jc w:val="both"/>
        <w:rPr>
          <w:rFonts w:ascii="Times New Roman" w:hAnsi="Times New Roman" w:cs="Times New Roman"/>
          <w:sz w:val="24"/>
          <w:szCs w:val="24"/>
        </w:rPr>
      </w:pPr>
      <w:r w:rsidRPr="002F27C4">
        <w:rPr>
          <w:rFonts w:ascii="Times New Roman" w:hAnsi="Times New Roman" w:cs="Times New Roman"/>
          <w:sz w:val="24"/>
          <w:szCs w:val="24"/>
        </w:rPr>
        <w:t>On appelle grandeur physique toute propriété de la nature qui peut être quantifiée par la</w:t>
      </w:r>
      <w:r>
        <w:rPr>
          <w:rFonts w:ascii="Times New Roman" w:hAnsi="Times New Roman" w:cs="Times New Roman"/>
          <w:sz w:val="24"/>
          <w:szCs w:val="24"/>
        </w:rPr>
        <w:t xml:space="preserve"> </w:t>
      </w:r>
      <w:r w:rsidRPr="002F27C4">
        <w:rPr>
          <w:rFonts w:ascii="Times New Roman" w:hAnsi="Times New Roman" w:cs="Times New Roman"/>
          <w:sz w:val="24"/>
          <w:szCs w:val="24"/>
        </w:rPr>
        <w:t>mesure ou le calcul, et dont les différentes valeurs possibles s'expriment à l'aide d'un nombre</w:t>
      </w:r>
      <w:r>
        <w:rPr>
          <w:rFonts w:ascii="Times New Roman" w:hAnsi="Times New Roman" w:cs="Times New Roman"/>
          <w:sz w:val="24"/>
          <w:szCs w:val="24"/>
        </w:rPr>
        <w:t xml:space="preserve"> </w:t>
      </w:r>
      <w:r w:rsidRPr="002F27C4">
        <w:rPr>
          <w:rFonts w:ascii="Times New Roman" w:hAnsi="Times New Roman" w:cs="Times New Roman"/>
          <w:sz w:val="24"/>
          <w:szCs w:val="24"/>
        </w:rPr>
        <w:t>généralement accompagné d'une unité de mesure.</w:t>
      </w:r>
    </w:p>
    <w:p w:rsidR="002F27C4" w:rsidRPr="002F27C4" w:rsidRDefault="002F27C4" w:rsidP="002F27C4">
      <w:pPr>
        <w:shd w:val="clear" w:color="auto" w:fill="FFFFFF"/>
        <w:bidi w:val="0"/>
        <w:spacing w:before="100" w:beforeAutospacing="1" w:after="24" w:line="360" w:lineRule="auto"/>
        <w:jc w:val="both"/>
        <w:rPr>
          <w:rFonts w:ascii="Times New Roman" w:hAnsi="Times New Roman" w:cs="Times New Roman"/>
          <w:sz w:val="24"/>
          <w:szCs w:val="24"/>
        </w:rPr>
      </w:pPr>
      <w:r w:rsidRPr="002F27C4">
        <w:rPr>
          <w:rFonts w:ascii="Times New Roman" w:hAnsi="Times New Roman" w:cs="Times New Roman"/>
          <w:sz w:val="24"/>
          <w:szCs w:val="24"/>
        </w:rPr>
        <w:t>Ainsi par exemple, la masse et la longueur sont des grandeurs qui s'expriment respectivement</w:t>
      </w:r>
      <w:r>
        <w:rPr>
          <w:rFonts w:ascii="Times New Roman" w:hAnsi="Times New Roman" w:cs="Times New Roman"/>
          <w:sz w:val="24"/>
          <w:szCs w:val="24"/>
        </w:rPr>
        <w:t xml:space="preserve"> </w:t>
      </w:r>
      <w:r w:rsidRPr="002F27C4">
        <w:rPr>
          <w:rFonts w:ascii="Times New Roman" w:hAnsi="Times New Roman" w:cs="Times New Roman"/>
          <w:sz w:val="24"/>
          <w:szCs w:val="24"/>
        </w:rPr>
        <w:t>en kilogramme et en mètre (ou en multiples de ces unités de base), alors que l'indice de</w:t>
      </w:r>
      <w:r>
        <w:rPr>
          <w:rFonts w:ascii="Times New Roman" w:hAnsi="Times New Roman" w:cs="Times New Roman"/>
          <w:sz w:val="24"/>
          <w:szCs w:val="24"/>
        </w:rPr>
        <w:t xml:space="preserve"> </w:t>
      </w:r>
      <w:r w:rsidRPr="002F27C4">
        <w:rPr>
          <w:rFonts w:ascii="Times New Roman" w:hAnsi="Times New Roman" w:cs="Times New Roman"/>
          <w:sz w:val="24"/>
          <w:szCs w:val="24"/>
        </w:rPr>
        <w:t>réfraction d'un milieu s'exprime à l'aide d'un nombre sans unité et constitue une grandeur sans</w:t>
      </w:r>
      <w:r>
        <w:rPr>
          <w:rFonts w:ascii="Times New Roman" w:hAnsi="Times New Roman" w:cs="Times New Roman"/>
          <w:sz w:val="24"/>
          <w:szCs w:val="24"/>
        </w:rPr>
        <w:t xml:space="preserve"> </w:t>
      </w:r>
      <w:r w:rsidRPr="002F27C4">
        <w:rPr>
          <w:rFonts w:ascii="Times New Roman" w:hAnsi="Times New Roman" w:cs="Times New Roman"/>
          <w:sz w:val="24"/>
          <w:szCs w:val="24"/>
        </w:rPr>
        <w:t>dimension.</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L'addition et la soustraction de nombres n'est possible que s'ils sont relatifs à la même grandeur.</w:t>
      </w:r>
      <w:r>
        <w:rPr>
          <w:rFonts w:ascii="Times New Roman" w:hAnsi="Times New Roman" w:cs="Times New Roman"/>
          <w:sz w:val="24"/>
          <w:szCs w:val="24"/>
        </w:rPr>
        <w:t xml:space="preserve"> </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En revanche, il est possible de multiplier ou de diviser des grandeurs différentes, auquel cas on</w:t>
      </w:r>
      <w:r>
        <w:rPr>
          <w:rFonts w:ascii="Times New Roman" w:hAnsi="Times New Roman" w:cs="Times New Roman"/>
          <w:sz w:val="24"/>
          <w:szCs w:val="24"/>
        </w:rPr>
        <w:t xml:space="preserve"> </w:t>
      </w:r>
      <w:r w:rsidRPr="002F27C4">
        <w:rPr>
          <w:rFonts w:ascii="Times New Roman" w:hAnsi="Times New Roman" w:cs="Times New Roman"/>
          <w:sz w:val="24"/>
          <w:szCs w:val="24"/>
        </w:rPr>
        <w:t>obtient une nouvelle grandeur dérivée des deux autres. Par exemple, la vitesse est issue de la</w:t>
      </w:r>
      <w:r>
        <w:rPr>
          <w:rFonts w:ascii="Times New Roman" w:hAnsi="Times New Roman" w:cs="Times New Roman"/>
          <w:sz w:val="24"/>
          <w:szCs w:val="24"/>
        </w:rPr>
        <w:t xml:space="preserve"> </w:t>
      </w:r>
      <w:r w:rsidRPr="002F27C4">
        <w:rPr>
          <w:rFonts w:ascii="Times New Roman" w:hAnsi="Times New Roman" w:cs="Times New Roman"/>
          <w:sz w:val="24"/>
          <w:szCs w:val="24"/>
        </w:rPr>
        <w:t>division de la longueur par le temps. Il existe donc théoriquement une infinité de grandeurs,</w:t>
      </w:r>
      <w:r>
        <w:rPr>
          <w:rFonts w:ascii="Times New Roman" w:hAnsi="Times New Roman" w:cs="Times New Roman"/>
          <w:sz w:val="24"/>
          <w:szCs w:val="24"/>
        </w:rPr>
        <w:t xml:space="preserve"> </w:t>
      </w:r>
      <w:r w:rsidRPr="002F27C4">
        <w:rPr>
          <w:rFonts w:ascii="Times New Roman" w:hAnsi="Times New Roman" w:cs="Times New Roman"/>
          <w:sz w:val="24"/>
          <w:szCs w:val="24"/>
        </w:rPr>
        <w:t>mais seul un certain nombre d'entre elles sont utilisées dans la pratique. Le domaine de la</w:t>
      </w:r>
      <w:r>
        <w:rPr>
          <w:rFonts w:ascii="Times New Roman" w:hAnsi="Times New Roman" w:cs="Times New Roman"/>
          <w:sz w:val="24"/>
          <w:szCs w:val="24"/>
        </w:rPr>
        <w:t xml:space="preserve"> </w:t>
      </w:r>
      <w:r w:rsidRPr="002F27C4">
        <w:rPr>
          <w:rFonts w:ascii="Times New Roman" w:hAnsi="Times New Roman" w:cs="Times New Roman"/>
          <w:sz w:val="24"/>
          <w:szCs w:val="24"/>
        </w:rPr>
        <w:t>physique qui traite des relations entre les grandeurs est l'analyse dimensionnelle.</w:t>
      </w:r>
      <w:r>
        <w:rPr>
          <w:rFonts w:ascii="Times New Roman" w:hAnsi="Times New Roman" w:cs="Times New Roman"/>
          <w:sz w:val="24"/>
          <w:szCs w:val="24"/>
        </w:rPr>
        <w:t xml:space="preserve"> </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On écrira le résultat d’une mesure d’une grandeur sous la forme:</w:t>
      </w:r>
    </w:p>
    <w:p w:rsidR="002F27C4" w:rsidRPr="002F27C4" w:rsidRDefault="002F27C4" w:rsidP="00DE7660">
      <w:pPr>
        <w:shd w:val="clear" w:color="auto" w:fill="FFFFFF"/>
        <w:bidi w:val="0"/>
        <w:spacing w:before="100" w:beforeAutospacing="1" w:after="24" w:line="360" w:lineRule="auto"/>
        <w:jc w:val="center"/>
        <w:rPr>
          <w:rFonts w:ascii="Times New Roman" w:hAnsi="Times New Roman" w:cs="Times New Roman"/>
          <w:b/>
          <w:sz w:val="32"/>
          <w:szCs w:val="32"/>
        </w:rPr>
      </w:pPr>
      <w:r w:rsidRPr="002F27C4">
        <w:rPr>
          <w:rFonts w:ascii="Times New Roman" w:hAnsi="Times New Roman" w:cs="Times New Roman"/>
          <w:b/>
          <w:sz w:val="32"/>
          <w:szCs w:val="32"/>
        </w:rPr>
        <w:t>X = {X} · [X]</w:t>
      </w:r>
    </w:p>
    <w:p w:rsidR="002F27C4" w:rsidRPr="002F27C4" w:rsidRDefault="002F27C4" w:rsidP="002F27C4">
      <w:pPr>
        <w:shd w:val="clear" w:color="auto" w:fill="FFFFFF"/>
        <w:bidi w:val="0"/>
        <w:spacing w:before="100" w:beforeAutospacing="1" w:after="24"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F27C4">
        <w:rPr>
          <w:rFonts w:ascii="Times New Roman" w:hAnsi="Times New Roman" w:cs="Times New Roman"/>
          <w:sz w:val="24"/>
          <w:szCs w:val="24"/>
        </w:rPr>
        <w:t>où</w:t>
      </w:r>
      <w:proofErr w:type="gramEnd"/>
      <w:r w:rsidRPr="002F27C4">
        <w:rPr>
          <w:rFonts w:ascii="Times New Roman" w:hAnsi="Times New Roman" w:cs="Times New Roman"/>
          <w:sz w:val="24"/>
          <w:szCs w:val="24"/>
        </w:rPr>
        <w:t xml:space="preserve"> X est le nom de la grandeur physique, [X] représente l’unité et {X} est la valeur numérique</w:t>
      </w:r>
      <w:r>
        <w:rPr>
          <w:rFonts w:ascii="Times New Roman" w:hAnsi="Times New Roman" w:cs="Times New Roman"/>
          <w:sz w:val="24"/>
          <w:szCs w:val="24"/>
        </w:rPr>
        <w:t xml:space="preserve"> </w:t>
      </w:r>
      <w:r w:rsidRPr="002F27C4">
        <w:rPr>
          <w:rFonts w:ascii="Times New Roman" w:hAnsi="Times New Roman" w:cs="Times New Roman"/>
          <w:sz w:val="24"/>
          <w:szCs w:val="24"/>
        </w:rPr>
        <w:t>de la grandeur exprimée dans l’unité choisie.</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lastRenderedPageBreak/>
        <w:t>Toute grandeur physique est invariante, c’est-à-dire qu’elle ne dépend pas de l’unité dans</w:t>
      </w:r>
      <w:r>
        <w:rPr>
          <w:rFonts w:ascii="Times New Roman" w:hAnsi="Times New Roman" w:cs="Times New Roman"/>
          <w:sz w:val="24"/>
          <w:szCs w:val="24"/>
        </w:rPr>
        <w:t xml:space="preserve"> </w:t>
      </w:r>
      <w:r w:rsidRPr="002F27C4">
        <w:rPr>
          <w:rFonts w:ascii="Times New Roman" w:hAnsi="Times New Roman" w:cs="Times New Roman"/>
          <w:sz w:val="24"/>
          <w:szCs w:val="24"/>
        </w:rPr>
        <w:t>laquelle on l’exprime. Par exemple:</w:t>
      </w:r>
      <w:r>
        <w:rPr>
          <w:rFonts w:ascii="Times New Roman" w:hAnsi="Times New Roman" w:cs="Times New Roman"/>
          <w:sz w:val="24"/>
          <w:szCs w:val="24"/>
        </w:rPr>
        <w:t xml:space="preserve">                                                                                longueur d’une règle = 30,48 cm = 0,3048 m =</w:t>
      </w:r>
      <w:r w:rsidRPr="002F27C4">
        <w:rPr>
          <w:rFonts w:ascii="Times New Roman" w:hAnsi="Times New Roman" w:cs="Times New Roman"/>
          <w:sz w:val="24"/>
          <w:szCs w:val="24"/>
        </w:rPr>
        <w:t>12 pouces</w:t>
      </w:r>
      <w:r>
        <w:rPr>
          <w:rFonts w:ascii="Times New Roman" w:hAnsi="Times New Roman" w:cs="Times New Roman"/>
          <w:sz w:val="24"/>
          <w:szCs w:val="24"/>
        </w:rPr>
        <w:t xml:space="preserve"> = </w:t>
      </w:r>
      <w:r w:rsidRPr="002F27C4">
        <w:rPr>
          <w:rFonts w:ascii="Times New Roman" w:hAnsi="Times New Roman" w:cs="Times New Roman"/>
          <w:sz w:val="24"/>
          <w:szCs w:val="24"/>
        </w:rPr>
        <w:t>1,646·10</w:t>
      </w:r>
      <w:r w:rsidRPr="002F27C4">
        <w:rPr>
          <w:rFonts w:ascii="Times New Roman" w:hAnsi="Times New Roman" w:cs="Times New Roman"/>
          <w:sz w:val="24"/>
          <w:szCs w:val="24"/>
          <w:vertAlign w:val="superscript"/>
        </w:rPr>
        <w:t>−4</w:t>
      </w:r>
      <w:r w:rsidRPr="002F27C4">
        <w:rPr>
          <w:rFonts w:ascii="Times New Roman" w:hAnsi="Times New Roman" w:cs="Times New Roman"/>
          <w:sz w:val="24"/>
          <w:szCs w:val="24"/>
        </w:rPr>
        <w:t>mille marin.</w:t>
      </w:r>
    </w:p>
    <w:p w:rsidR="002F27C4" w:rsidRPr="002F27C4" w:rsidRDefault="002F27C4" w:rsidP="002F27C4">
      <w:pPr>
        <w:shd w:val="clear" w:color="auto" w:fill="FFFFFF"/>
        <w:bidi w:val="0"/>
        <w:spacing w:after="0" w:line="360" w:lineRule="auto"/>
        <w:jc w:val="both"/>
        <w:rPr>
          <w:rFonts w:ascii="Times New Roman" w:hAnsi="Times New Roman" w:cs="Times New Roman"/>
          <w:sz w:val="24"/>
          <w:szCs w:val="24"/>
        </w:rPr>
      </w:pPr>
      <w:r w:rsidRPr="002F27C4">
        <w:rPr>
          <w:rFonts w:ascii="Times New Roman" w:hAnsi="Times New Roman" w:cs="Times New Roman"/>
          <w:sz w:val="24"/>
          <w:szCs w:val="24"/>
        </w:rPr>
        <w:t>On remarque que la valeur numérique dépend de l’unité choisie. En conséquence, celle-ci doit</w:t>
      </w:r>
      <w:r>
        <w:rPr>
          <w:rFonts w:ascii="Times New Roman" w:hAnsi="Times New Roman" w:cs="Times New Roman"/>
          <w:sz w:val="24"/>
          <w:szCs w:val="24"/>
        </w:rPr>
        <w:t xml:space="preserve"> </w:t>
      </w:r>
      <w:r w:rsidRPr="002F27C4">
        <w:rPr>
          <w:rFonts w:ascii="Times New Roman" w:hAnsi="Times New Roman" w:cs="Times New Roman"/>
          <w:sz w:val="24"/>
          <w:szCs w:val="24"/>
        </w:rPr>
        <w:t>toujours être précisée.</w:t>
      </w:r>
    </w:p>
    <w:p w:rsidR="003E7DB7" w:rsidRDefault="00734DD8" w:rsidP="002F27C4">
      <w:pPr>
        <w:shd w:val="clear" w:color="auto" w:fill="FFFFFF"/>
        <w:bidi w:val="0"/>
        <w:spacing w:before="100" w:beforeAutospacing="1" w:after="24" w:line="360" w:lineRule="auto"/>
        <w:jc w:val="both"/>
        <w:rPr>
          <w:rFonts w:ascii="Times New Roman" w:hAnsi="Times New Roman" w:cs="Times New Roman"/>
          <w:b/>
          <w:sz w:val="24"/>
          <w:szCs w:val="24"/>
        </w:rPr>
      </w:pPr>
      <w:r>
        <w:rPr>
          <w:rFonts w:ascii="Times New Roman" w:hAnsi="Times New Roman" w:cs="Times New Roman"/>
          <w:b/>
          <w:sz w:val="24"/>
          <w:szCs w:val="24"/>
        </w:rPr>
        <w:t>2.</w:t>
      </w:r>
      <w:r w:rsidR="002F27C4">
        <w:rPr>
          <w:rFonts w:ascii="Times New Roman" w:hAnsi="Times New Roman" w:cs="Times New Roman"/>
          <w:b/>
          <w:sz w:val="24"/>
          <w:szCs w:val="24"/>
        </w:rPr>
        <w:t>2</w:t>
      </w:r>
      <w:r>
        <w:rPr>
          <w:rFonts w:ascii="Times New Roman" w:hAnsi="Times New Roman" w:cs="Times New Roman"/>
          <w:b/>
          <w:sz w:val="24"/>
          <w:szCs w:val="24"/>
        </w:rPr>
        <w:t xml:space="preserve"> </w:t>
      </w:r>
      <w:r w:rsidR="003E7DB7" w:rsidRPr="00CD4C19">
        <w:rPr>
          <w:rFonts w:ascii="Times New Roman" w:hAnsi="Times New Roman" w:cs="Times New Roman"/>
          <w:b/>
          <w:color w:val="FF0000"/>
          <w:sz w:val="24"/>
          <w:szCs w:val="24"/>
        </w:rPr>
        <w:t>Définitions</w:t>
      </w:r>
      <w:r w:rsidR="00CD4C19">
        <w:rPr>
          <w:rFonts w:ascii="Times New Roman" w:hAnsi="Times New Roman" w:cs="Times New Roman"/>
          <w:b/>
          <w:color w:val="FF0000"/>
          <w:sz w:val="24"/>
          <w:szCs w:val="24"/>
        </w:rPr>
        <w:t>:</w:t>
      </w:r>
    </w:p>
    <w:p w:rsidR="003E7DB7" w:rsidRPr="003E7DB7" w:rsidRDefault="00E70B9A" w:rsidP="002F27C4">
      <w:pPr>
        <w:shd w:val="clear" w:color="auto" w:fill="FFFFFF"/>
        <w:bidi w:val="0"/>
        <w:spacing w:after="0" w:line="360" w:lineRule="auto"/>
        <w:jc w:val="both"/>
        <w:rPr>
          <w:rFonts w:ascii="Times New Roman" w:hAnsi="Times New Roman" w:cs="Times New Roman"/>
          <w:sz w:val="24"/>
          <w:szCs w:val="24"/>
        </w:rPr>
      </w:pPr>
      <w:r>
        <w:rPr>
          <w:rFonts w:ascii="Times New Roman" w:hAnsi="Times New Roman" w:cs="Times New Roman"/>
          <w:b/>
          <w:noProof/>
          <w:sz w:val="24"/>
          <w:szCs w:val="24"/>
          <w:lang w:val="en-US" w:bidi="ar-SA"/>
        </w:rPr>
        <w:drawing>
          <wp:anchor distT="0" distB="0" distL="114300" distR="114300" simplePos="0" relativeHeight="251658240" behindDoc="1" locked="0" layoutInCell="1" allowOverlap="1">
            <wp:simplePos x="0" y="0"/>
            <wp:positionH relativeFrom="column">
              <wp:posOffset>4138930</wp:posOffset>
            </wp:positionH>
            <wp:positionV relativeFrom="paragraph">
              <wp:posOffset>405130</wp:posOffset>
            </wp:positionV>
            <wp:extent cx="1971675" cy="1522730"/>
            <wp:effectExtent l="19050" t="0" r="9525" b="0"/>
            <wp:wrapTight wrapText="bothSides">
              <wp:wrapPolygon edited="0">
                <wp:start x="-209" y="0"/>
                <wp:lineTo x="-209" y="21348"/>
                <wp:lineTo x="21704" y="21348"/>
                <wp:lineTo x="21704" y="0"/>
                <wp:lineTo x="-209"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a:stretch>
                      <a:fillRect/>
                    </a:stretch>
                  </pic:blipFill>
                  <pic:spPr bwMode="auto">
                    <a:xfrm>
                      <a:off x="0" y="0"/>
                      <a:ext cx="1971675" cy="1522730"/>
                    </a:xfrm>
                    <a:prstGeom prst="rect">
                      <a:avLst/>
                    </a:prstGeom>
                    <a:noFill/>
                    <a:ln w="9525">
                      <a:noFill/>
                      <a:miter lim="800000"/>
                      <a:headEnd/>
                      <a:tailEnd/>
                    </a:ln>
                  </pic:spPr>
                </pic:pic>
              </a:graphicData>
            </a:graphic>
          </wp:anchor>
        </w:drawing>
      </w:r>
      <w:r w:rsidR="00DE7660">
        <w:rPr>
          <w:rFonts w:ascii="Times New Roman" w:hAnsi="Times New Roman" w:cs="Times New Roman"/>
          <w:b/>
          <w:sz w:val="24"/>
          <w:szCs w:val="24"/>
        </w:rPr>
        <w:t>2.2</w:t>
      </w:r>
      <w:r w:rsidR="00734DD8">
        <w:rPr>
          <w:rFonts w:ascii="Times New Roman" w:hAnsi="Times New Roman" w:cs="Times New Roman"/>
          <w:b/>
          <w:sz w:val="24"/>
          <w:szCs w:val="24"/>
        </w:rPr>
        <w:t xml:space="preserve">.1 </w:t>
      </w:r>
      <w:r w:rsidR="003E7DB7" w:rsidRPr="00CD4C19">
        <w:rPr>
          <w:rFonts w:ascii="Times New Roman" w:hAnsi="Times New Roman" w:cs="Times New Roman"/>
          <w:b/>
          <w:color w:val="7030A0"/>
          <w:sz w:val="24"/>
          <w:szCs w:val="24"/>
        </w:rPr>
        <w:t xml:space="preserve">La grandeur physique </w:t>
      </w:r>
      <w:r w:rsidR="003E7DB7" w:rsidRPr="003E7DB7">
        <w:rPr>
          <w:rFonts w:ascii="Times New Roman" w:hAnsi="Times New Roman" w:cs="Times New Roman"/>
          <w:b/>
          <w:sz w:val="24"/>
          <w:szCs w:val="24"/>
        </w:rPr>
        <w:t xml:space="preserve">(X) </w:t>
      </w:r>
      <w:r w:rsidR="003E7DB7">
        <w:rPr>
          <w:rFonts w:ascii="Times New Roman" w:hAnsi="Times New Roman" w:cs="Times New Roman"/>
          <w:sz w:val="24"/>
          <w:szCs w:val="24"/>
        </w:rPr>
        <w:t>: Param</w:t>
      </w:r>
      <w:r w:rsidR="003E7DB7" w:rsidRPr="003E7DB7">
        <w:rPr>
          <w:rFonts w:ascii="Times New Roman" w:hAnsi="Times New Roman" w:cs="Times New Roman"/>
          <w:sz w:val="24"/>
          <w:szCs w:val="24"/>
        </w:rPr>
        <w:t>ètre</w:t>
      </w:r>
      <w:r w:rsidR="003E7DB7">
        <w:rPr>
          <w:rFonts w:ascii="Times New Roman" w:hAnsi="Times New Roman" w:cs="Times New Roman"/>
          <w:sz w:val="24"/>
          <w:szCs w:val="24"/>
        </w:rPr>
        <w:t xml:space="preserve"> qui doit être contrôl</w:t>
      </w:r>
      <w:r w:rsidR="003E7DB7" w:rsidRPr="003E7DB7">
        <w:rPr>
          <w:rFonts w:ascii="Times New Roman" w:hAnsi="Times New Roman" w:cs="Times New Roman"/>
          <w:sz w:val="24"/>
          <w:szCs w:val="24"/>
        </w:rPr>
        <w:t>é</w:t>
      </w:r>
      <w:r w:rsidR="003E7DB7">
        <w:rPr>
          <w:rFonts w:ascii="Times New Roman" w:hAnsi="Times New Roman" w:cs="Times New Roman"/>
          <w:sz w:val="24"/>
          <w:szCs w:val="24"/>
        </w:rPr>
        <w:t xml:space="preserve"> lors de l’é</w:t>
      </w:r>
      <w:r w:rsidR="003E7DB7" w:rsidRPr="003E7DB7">
        <w:rPr>
          <w:rFonts w:ascii="Times New Roman" w:hAnsi="Times New Roman" w:cs="Times New Roman"/>
          <w:sz w:val="24"/>
          <w:szCs w:val="24"/>
        </w:rPr>
        <w:t>laboration d'un produit ou de</w:t>
      </w:r>
      <w:r w:rsidR="003E7DB7">
        <w:rPr>
          <w:rFonts w:ascii="Times New Roman" w:hAnsi="Times New Roman" w:cs="Times New Roman"/>
          <w:sz w:val="24"/>
          <w:szCs w:val="24"/>
        </w:rPr>
        <w:t xml:space="preserve"> </w:t>
      </w:r>
      <w:r w:rsidR="003E7DB7" w:rsidRPr="003E7DB7">
        <w:rPr>
          <w:rFonts w:ascii="Times New Roman" w:hAnsi="Times New Roman" w:cs="Times New Roman"/>
          <w:sz w:val="24"/>
          <w:szCs w:val="24"/>
        </w:rPr>
        <w:t>son tran</w:t>
      </w:r>
      <w:r w:rsidR="003E7DB7">
        <w:rPr>
          <w:rFonts w:ascii="Times New Roman" w:hAnsi="Times New Roman" w:cs="Times New Roman"/>
          <w:sz w:val="24"/>
          <w:szCs w:val="24"/>
        </w:rPr>
        <w:t>sfert. Exemple : pression, tempé</w:t>
      </w:r>
      <w:r w:rsidR="003E7DB7" w:rsidRPr="003E7DB7">
        <w:rPr>
          <w:rFonts w:ascii="Times New Roman" w:hAnsi="Times New Roman" w:cs="Times New Roman"/>
          <w:sz w:val="24"/>
          <w:szCs w:val="24"/>
        </w:rPr>
        <w:t>rature, niveau.</w:t>
      </w:r>
    </w:p>
    <w:p w:rsidR="003E7DB7" w:rsidRPr="003E7DB7" w:rsidRDefault="00DE7660" w:rsidP="003E7DB7">
      <w:pPr>
        <w:shd w:val="clear" w:color="auto" w:fill="FFFFFF"/>
        <w:bidi w:val="0"/>
        <w:spacing w:before="100" w:beforeAutospacing="1" w:after="24" w:line="360" w:lineRule="auto"/>
        <w:jc w:val="both"/>
        <w:rPr>
          <w:rFonts w:ascii="Times New Roman" w:hAnsi="Times New Roman" w:cs="Times New Roman"/>
          <w:sz w:val="24"/>
          <w:szCs w:val="24"/>
        </w:rPr>
      </w:pPr>
      <w:r>
        <w:rPr>
          <w:rFonts w:ascii="Times New Roman" w:hAnsi="Times New Roman" w:cs="Times New Roman"/>
          <w:b/>
          <w:sz w:val="24"/>
          <w:szCs w:val="24"/>
        </w:rPr>
        <w:t>2.2</w:t>
      </w:r>
      <w:r w:rsidR="00734DD8">
        <w:rPr>
          <w:rFonts w:ascii="Times New Roman" w:hAnsi="Times New Roman" w:cs="Times New Roman"/>
          <w:b/>
          <w:sz w:val="24"/>
          <w:szCs w:val="24"/>
        </w:rPr>
        <w:t xml:space="preserve">.2 </w:t>
      </w:r>
      <w:r w:rsidR="003E7DB7" w:rsidRPr="00CD4C19">
        <w:rPr>
          <w:rFonts w:ascii="Times New Roman" w:hAnsi="Times New Roman" w:cs="Times New Roman"/>
          <w:b/>
          <w:color w:val="7030A0"/>
          <w:sz w:val="24"/>
          <w:szCs w:val="24"/>
        </w:rPr>
        <w:t>Le mesurage</w:t>
      </w:r>
      <w:r w:rsidR="003E7DB7" w:rsidRPr="003E7DB7">
        <w:rPr>
          <w:rFonts w:ascii="Times New Roman" w:hAnsi="Times New Roman" w:cs="Times New Roman"/>
          <w:b/>
          <w:sz w:val="24"/>
          <w:szCs w:val="24"/>
        </w:rPr>
        <w:t xml:space="preserve"> :</w:t>
      </w:r>
      <w:r w:rsidR="003E7DB7">
        <w:rPr>
          <w:rFonts w:ascii="Times New Roman" w:hAnsi="Times New Roman" w:cs="Times New Roman"/>
          <w:sz w:val="24"/>
          <w:szCs w:val="24"/>
        </w:rPr>
        <w:t xml:space="preserve"> C'est l'ensemble des opérations ayants pour but de dé</w:t>
      </w:r>
      <w:r w:rsidR="003E7DB7" w:rsidRPr="003E7DB7">
        <w:rPr>
          <w:rFonts w:ascii="Times New Roman" w:hAnsi="Times New Roman" w:cs="Times New Roman"/>
          <w:sz w:val="24"/>
          <w:szCs w:val="24"/>
        </w:rPr>
        <w:t>terminer la valeur d'une grandeur</w:t>
      </w:r>
      <w:r w:rsidR="003E7DB7">
        <w:rPr>
          <w:rFonts w:ascii="Times New Roman" w:hAnsi="Times New Roman" w:cs="Times New Roman"/>
          <w:sz w:val="24"/>
          <w:szCs w:val="24"/>
        </w:rPr>
        <w:t xml:space="preserve"> </w:t>
      </w:r>
      <w:r w:rsidR="003E7DB7" w:rsidRPr="003E7DB7">
        <w:rPr>
          <w:rFonts w:ascii="Times New Roman" w:hAnsi="Times New Roman" w:cs="Times New Roman"/>
          <w:sz w:val="24"/>
          <w:szCs w:val="24"/>
        </w:rPr>
        <w:t>physique.</w:t>
      </w:r>
    </w:p>
    <w:p w:rsidR="003E7DB7" w:rsidRPr="003E7DB7" w:rsidRDefault="00734DD8" w:rsidP="003E7DB7">
      <w:pPr>
        <w:shd w:val="clear" w:color="auto" w:fill="FFFFFF"/>
        <w:bidi w:val="0"/>
        <w:spacing w:before="100" w:beforeAutospacing="1" w:after="24" w:line="360" w:lineRule="auto"/>
        <w:jc w:val="both"/>
        <w:rPr>
          <w:rFonts w:ascii="Times New Roman" w:hAnsi="Times New Roman" w:cs="Times New Roman"/>
          <w:sz w:val="24"/>
          <w:szCs w:val="24"/>
        </w:rPr>
      </w:pPr>
      <w:r>
        <w:rPr>
          <w:rFonts w:ascii="Times New Roman" w:hAnsi="Times New Roman" w:cs="Times New Roman"/>
          <w:b/>
          <w:sz w:val="24"/>
          <w:szCs w:val="24"/>
        </w:rPr>
        <w:t>2.</w:t>
      </w:r>
      <w:r w:rsidR="00DE7660">
        <w:rPr>
          <w:rFonts w:ascii="Times New Roman" w:hAnsi="Times New Roman" w:cs="Times New Roman"/>
          <w:b/>
          <w:sz w:val="24"/>
          <w:szCs w:val="24"/>
        </w:rPr>
        <w:t>2</w:t>
      </w:r>
      <w:r>
        <w:rPr>
          <w:rFonts w:ascii="Times New Roman" w:hAnsi="Times New Roman" w:cs="Times New Roman"/>
          <w:b/>
          <w:sz w:val="24"/>
          <w:szCs w:val="24"/>
        </w:rPr>
        <w:t>.</w:t>
      </w:r>
      <w:r w:rsidRPr="00CD4C19">
        <w:rPr>
          <w:rFonts w:ascii="Times New Roman" w:hAnsi="Times New Roman" w:cs="Times New Roman"/>
          <w:b/>
          <w:color w:val="7030A0"/>
          <w:sz w:val="24"/>
          <w:szCs w:val="24"/>
        </w:rPr>
        <w:t xml:space="preserve">3 </w:t>
      </w:r>
      <w:r w:rsidR="003E7DB7" w:rsidRPr="00CD4C19">
        <w:rPr>
          <w:rFonts w:ascii="Times New Roman" w:hAnsi="Times New Roman" w:cs="Times New Roman"/>
          <w:b/>
          <w:color w:val="7030A0"/>
          <w:sz w:val="24"/>
          <w:szCs w:val="24"/>
        </w:rPr>
        <w:t>La mesure</w:t>
      </w:r>
      <w:r w:rsidR="003E7DB7" w:rsidRPr="003E7DB7">
        <w:rPr>
          <w:rFonts w:ascii="Times New Roman" w:hAnsi="Times New Roman" w:cs="Times New Roman"/>
          <w:b/>
          <w:sz w:val="24"/>
          <w:szCs w:val="24"/>
        </w:rPr>
        <w:t xml:space="preserve"> (x) :</w:t>
      </w:r>
      <w:r w:rsidR="003E7DB7">
        <w:rPr>
          <w:rFonts w:ascii="Times New Roman" w:hAnsi="Times New Roman" w:cs="Times New Roman"/>
          <w:sz w:val="24"/>
          <w:szCs w:val="24"/>
        </w:rPr>
        <w:t xml:space="preserve"> C'est l’é</w:t>
      </w:r>
      <w:r w:rsidR="003E7DB7" w:rsidRPr="003E7DB7">
        <w:rPr>
          <w:rFonts w:ascii="Times New Roman" w:hAnsi="Times New Roman" w:cs="Times New Roman"/>
          <w:sz w:val="24"/>
          <w:szCs w:val="24"/>
        </w:rPr>
        <w:t>valuation d'une grandeur par comparaison avec une autre gran</w:t>
      </w:r>
      <w:r w:rsidR="003E7DB7">
        <w:rPr>
          <w:rFonts w:ascii="Times New Roman" w:hAnsi="Times New Roman" w:cs="Times New Roman"/>
          <w:sz w:val="24"/>
          <w:szCs w:val="24"/>
        </w:rPr>
        <w:t>deur de m</w:t>
      </w:r>
      <w:r w:rsidR="003E7DB7" w:rsidRPr="003E7DB7">
        <w:rPr>
          <w:rFonts w:ascii="Times New Roman" w:hAnsi="Times New Roman" w:cs="Times New Roman"/>
          <w:sz w:val="24"/>
          <w:szCs w:val="24"/>
        </w:rPr>
        <w:t>ême</w:t>
      </w:r>
      <w:r w:rsidR="003E7DB7">
        <w:rPr>
          <w:rFonts w:ascii="Times New Roman" w:hAnsi="Times New Roman" w:cs="Times New Roman"/>
          <w:sz w:val="24"/>
          <w:szCs w:val="24"/>
        </w:rPr>
        <w:t xml:space="preserve"> nature prise pour unit</w:t>
      </w:r>
      <w:r w:rsidR="003E7DB7" w:rsidRPr="003E7DB7">
        <w:rPr>
          <w:rFonts w:ascii="Times New Roman" w:hAnsi="Times New Roman" w:cs="Times New Roman"/>
          <w:sz w:val="24"/>
          <w:szCs w:val="24"/>
        </w:rPr>
        <w:t>é</w:t>
      </w:r>
      <w:r w:rsidR="003E7DB7">
        <w:rPr>
          <w:rFonts w:ascii="Times New Roman" w:hAnsi="Times New Roman" w:cs="Times New Roman"/>
          <w:sz w:val="24"/>
          <w:szCs w:val="24"/>
        </w:rPr>
        <w:t>. Exemple : Une longueur de 2 m</w:t>
      </w:r>
      <w:r w:rsidR="003E7DB7" w:rsidRPr="003E7DB7">
        <w:rPr>
          <w:rFonts w:ascii="Times New Roman" w:hAnsi="Times New Roman" w:cs="Times New Roman"/>
          <w:sz w:val="24"/>
          <w:szCs w:val="24"/>
        </w:rPr>
        <w:t>ètres, une masse de 400 grammes, un temps de 6</w:t>
      </w:r>
      <w:r w:rsidR="003E7DB7">
        <w:rPr>
          <w:rFonts w:ascii="Times New Roman" w:hAnsi="Times New Roman" w:cs="Times New Roman"/>
          <w:sz w:val="24"/>
          <w:szCs w:val="24"/>
        </w:rPr>
        <w:t xml:space="preserve"> </w:t>
      </w:r>
      <w:r w:rsidR="003E7DB7" w:rsidRPr="003E7DB7">
        <w:rPr>
          <w:rFonts w:ascii="Times New Roman" w:hAnsi="Times New Roman" w:cs="Times New Roman"/>
          <w:sz w:val="24"/>
          <w:szCs w:val="24"/>
        </w:rPr>
        <w:t>secondes.</w:t>
      </w:r>
    </w:p>
    <w:p w:rsidR="003E7DB7" w:rsidRPr="003E7DB7" w:rsidRDefault="003E7DB7" w:rsidP="003E7DB7">
      <w:pPr>
        <w:shd w:val="clear" w:color="auto" w:fill="FFFFFF"/>
        <w:bidi w:val="0"/>
        <w:spacing w:before="100" w:beforeAutospacing="1" w:after="24" w:line="360" w:lineRule="auto"/>
        <w:jc w:val="both"/>
        <w:rPr>
          <w:rFonts w:ascii="Times New Roman" w:hAnsi="Times New Roman" w:cs="Times New Roman"/>
          <w:sz w:val="24"/>
          <w:szCs w:val="24"/>
        </w:rPr>
      </w:pPr>
      <w:r w:rsidRPr="003E7DB7">
        <w:rPr>
          <w:rFonts w:ascii="Times New Roman" w:hAnsi="Times New Roman" w:cs="Times New Roman"/>
          <w:b/>
          <w:sz w:val="24"/>
          <w:szCs w:val="24"/>
        </w:rPr>
        <w:t>Remarque :</w:t>
      </w:r>
      <w:r w:rsidRPr="003E7DB7">
        <w:rPr>
          <w:rFonts w:ascii="Times New Roman" w:hAnsi="Times New Roman" w:cs="Times New Roman"/>
          <w:sz w:val="24"/>
          <w:szCs w:val="24"/>
        </w:rPr>
        <w:t xml:space="preserve"> On ne peut p</w:t>
      </w:r>
      <w:r>
        <w:rPr>
          <w:rFonts w:ascii="Times New Roman" w:hAnsi="Times New Roman" w:cs="Times New Roman"/>
          <w:sz w:val="24"/>
          <w:szCs w:val="24"/>
        </w:rPr>
        <w:t>as mesurer une masse avec des m</w:t>
      </w:r>
      <w:r w:rsidRPr="003E7DB7">
        <w:rPr>
          <w:rFonts w:ascii="Times New Roman" w:hAnsi="Times New Roman" w:cs="Times New Roman"/>
          <w:sz w:val="24"/>
          <w:szCs w:val="24"/>
        </w:rPr>
        <w:t>ètres</w:t>
      </w:r>
      <w:r>
        <w:rPr>
          <w:rFonts w:ascii="Times New Roman" w:hAnsi="Times New Roman" w:cs="Times New Roman"/>
          <w:sz w:val="24"/>
          <w:szCs w:val="24"/>
        </w:rPr>
        <w:t>, ce n'est pas homogè</w:t>
      </w:r>
      <w:r w:rsidRPr="003E7DB7">
        <w:rPr>
          <w:rFonts w:ascii="Times New Roman" w:hAnsi="Times New Roman" w:cs="Times New Roman"/>
          <w:sz w:val="24"/>
          <w:szCs w:val="24"/>
        </w:rPr>
        <w:t>ne.</w:t>
      </w:r>
    </w:p>
    <w:p w:rsidR="003E7DB7" w:rsidRPr="003E7DB7" w:rsidRDefault="00DE7660" w:rsidP="003E7DB7">
      <w:pPr>
        <w:shd w:val="clear" w:color="auto" w:fill="FFFFFF"/>
        <w:bidi w:val="0"/>
        <w:spacing w:before="100" w:beforeAutospacing="1" w:after="24" w:line="360" w:lineRule="auto"/>
        <w:jc w:val="both"/>
        <w:rPr>
          <w:rFonts w:ascii="Times New Roman" w:hAnsi="Times New Roman" w:cs="Times New Roman"/>
          <w:sz w:val="24"/>
          <w:szCs w:val="24"/>
        </w:rPr>
      </w:pPr>
      <w:r>
        <w:rPr>
          <w:rFonts w:ascii="Times New Roman" w:hAnsi="Times New Roman" w:cs="Times New Roman"/>
          <w:b/>
          <w:sz w:val="24"/>
          <w:szCs w:val="24"/>
        </w:rPr>
        <w:t>2.2</w:t>
      </w:r>
      <w:r w:rsidR="00734DD8">
        <w:rPr>
          <w:rFonts w:ascii="Times New Roman" w:hAnsi="Times New Roman" w:cs="Times New Roman"/>
          <w:b/>
          <w:sz w:val="24"/>
          <w:szCs w:val="24"/>
        </w:rPr>
        <w:t>.3</w:t>
      </w:r>
      <w:r w:rsidR="00734DD8" w:rsidRPr="00CD4C19">
        <w:rPr>
          <w:rFonts w:ascii="Times New Roman" w:hAnsi="Times New Roman" w:cs="Times New Roman"/>
          <w:b/>
          <w:color w:val="7030A0"/>
          <w:sz w:val="24"/>
          <w:szCs w:val="24"/>
        </w:rPr>
        <w:t xml:space="preserve"> </w:t>
      </w:r>
      <w:r w:rsidR="003E7DB7" w:rsidRPr="00CD4C19">
        <w:rPr>
          <w:rFonts w:ascii="Times New Roman" w:hAnsi="Times New Roman" w:cs="Times New Roman"/>
          <w:b/>
          <w:color w:val="7030A0"/>
          <w:sz w:val="24"/>
          <w:szCs w:val="24"/>
        </w:rPr>
        <w:t>L'incertitude</w:t>
      </w:r>
      <w:r w:rsidR="003E7DB7" w:rsidRPr="003E7DB7">
        <w:rPr>
          <w:rFonts w:ascii="Times New Roman" w:hAnsi="Times New Roman" w:cs="Times New Roman"/>
          <w:b/>
          <w:sz w:val="24"/>
          <w:szCs w:val="24"/>
        </w:rPr>
        <w:t xml:space="preserve"> (</w:t>
      </w:r>
      <w:proofErr w:type="spellStart"/>
      <w:r w:rsidR="003E7DB7" w:rsidRPr="003E7DB7">
        <w:rPr>
          <w:rFonts w:ascii="Times New Roman" w:hAnsi="Times New Roman" w:cs="Times New Roman"/>
          <w:b/>
          <w:sz w:val="24"/>
          <w:szCs w:val="24"/>
        </w:rPr>
        <w:t>d</w:t>
      </w:r>
      <w:r w:rsidR="00AC5721">
        <w:rPr>
          <w:rFonts w:ascii="Times New Roman" w:hAnsi="Times New Roman" w:cs="Times New Roman"/>
          <w:b/>
          <w:sz w:val="24"/>
          <w:szCs w:val="24"/>
        </w:rPr>
        <w:t>x</w:t>
      </w:r>
      <w:proofErr w:type="spellEnd"/>
      <w:r w:rsidR="003E7DB7" w:rsidRPr="003E7DB7">
        <w:rPr>
          <w:rFonts w:ascii="Times New Roman" w:hAnsi="Times New Roman" w:cs="Times New Roman"/>
          <w:b/>
          <w:sz w:val="24"/>
          <w:szCs w:val="24"/>
        </w:rPr>
        <w:t>) :</w:t>
      </w:r>
      <w:r w:rsidR="003E7DB7">
        <w:rPr>
          <w:rFonts w:ascii="Times New Roman" w:hAnsi="Times New Roman" w:cs="Times New Roman"/>
          <w:sz w:val="24"/>
          <w:szCs w:val="24"/>
        </w:rPr>
        <w:t xml:space="preserve"> Le r</w:t>
      </w:r>
      <w:r w:rsidR="003E7DB7" w:rsidRPr="003E7DB7">
        <w:rPr>
          <w:rFonts w:ascii="Times New Roman" w:hAnsi="Times New Roman" w:cs="Times New Roman"/>
          <w:sz w:val="24"/>
          <w:szCs w:val="24"/>
        </w:rPr>
        <w:t>ésultat de la mesure (</w:t>
      </w:r>
      <w:r w:rsidR="00AC5721">
        <w:rPr>
          <w:rFonts w:ascii="Times New Roman" w:hAnsi="Times New Roman" w:cs="Times New Roman"/>
          <w:sz w:val="24"/>
          <w:szCs w:val="24"/>
        </w:rPr>
        <w:t>x</w:t>
      </w:r>
      <w:r w:rsidR="003E7DB7" w:rsidRPr="003E7DB7">
        <w:rPr>
          <w:rFonts w:ascii="Times New Roman" w:hAnsi="Times New Roman" w:cs="Times New Roman"/>
          <w:sz w:val="24"/>
          <w:szCs w:val="24"/>
        </w:rPr>
        <w:t>) d'u</w:t>
      </w:r>
      <w:r w:rsidR="003E7DB7">
        <w:rPr>
          <w:rFonts w:ascii="Times New Roman" w:hAnsi="Times New Roman" w:cs="Times New Roman"/>
          <w:sz w:val="24"/>
          <w:szCs w:val="24"/>
        </w:rPr>
        <w:t>ne grandeur (X) n'est pas compl</w:t>
      </w:r>
      <w:r w:rsidR="003E7DB7" w:rsidRPr="003E7DB7">
        <w:rPr>
          <w:rFonts w:ascii="Times New Roman" w:hAnsi="Times New Roman" w:cs="Times New Roman"/>
          <w:sz w:val="24"/>
          <w:szCs w:val="24"/>
        </w:rPr>
        <w:t>ètement</w:t>
      </w:r>
      <w:r w:rsidR="003E7DB7">
        <w:rPr>
          <w:rFonts w:ascii="Times New Roman" w:hAnsi="Times New Roman" w:cs="Times New Roman"/>
          <w:sz w:val="24"/>
          <w:szCs w:val="24"/>
        </w:rPr>
        <w:t xml:space="preserve"> d</w:t>
      </w:r>
      <w:r w:rsidR="003E7DB7" w:rsidRPr="003E7DB7">
        <w:rPr>
          <w:rFonts w:ascii="Times New Roman" w:hAnsi="Times New Roman" w:cs="Times New Roman"/>
          <w:sz w:val="24"/>
          <w:szCs w:val="24"/>
        </w:rPr>
        <w:t>é</w:t>
      </w:r>
      <w:r w:rsidR="003E7DB7">
        <w:rPr>
          <w:rFonts w:ascii="Times New Roman" w:hAnsi="Times New Roman" w:cs="Times New Roman"/>
          <w:sz w:val="24"/>
          <w:szCs w:val="24"/>
        </w:rPr>
        <w:t>fi</w:t>
      </w:r>
      <w:r w:rsidR="003E7DB7" w:rsidRPr="003E7DB7">
        <w:rPr>
          <w:rFonts w:ascii="Times New Roman" w:hAnsi="Times New Roman" w:cs="Times New Roman"/>
          <w:sz w:val="24"/>
          <w:szCs w:val="24"/>
        </w:rPr>
        <w:t>ni par</w:t>
      </w:r>
      <w:r w:rsidR="003E7DB7">
        <w:rPr>
          <w:rFonts w:ascii="Times New Roman" w:hAnsi="Times New Roman" w:cs="Times New Roman"/>
          <w:sz w:val="24"/>
          <w:szCs w:val="24"/>
        </w:rPr>
        <w:t xml:space="preserve"> </w:t>
      </w:r>
      <w:r w:rsidR="003E7DB7" w:rsidRPr="003E7DB7">
        <w:rPr>
          <w:rFonts w:ascii="Times New Roman" w:hAnsi="Times New Roman" w:cs="Times New Roman"/>
          <w:sz w:val="24"/>
          <w:szCs w:val="24"/>
        </w:rPr>
        <w:t>un seul nom</w:t>
      </w:r>
      <w:r w:rsidR="00851B81">
        <w:rPr>
          <w:rFonts w:ascii="Times New Roman" w:hAnsi="Times New Roman" w:cs="Times New Roman"/>
          <w:sz w:val="24"/>
          <w:szCs w:val="24"/>
        </w:rPr>
        <w:t>bre. Il faut au moins la caract</w:t>
      </w:r>
      <w:r w:rsidR="00851B81" w:rsidRPr="003E7DB7">
        <w:rPr>
          <w:rFonts w:ascii="Times New Roman" w:hAnsi="Times New Roman" w:cs="Times New Roman"/>
          <w:sz w:val="24"/>
          <w:szCs w:val="24"/>
        </w:rPr>
        <w:t>ériser</w:t>
      </w:r>
      <w:r w:rsidR="003E7DB7" w:rsidRPr="003E7DB7">
        <w:rPr>
          <w:rFonts w:ascii="Times New Roman" w:hAnsi="Times New Roman" w:cs="Times New Roman"/>
          <w:sz w:val="24"/>
          <w:szCs w:val="24"/>
        </w:rPr>
        <w:t xml:space="preserve"> par un couple (</w:t>
      </w:r>
      <w:r w:rsidR="00AC5721">
        <w:rPr>
          <w:rFonts w:ascii="Times New Roman" w:hAnsi="Times New Roman" w:cs="Times New Roman"/>
          <w:sz w:val="24"/>
          <w:szCs w:val="24"/>
        </w:rPr>
        <w:t>x</w:t>
      </w:r>
      <w:r w:rsidR="003E7DB7" w:rsidRPr="003E7DB7">
        <w:rPr>
          <w:rFonts w:ascii="Times New Roman" w:hAnsi="Times New Roman" w:cs="Times New Roman"/>
          <w:sz w:val="24"/>
          <w:szCs w:val="24"/>
        </w:rPr>
        <w:t xml:space="preserve">, </w:t>
      </w:r>
      <w:proofErr w:type="spellStart"/>
      <w:r w:rsidR="00851B81">
        <w:rPr>
          <w:rFonts w:ascii="Times New Roman" w:hAnsi="Times New Roman" w:cs="Times New Roman"/>
          <w:sz w:val="24"/>
          <w:szCs w:val="24"/>
        </w:rPr>
        <w:t>d</w:t>
      </w:r>
      <w:r w:rsidR="00AC5721">
        <w:rPr>
          <w:rFonts w:ascii="Times New Roman" w:hAnsi="Times New Roman" w:cs="Times New Roman"/>
          <w:sz w:val="24"/>
          <w:szCs w:val="24"/>
        </w:rPr>
        <w:t>x</w:t>
      </w:r>
      <w:proofErr w:type="spellEnd"/>
      <w:r w:rsidR="00851B81">
        <w:rPr>
          <w:rFonts w:ascii="Times New Roman" w:hAnsi="Times New Roman" w:cs="Times New Roman"/>
          <w:sz w:val="24"/>
          <w:szCs w:val="24"/>
        </w:rPr>
        <w:t xml:space="preserve">) et une unité de mesure. </w:t>
      </w:r>
      <w:proofErr w:type="spellStart"/>
      <w:proofErr w:type="gramStart"/>
      <w:r w:rsidR="003E7DB7" w:rsidRPr="003E7DB7">
        <w:rPr>
          <w:rFonts w:ascii="Times New Roman" w:hAnsi="Times New Roman" w:cs="Times New Roman"/>
          <w:sz w:val="24"/>
          <w:szCs w:val="24"/>
        </w:rPr>
        <w:t>d</w:t>
      </w:r>
      <w:r w:rsidR="00851B81" w:rsidRPr="00851B81">
        <w:rPr>
          <w:rFonts w:ascii="Script MT Bold" w:hAnsi="Script MT Bold" w:cs="Times New Roman"/>
          <w:sz w:val="24"/>
          <w:szCs w:val="24"/>
        </w:rPr>
        <w:t>x</w:t>
      </w:r>
      <w:proofErr w:type="spellEnd"/>
      <w:proofErr w:type="gramEnd"/>
      <w:r w:rsidR="003E7DB7" w:rsidRPr="003E7DB7">
        <w:rPr>
          <w:rFonts w:ascii="Times New Roman" w:hAnsi="Times New Roman" w:cs="Times New Roman"/>
          <w:sz w:val="24"/>
          <w:szCs w:val="24"/>
        </w:rPr>
        <w:t xml:space="preserve"> est</w:t>
      </w:r>
      <w:r w:rsidR="00851B81">
        <w:rPr>
          <w:rFonts w:ascii="Times New Roman" w:hAnsi="Times New Roman" w:cs="Times New Roman"/>
          <w:sz w:val="24"/>
          <w:szCs w:val="24"/>
        </w:rPr>
        <w:t xml:space="preserve"> </w:t>
      </w:r>
      <w:r w:rsidR="003E7DB7" w:rsidRPr="003E7DB7">
        <w:rPr>
          <w:rFonts w:ascii="Times New Roman" w:hAnsi="Times New Roman" w:cs="Times New Roman"/>
          <w:sz w:val="24"/>
          <w:szCs w:val="24"/>
        </w:rPr>
        <w:t>l'incertitude sur</w:t>
      </w:r>
      <w:r w:rsidR="00851B81">
        <w:rPr>
          <w:rFonts w:ascii="Times New Roman" w:hAnsi="Times New Roman" w:cs="Times New Roman"/>
          <w:sz w:val="24"/>
          <w:szCs w:val="24"/>
        </w:rPr>
        <w:t xml:space="preserve"> </w:t>
      </w:r>
      <w:r w:rsidR="00851B81" w:rsidRPr="00851B81">
        <w:rPr>
          <w:rFonts w:ascii="Script MT Bold" w:hAnsi="Script MT Bold" w:cs="Times New Roman"/>
          <w:sz w:val="24"/>
          <w:szCs w:val="24"/>
        </w:rPr>
        <w:t>x</w:t>
      </w:r>
      <w:r w:rsidR="003E7DB7" w:rsidRPr="003E7DB7">
        <w:rPr>
          <w:rFonts w:ascii="Times New Roman" w:hAnsi="Times New Roman" w:cs="Times New Roman"/>
          <w:sz w:val="24"/>
          <w:szCs w:val="24"/>
        </w:rPr>
        <w:t xml:space="preserve">. Les incertitudes proviennent des </w:t>
      </w:r>
      <w:r w:rsidR="00851B81" w:rsidRPr="003E7DB7">
        <w:rPr>
          <w:rFonts w:ascii="Times New Roman" w:hAnsi="Times New Roman" w:cs="Times New Roman"/>
          <w:sz w:val="24"/>
          <w:szCs w:val="24"/>
        </w:rPr>
        <w:t>di</w:t>
      </w:r>
      <w:r w:rsidR="00851B81">
        <w:rPr>
          <w:rFonts w:ascii="Times New Roman" w:hAnsi="Times New Roman" w:cs="Times New Roman"/>
          <w:sz w:val="24"/>
          <w:szCs w:val="24"/>
        </w:rPr>
        <w:t>ff</w:t>
      </w:r>
      <w:r w:rsidR="00851B81" w:rsidRPr="003E7DB7">
        <w:rPr>
          <w:rFonts w:ascii="Times New Roman" w:hAnsi="Times New Roman" w:cs="Times New Roman"/>
          <w:sz w:val="24"/>
          <w:szCs w:val="24"/>
        </w:rPr>
        <w:t>érentes</w:t>
      </w:r>
      <w:r w:rsidR="00851B81">
        <w:rPr>
          <w:rFonts w:ascii="Times New Roman" w:hAnsi="Times New Roman" w:cs="Times New Roman"/>
          <w:sz w:val="24"/>
          <w:szCs w:val="24"/>
        </w:rPr>
        <w:t xml:space="preserve"> erreurs li</w:t>
      </w:r>
      <w:r w:rsidR="00851B81" w:rsidRPr="003E7DB7">
        <w:rPr>
          <w:rFonts w:ascii="Times New Roman" w:hAnsi="Times New Roman" w:cs="Times New Roman"/>
          <w:sz w:val="24"/>
          <w:szCs w:val="24"/>
        </w:rPr>
        <w:t>ées</w:t>
      </w:r>
      <w:r w:rsidR="00851B81">
        <w:rPr>
          <w:rFonts w:ascii="Times New Roman" w:hAnsi="Times New Roman" w:cs="Times New Roman"/>
          <w:sz w:val="24"/>
          <w:szCs w:val="24"/>
        </w:rPr>
        <w:t xml:space="preserve"> à</w:t>
      </w:r>
      <w:r w:rsidR="003E7DB7" w:rsidRPr="003E7DB7">
        <w:rPr>
          <w:rFonts w:ascii="Times New Roman" w:hAnsi="Times New Roman" w:cs="Times New Roman"/>
          <w:sz w:val="24"/>
          <w:szCs w:val="24"/>
        </w:rPr>
        <w:t xml:space="preserve"> la mesure.</w:t>
      </w:r>
    </w:p>
    <w:p w:rsidR="003E7DB7" w:rsidRPr="003E7DB7" w:rsidRDefault="003E7DB7" w:rsidP="00E70B9A">
      <w:pPr>
        <w:shd w:val="clear" w:color="auto" w:fill="FFFFFF"/>
        <w:bidi w:val="0"/>
        <w:spacing w:before="100" w:beforeAutospacing="1" w:after="24" w:line="360" w:lineRule="auto"/>
        <w:rPr>
          <w:rFonts w:ascii="Times New Roman" w:hAnsi="Times New Roman" w:cs="Times New Roman"/>
          <w:sz w:val="24"/>
          <w:szCs w:val="24"/>
        </w:rPr>
      </w:pPr>
      <w:r w:rsidRPr="003E7DB7">
        <w:rPr>
          <w:rFonts w:ascii="Times New Roman" w:hAnsi="Times New Roman" w:cs="Times New Roman"/>
          <w:sz w:val="24"/>
          <w:szCs w:val="24"/>
        </w:rPr>
        <w:t xml:space="preserve">Ainsi, on a </w:t>
      </w:r>
      <w:r w:rsidRPr="00E70B9A">
        <w:rPr>
          <w:rFonts w:ascii="Times New Roman" w:hAnsi="Times New Roman" w:cs="Times New Roman"/>
          <w:b/>
          <w:sz w:val="36"/>
          <w:szCs w:val="36"/>
        </w:rPr>
        <w:t xml:space="preserve">: </w:t>
      </w:r>
      <w:r w:rsidR="00AC5721" w:rsidRPr="00E70B9A">
        <w:rPr>
          <w:rFonts w:ascii="Times New Roman" w:hAnsi="Times New Roman" w:cs="Times New Roman"/>
          <w:b/>
          <w:sz w:val="36"/>
          <w:szCs w:val="36"/>
        </w:rPr>
        <w:t>x</w:t>
      </w:r>
      <w:r w:rsidR="00851B81" w:rsidRPr="00E70B9A">
        <w:rPr>
          <w:rFonts w:ascii="Times New Roman" w:hAnsi="Times New Roman" w:cs="Times New Roman"/>
          <w:b/>
          <w:sz w:val="36"/>
          <w:szCs w:val="36"/>
        </w:rPr>
        <w:t>-</w:t>
      </w:r>
      <w:proofErr w:type="spellStart"/>
      <w:r w:rsidRPr="00E70B9A">
        <w:rPr>
          <w:rFonts w:ascii="Times New Roman" w:hAnsi="Times New Roman" w:cs="Times New Roman"/>
          <w:b/>
          <w:sz w:val="36"/>
          <w:szCs w:val="36"/>
        </w:rPr>
        <w:t>d</w:t>
      </w:r>
      <w:r w:rsidR="00AC5721" w:rsidRPr="00E70B9A">
        <w:rPr>
          <w:rFonts w:ascii="Times New Roman" w:hAnsi="Times New Roman" w:cs="Times New Roman"/>
          <w:b/>
          <w:sz w:val="36"/>
          <w:szCs w:val="36"/>
        </w:rPr>
        <w:t>x</w:t>
      </w:r>
      <w:proofErr w:type="spellEnd"/>
      <w:r w:rsidRPr="00E70B9A">
        <w:rPr>
          <w:rFonts w:ascii="Times New Roman" w:hAnsi="Times New Roman" w:cs="Times New Roman"/>
          <w:b/>
          <w:sz w:val="36"/>
          <w:szCs w:val="36"/>
        </w:rPr>
        <w:t xml:space="preserve"> &lt; X &lt;</w:t>
      </w:r>
      <w:r w:rsidR="00E70B9A">
        <w:rPr>
          <w:rFonts w:ascii="Times New Roman" w:hAnsi="Times New Roman" w:cs="Times New Roman"/>
          <w:b/>
          <w:sz w:val="36"/>
          <w:szCs w:val="36"/>
        </w:rPr>
        <w:t xml:space="preserve"> </w:t>
      </w:r>
      <w:r w:rsidR="00AC5721" w:rsidRPr="00E70B9A">
        <w:rPr>
          <w:rFonts w:ascii="Times New Roman" w:hAnsi="Times New Roman" w:cs="Times New Roman"/>
          <w:b/>
          <w:sz w:val="36"/>
          <w:szCs w:val="36"/>
        </w:rPr>
        <w:t>x</w:t>
      </w:r>
      <w:r w:rsidR="00E70B9A">
        <w:rPr>
          <w:rFonts w:ascii="Times New Roman" w:hAnsi="Times New Roman" w:cs="Times New Roman"/>
          <w:b/>
          <w:sz w:val="36"/>
          <w:szCs w:val="36"/>
        </w:rPr>
        <w:t>+</w:t>
      </w:r>
      <w:proofErr w:type="spellStart"/>
      <w:r w:rsidRPr="00E70B9A">
        <w:rPr>
          <w:rFonts w:ascii="Times New Roman" w:hAnsi="Times New Roman" w:cs="Times New Roman"/>
          <w:b/>
          <w:sz w:val="36"/>
          <w:szCs w:val="36"/>
        </w:rPr>
        <w:t>d</w:t>
      </w:r>
      <w:r w:rsidR="00AC5721" w:rsidRPr="00E70B9A">
        <w:rPr>
          <w:rFonts w:ascii="Times New Roman" w:hAnsi="Times New Roman" w:cs="Times New Roman"/>
          <w:b/>
          <w:sz w:val="36"/>
          <w:szCs w:val="36"/>
        </w:rPr>
        <w:t>x</w:t>
      </w:r>
      <w:proofErr w:type="spellEnd"/>
      <w:r w:rsidRPr="00E70B9A">
        <w:rPr>
          <w:rFonts w:ascii="Times New Roman" w:hAnsi="Times New Roman" w:cs="Times New Roman"/>
          <w:b/>
          <w:sz w:val="36"/>
          <w:szCs w:val="36"/>
        </w:rPr>
        <w:t>.</w:t>
      </w:r>
    </w:p>
    <w:p w:rsidR="003E7DB7" w:rsidRPr="003E7DB7" w:rsidRDefault="00851B81" w:rsidP="003E7DB7">
      <w:pPr>
        <w:shd w:val="clear" w:color="auto" w:fill="FFFFFF"/>
        <w:bidi w:val="0"/>
        <w:spacing w:before="100" w:beforeAutospacing="1" w:after="24" w:line="360" w:lineRule="auto"/>
        <w:jc w:val="both"/>
        <w:rPr>
          <w:rFonts w:ascii="Times New Roman" w:hAnsi="Times New Roman" w:cs="Times New Roman"/>
          <w:sz w:val="24"/>
          <w:szCs w:val="24"/>
        </w:rPr>
      </w:pPr>
      <w:r w:rsidRPr="00E70B9A">
        <w:rPr>
          <w:rFonts w:ascii="Times New Roman" w:hAnsi="Times New Roman" w:cs="Times New Roman"/>
          <w:b/>
          <w:sz w:val="24"/>
          <w:szCs w:val="24"/>
        </w:rPr>
        <w:t>Exemple :</w:t>
      </w:r>
      <w:r>
        <w:rPr>
          <w:rFonts w:ascii="Times New Roman" w:hAnsi="Times New Roman" w:cs="Times New Roman"/>
          <w:sz w:val="24"/>
          <w:szCs w:val="24"/>
        </w:rPr>
        <w:t xml:space="preserve"> 3 cm ±</w:t>
      </w:r>
      <w:r w:rsidR="003E7DB7" w:rsidRPr="003E7DB7">
        <w:rPr>
          <w:rFonts w:ascii="Times New Roman" w:hAnsi="Times New Roman" w:cs="Times New Roman"/>
          <w:sz w:val="24"/>
          <w:szCs w:val="24"/>
        </w:rPr>
        <w:t>10%, ou 5m</w:t>
      </w:r>
      <w:r>
        <w:rPr>
          <w:rFonts w:ascii="Times New Roman" w:hAnsi="Times New Roman" w:cs="Times New Roman"/>
          <w:sz w:val="24"/>
          <w:szCs w:val="24"/>
        </w:rPr>
        <w:t xml:space="preserve"> ±</w:t>
      </w:r>
      <w:r w:rsidR="003E7DB7" w:rsidRPr="003E7DB7">
        <w:rPr>
          <w:rFonts w:ascii="Times New Roman" w:hAnsi="Times New Roman" w:cs="Times New Roman"/>
          <w:sz w:val="24"/>
          <w:szCs w:val="24"/>
        </w:rPr>
        <w:t>1cm.</w:t>
      </w:r>
    </w:p>
    <w:p w:rsidR="00CD4C19" w:rsidRPr="00AC5721" w:rsidRDefault="00DE7660" w:rsidP="00CD4C19">
      <w:pPr>
        <w:shd w:val="clear" w:color="auto" w:fill="FFFFFF"/>
        <w:bidi w:val="0"/>
        <w:spacing w:before="100" w:beforeAutospacing="1" w:after="24" w:line="360" w:lineRule="auto"/>
        <w:jc w:val="center"/>
        <w:rPr>
          <w:rFonts w:ascii="Times New Roman" w:hAnsi="Times New Roman" w:cs="Times New Roman"/>
          <w:b/>
          <w:sz w:val="36"/>
          <w:szCs w:val="36"/>
        </w:rPr>
      </w:pPr>
      <w:r>
        <w:rPr>
          <w:rFonts w:ascii="Times New Roman" w:hAnsi="Times New Roman" w:cs="Times New Roman"/>
          <w:b/>
          <w:sz w:val="24"/>
          <w:szCs w:val="24"/>
        </w:rPr>
        <w:t>2.2</w:t>
      </w:r>
      <w:r w:rsidR="00734DD8">
        <w:rPr>
          <w:rFonts w:ascii="Times New Roman" w:hAnsi="Times New Roman" w:cs="Times New Roman"/>
          <w:b/>
          <w:sz w:val="24"/>
          <w:szCs w:val="24"/>
        </w:rPr>
        <w:t xml:space="preserve">.4 </w:t>
      </w:r>
      <w:r w:rsidR="003E7DB7" w:rsidRPr="00CD4C19">
        <w:rPr>
          <w:rFonts w:ascii="Times New Roman" w:hAnsi="Times New Roman" w:cs="Times New Roman"/>
          <w:b/>
          <w:color w:val="7030A0"/>
          <w:sz w:val="24"/>
          <w:szCs w:val="24"/>
        </w:rPr>
        <w:t>Erreur absolue</w:t>
      </w:r>
      <w:r w:rsidR="003E7DB7" w:rsidRPr="00851B81">
        <w:rPr>
          <w:rFonts w:ascii="Times New Roman" w:hAnsi="Times New Roman" w:cs="Times New Roman"/>
          <w:b/>
          <w:sz w:val="24"/>
          <w:szCs w:val="24"/>
        </w:rPr>
        <w:t xml:space="preserve"> (e)</w:t>
      </w:r>
      <w:r w:rsidR="00851B81">
        <w:rPr>
          <w:rFonts w:ascii="Times New Roman" w:hAnsi="Times New Roman" w:cs="Times New Roman"/>
          <w:sz w:val="24"/>
          <w:szCs w:val="24"/>
        </w:rPr>
        <w:t xml:space="preserve"> : C'est le ré</w:t>
      </w:r>
      <w:r w:rsidR="003E7DB7" w:rsidRPr="003E7DB7">
        <w:rPr>
          <w:rFonts w:ascii="Times New Roman" w:hAnsi="Times New Roman" w:cs="Times New Roman"/>
          <w:sz w:val="24"/>
          <w:szCs w:val="24"/>
        </w:rPr>
        <w:t>sultat d'un mesurage moins la</w:t>
      </w:r>
      <w:r w:rsidR="00851B81">
        <w:rPr>
          <w:rFonts w:ascii="Times New Roman" w:hAnsi="Times New Roman" w:cs="Times New Roman"/>
          <w:sz w:val="24"/>
          <w:szCs w:val="24"/>
        </w:rPr>
        <w:t xml:space="preserve"> </w:t>
      </w:r>
      <w:r w:rsidR="003E7DB7" w:rsidRPr="003E7DB7">
        <w:rPr>
          <w:rFonts w:ascii="Times New Roman" w:hAnsi="Times New Roman" w:cs="Times New Roman"/>
          <w:sz w:val="24"/>
          <w:szCs w:val="24"/>
        </w:rPr>
        <w:t>valeur vraie de la grandeur physique. Une erreur absolue s'exprime</w:t>
      </w:r>
      <w:r w:rsidR="00851B81">
        <w:rPr>
          <w:rFonts w:ascii="Times New Roman" w:hAnsi="Times New Roman" w:cs="Times New Roman"/>
          <w:sz w:val="24"/>
          <w:szCs w:val="24"/>
        </w:rPr>
        <w:t xml:space="preserve"> dans l'unité</w:t>
      </w:r>
      <w:r w:rsidR="003E7DB7" w:rsidRPr="003E7DB7">
        <w:rPr>
          <w:rFonts w:ascii="Times New Roman" w:hAnsi="Times New Roman" w:cs="Times New Roman"/>
          <w:sz w:val="24"/>
          <w:szCs w:val="24"/>
        </w:rPr>
        <w:t xml:space="preserve"> de la mesure.</w:t>
      </w:r>
      <w:r w:rsidR="00CD4C19">
        <w:rPr>
          <w:rFonts w:ascii="Times New Roman" w:hAnsi="Times New Roman" w:cs="Times New Roman"/>
          <w:sz w:val="24"/>
          <w:szCs w:val="24"/>
        </w:rPr>
        <w:t xml:space="preserve">  </w:t>
      </w:r>
      <w:proofErr w:type="gramStart"/>
      <w:r w:rsidR="00CD4C19" w:rsidRPr="00AC5721">
        <w:rPr>
          <w:rFonts w:ascii="Times New Roman" w:hAnsi="Times New Roman" w:cs="Times New Roman"/>
          <w:b/>
          <w:sz w:val="36"/>
          <w:szCs w:val="36"/>
        </w:rPr>
        <w:t>e</w:t>
      </w:r>
      <w:proofErr w:type="gramEnd"/>
      <w:r w:rsidR="00CD4C19" w:rsidRPr="00AC5721">
        <w:rPr>
          <w:rFonts w:ascii="Times New Roman" w:hAnsi="Times New Roman" w:cs="Times New Roman"/>
          <w:b/>
          <w:sz w:val="36"/>
          <w:szCs w:val="36"/>
        </w:rPr>
        <w:t xml:space="preserve"> = x-X.</w:t>
      </w:r>
    </w:p>
    <w:p w:rsidR="003E7DB7" w:rsidRPr="003E7DB7" w:rsidRDefault="003E7DB7" w:rsidP="003E7DB7">
      <w:pPr>
        <w:shd w:val="clear" w:color="auto" w:fill="FFFFFF"/>
        <w:bidi w:val="0"/>
        <w:spacing w:before="100" w:beforeAutospacing="1" w:after="24" w:line="360" w:lineRule="auto"/>
        <w:jc w:val="both"/>
        <w:rPr>
          <w:rFonts w:ascii="Times New Roman" w:hAnsi="Times New Roman" w:cs="Times New Roman"/>
          <w:sz w:val="24"/>
          <w:szCs w:val="24"/>
        </w:rPr>
      </w:pPr>
      <w:r w:rsidRPr="00AC5721">
        <w:rPr>
          <w:rFonts w:ascii="Times New Roman" w:hAnsi="Times New Roman" w:cs="Times New Roman"/>
          <w:b/>
          <w:sz w:val="24"/>
          <w:szCs w:val="24"/>
        </w:rPr>
        <w:t>Exemple :</w:t>
      </w:r>
      <w:r w:rsidRPr="003E7DB7">
        <w:rPr>
          <w:rFonts w:ascii="Times New Roman" w:hAnsi="Times New Roman" w:cs="Times New Roman"/>
          <w:sz w:val="24"/>
          <w:szCs w:val="24"/>
        </w:rPr>
        <w:t xml:space="preserve"> Une erreur de 10 cm sur une mesure de distance.</w:t>
      </w:r>
    </w:p>
    <w:p w:rsidR="003E7DB7" w:rsidRPr="00CD4C19" w:rsidRDefault="00734DD8" w:rsidP="00CD4C19">
      <w:pPr>
        <w:shd w:val="clear" w:color="auto" w:fill="FFFFFF"/>
        <w:bidi w:val="0"/>
        <w:spacing w:before="100" w:beforeAutospacing="1" w:after="24"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2.</w:t>
      </w:r>
      <w:r w:rsidR="00DE7660">
        <w:rPr>
          <w:rFonts w:ascii="Times New Roman" w:hAnsi="Times New Roman" w:cs="Times New Roman"/>
          <w:b/>
          <w:sz w:val="24"/>
          <w:szCs w:val="24"/>
        </w:rPr>
        <w:t>2</w:t>
      </w:r>
      <w:r>
        <w:rPr>
          <w:rFonts w:ascii="Times New Roman" w:hAnsi="Times New Roman" w:cs="Times New Roman"/>
          <w:b/>
          <w:sz w:val="24"/>
          <w:szCs w:val="24"/>
        </w:rPr>
        <w:t xml:space="preserve">.5 </w:t>
      </w:r>
      <w:r w:rsidR="003E7DB7" w:rsidRPr="00CD4C19">
        <w:rPr>
          <w:rFonts w:ascii="Times New Roman" w:hAnsi="Times New Roman" w:cs="Times New Roman"/>
          <w:b/>
          <w:color w:val="7030A0"/>
          <w:sz w:val="24"/>
          <w:szCs w:val="24"/>
        </w:rPr>
        <w:t>Erreur relative</w:t>
      </w:r>
      <w:r w:rsidR="003E7DB7" w:rsidRPr="00AC5721">
        <w:rPr>
          <w:rFonts w:ascii="Times New Roman" w:hAnsi="Times New Roman" w:cs="Times New Roman"/>
          <w:b/>
          <w:sz w:val="24"/>
          <w:szCs w:val="24"/>
        </w:rPr>
        <w:t xml:space="preserve"> (e</w:t>
      </w:r>
      <w:r w:rsidR="003E7DB7" w:rsidRPr="00AC5721">
        <w:rPr>
          <w:rFonts w:ascii="Times New Roman" w:hAnsi="Times New Roman" w:cs="Times New Roman"/>
          <w:b/>
          <w:sz w:val="24"/>
          <w:szCs w:val="24"/>
          <w:vertAlign w:val="subscript"/>
        </w:rPr>
        <w:t>r</w:t>
      </w:r>
      <w:r w:rsidR="003E7DB7" w:rsidRPr="00AC5721">
        <w:rPr>
          <w:rFonts w:ascii="Times New Roman" w:hAnsi="Times New Roman" w:cs="Times New Roman"/>
          <w:b/>
          <w:sz w:val="24"/>
          <w:szCs w:val="24"/>
        </w:rPr>
        <w:t>) :</w:t>
      </w:r>
      <w:r w:rsidR="003E7DB7" w:rsidRPr="003E7DB7">
        <w:rPr>
          <w:rFonts w:ascii="Times New Roman" w:hAnsi="Times New Roman" w:cs="Times New Roman"/>
          <w:sz w:val="24"/>
          <w:szCs w:val="24"/>
        </w:rPr>
        <w:t xml:space="preserve"> C'est le rapport de l'erreur de mesure</w:t>
      </w:r>
      <w:r w:rsidR="00AC5721">
        <w:rPr>
          <w:rFonts w:ascii="Times New Roman" w:hAnsi="Times New Roman" w:cs="Times New Roman"/>
          <w:sz w:val="24"/>
          <w:szCs w:val="24"/>
        </w:rPr>
        <w:t xml:space="preserve"> à</w:t>
      </w:r>
      <w:r w:rsidR="003E7DB7" w:rsidRPr="003E7DB7">
        <w:rPr>
          <w:rFonts w:ascii="Times New Roman" w:hAnsi="Times New Roman" w:cs="Times New Roman"/>
          <w:sz w:val="24"/>
          <w:szCs w:val="24"/>
        </w:rPr>
        <w:t xml:space="preserve"> la valeur vraie de la grandeur physique. Une erreur relative</w:t>
      </w:r>
      <w:r w:rsidR="00AC5721">
        <w:rPr>
          <w:rFonts w:ascii="Times New Roman" w:hAnsi="Times New Roman" w:cs="Times New Roman"/>
          <w:sz w:val="24"/>
          <w:szCs w:val="24"/>
        </w:rPr>
        <w:t xml:space="preserve"> s'exprime géné</w:t>
      </w:r>
      <w:r w:rsidR="003E7DB7" w:rsidRPr="003E7DB7">
        <w:rPr>
          <w:rFonts w:ascii="Times New Roman" w:hAnsi="Times New Roman" w:cs="Times New Roman"/>
          <w:sz w:val="24"/>
          <w:szCs w:val="24"/>
        </w:rPr>
        <w:t>ralement en p</w:t>
      </w:r>
      <w:r w:rsidR="00AC5721">
        <w:rPr>
          <w:rFonts w:ascii="Times New Roman" w:hAnsi="Times New Roman" w:cs="Times New Roman"/>
          <w:sz w:val="24"/>
          <w:szCs w:val="24"/>
        </w:rPr>
        <w:t>ourcentage de la grandeur mesuré</w:t>
      </w:r>
      <w:r w:rsidR="003E7DB7" w:rsidRPr="003E7DB7">
        <w:rPr>
          <w:rFonts w:ascii="Times New Roman" w:hAnsi="Times New Roman" w:cs="Times New Roman"/>
          <w:sz w:val="24"/>
          <w:szCs w:val="24"/>
        </w:rPr>
        <w:t>e.</w:t>
      </w:r>
      <w:r w:rsidR="00CD4C19">
        <w:rPr>
          <w:rFonts w:ascii="Times New Roman" w:hAnsi="Times New Roman" w:cs="Times New Roman"/>
          <w:sz w:val="24"/>
          <w:szCs w:val="24"/>
        </w:rPr>
        <w:t xml:space="preserve">                                  </w:t>
      </w:r>
      <w:proofErr w:type="gramStart"/>
      <w:r w:rsidR="003E7DB7" w:rsidRPr="00AC5721">
        <w:rPr>
          <w:rFonts w:ascii="Times New Roman" w:hAnsi="Times New Roman" w:cs="Times New Roman"/>
          <w:b/>
          <w:sz w:val="36"/>
          <w:szCs w:val="36"/>
        </w:rPr>
        <w:t>e</w:t>
      </w:r>
      <w:r w:rsidR="003E7DB7" w:rsidRPr="00AC5721">
        <w:rPr>
          <w:rFonts w:ascii="Times New Roman" w:hAnsi="Times New Roman" w:cs="Times New Roman"/>
          <w:b/>
          <w:sz w:val="36"/>
          <w:szCs w:val="36"/>
          <w:vertAlign w:val="subscript"/>
        </w:rPr>
        <w:t>r</w:t>
      </w:r>
      <w:proofErr w:type="gramEnd"/>
      <w:r w:rsidR="003E7DB7" w:rsidRPr="00AC5721">
        <w:rPr>
          <w:rFonts w:ascii="Times New Roman" w:hAnsi="Times New Roman" w:cs="Times New Roman"/>
          <w:b/>
          <w:sz w:val="36"/>
          <w:szCs w:val="36"/>
        </w:rPr>
        <w:t xml:space="preserve"> = e</w:t>
      </w:r>
      <w:r w:rsidR="00AC5721" w:rsidRPr="00AC5721">
        <w:rPr>
          <w:rFonts w:ascii="Times New Roman" w:hAnsi="Times New Roman" w:cs="Times New Roman"/>
          <w:b/>
          <w:sz w:val="36"/>
          <w:szCs w:val="36"/>
        </w:rPr>
        <w:t> /X</w:t>
      </w:r>
      <w:r w:rsidR="003E7DB7" w:rsidRPr="00AC5721">
        <w:rPr>
          <w:rFonts w:ascii="Times New Roman" w:hAnsi="Times New Roman" w:cs="Times New Roman"/>
          <w:b/>
          <w:sz w:val="36"/>
          <w:szCs w:val="36"/>
        </w:rPr>
        <w:t xml:space="preserve"> </w:t>
      </w:r>
      <w:r w:rsidR="00CD4C19">
        <w:rPr>
          <w:rFonts w:ascii="Times New Roman" w:hAnsi="Times New Roman" w:cs="Times New Roman"/>
          <w:b/>
          <w:sz w:val="36"/>
          <w:szCs w:val="36"/>
        </w:rPr>
        <w:t xml:space="preserve">            </w:t>
      </w:r>
      <w:r w:rsidR="003E7DB7" w:rsidRPr="00AC5721">
        <w:rPr>
          <w:rFonts w:ascii="Times New Roman" w:hAnsi="Times New Roman" w:cs="Times New Roman"/>
          <w:b/>
          <w:sz w:val="36"/>
          <w:szCs w:val="36"/>
        </w:rPr>
        <w:t>;</w:t>
      </w:r>
      <w:r w:rsidR="00CD4C19">
        <w:rPr>
          <w:rFonts w:ascii="Times New Roman" w:hAnsi="Times New Roman" w:cs="Times New Roman"/>
          <w:sz w:val="24"/>
          <w:szCs w:val="24"/>
        </w:rPr>
        <w:t xml:space="preserve">             </w:t>
      </w:r>
      <w:r w:rsidR="00AC5721" w:rsidRPr="00AC5721">
        <w:rPr>
          <w:rFonts w:ascii="Times New Roman" w:hAnsi="Times New Roman" w:cs="Times New Roman"/>
          <w:b/>
          <w:sz w:val="36"/>
          <w:szCs w:val="36"/>
        </w:rPr>
        <w:t>e</w:t>
      </w:r>
      <w:r w:rsidR="00AC5721" w:rsidRPr="00AC5721">
        <w:rPr>
          <w:rFonts w:ascii="Times New Roman" w:hAnsi="Times New Roman" w:cs="Times New Roman"/>
          <w:b/>
          <w:sz w:val="36"/>
          <w:szCs w:val="36"/>
          <w:vertAlign w:val="subscript"/>
        </w:rPr>
        <w:t>r</w:t>
      </w:r>
      <w:r w:rsidR="00AC5721" w:rsidRPr="00AC5721">
        <w:rPr>
          <w:rFonts w:ascii="Times New Roman" w:hAnsi="Times New Roman" w:cs="Times New Roman"/>
          <w:b/>
          <w:sz w:val="36"/>
          <w:szCs w:val="36"/>
        </w:rPr>
        <w:t xml:space="preserve"> </w:t>
      </w:r>
      <w:r w:rsidR="003E7DB7" w:rsidRPr="00AC5721">
        <w:rPr>
          <w:rFonts w:ascii="Times New Roman" w:hAnsi="Times New Roman" w:cs="Times New Roman"/>
          <w:b/>
          <w:sz w:val="36"/>
          <w:szCs w:val="36"/>
        </w:rPr>
        <w:t>% = 100</w:t>
      </w:r>
      <w:r w:rsidR="00AC5721" w:rsidRPr="00AC5721">
        <w:rPr>
          <w:rFonts w:ascii="Times New Roman" w:hAnsi="Times New Roman" w:cs="Times New Roman"/>
          <w:b/>
          <w:sz w:val="36"/>
          <w:szCs w:val="36"/>
        </w:rPr>
        <w:t>× e</w:t>
      </w:r>
      <w:r w:rsidR="00AC5721" w:rsidRPr="00AC5721">
        <w:rPr>
          <w:rFonts w:ascii="Times New Roman" w:hAnsi="Times New Roman" w:cs="Times New Roman"/>
          <w:b/>
          <w:sz w:val="36"/>
          <w:szCs w:val="36"/>
          <w:vertAlign w:val="subscript"/>
        </w:rPr>
        <w:t>r</w:t>
      </w:r>
    </w:p>
    <w:p w:rsidR="003E7DB7" w:rsidRDefault="003E7DB7" w:rsidP="003E7DB7">
      <w:pPr>
        <w:shd w:val="clear" w:color="auto" w:fill="FFFFFF"/>
        <w:bidi w:val="0"/>
        <w:spacing w:before="100" w:beforeAutospacing="1" w:after="24" w:line="360" w:lineRule="auto"/>
        <w:jc w:val="both"/>
        <w:rPr>
          <w:rFonts w:ascii="Times New Roman" w:hAnsi="Times New Roman" w:cs="Times New Roman"/>
          <w:sz w:val="24"/>
          <w:szCs w:val="24"/>
        </w:rPr>
      </w:pPr>
      <w:r w:rsidRPr="003E7DB7">
        <w:rPr>
          <w:rFonts w:ascii="Times New Roman" w:hAnsi="Times New Roman" w:cs="Times New Roman"/>
          <w:sz w:val="24"/>
          <w:szCs w:val="24"/>
        </w:rPr>
        <w:t>Exemple : Une erreur de 10 % sur une mesure de distance (10</w:t>
      </w:r>
      <w:r w:rsidR="00AC5721">
        <w:rPr>
          <w:rFonts w:ascii="Times New Roman" w:hAnsi="Times New Roman" w:cs="Times New Roman"/>
          <w:sz w:val="24"/>
          <w:szCs w:val="24"/>
        </w:rPr>
        <w:t xml:space="preserve"> % de la distance ré</w:t>
      </w:r>
      <w:r w:rsidRPr="003E7DB7">
        <w:rPr>
          <w:rFonts w:ascii="Times New Roman" w:hAnsi="Times New Roman" w:cs="Times New Roman"/>
          <w:sz w:val="24"/>
          <w:szCs w:val="24"/>
        </w:rPr>
        <w:t>elle).</w:t>
      </w:r>
    </w:p>
    <w:p w:rsidR="001B5825" w:rsidRPr="00016965" w:rsidRDefault="00901EB2" w:rsidP="00901EB2">
      <w:pPr>
        <w:pStyle w:val="Paragraphedeliste"/>
        <w:numPr>
          <w:ilvl w:val="0"/>
          <w:numId w:val="7"/>
        </w:numPr>
        <w:shd w:val="clear" w:color="auto" w:fill="FFFFFF"/>
        <w:bidi w:val="0"/>
        <w:spacing w:before="100" w:beforeAutospacing="1" w:after="24" w:line="360" w:lineRule="auto"/>
        <w:jc w:val="both"/>
        <w:rPr>
          <w:rFonts w:ascii="Times New Roman" w:eastAsia="Times New Roman" w:hAnsi="Times New Roman" w:cs="Times New Roman"/>
          <w:b/>
          <w:color w:val="00B0F0"/>
          <w:sz w:val="24"/>
          <w:szCs w:val="24"/>
          <w:lang w:eastAsia="fr-FR" w:bidi="ar-SA"/>
        </w:rPr>
      </w:pPr>
      <w:r w:rsidRPr="00016965">
        <w:rPr>
          <w:rFonts w:ascii="Times New Roman" w:eastAsia="Times New Roman" w:hAnsi="Times New Roman" w:cs="Times New Roman"/>
          <w:b/>
          <w:color w:val="00B0F0"/>
          <w:sz w:val="24"/>
          <w:szCs w:val="24"/>
          <w:lang w:eastAsia="fr-FR" w:bidi="ar-SA"/>
        </w:rPr>
        <w:t>Organismes liés à la métrologie</w:t>
      </w:r>
      <w:r w:rsidR="00016965">
        <w:rPr>
          <w:rFonts w:ascii="Times New Roman" w:eastAsia="Times New Roman" w:hAnsi="Times New Roman" w:cs="Times New Roman"/>
          <w:b/>
          <w:color w:val="00B0F0"/>
          <w:sz w:val="24"/>
          <w:szCs w:val="24"/>
          <w:lang w:eastAsia="fr-FR" w:bidi="ar-SA"/>
        </w:rPr>
        <w:t>:</w:t>
      </w:r>
    </w:p>
    <w:p w:rsidR="00901EB2" w:rsidRPr="00901EB2" w:rsidRDefault="00AE4312" w:rsidP="00AE4312">
      <w:pPr>
        <w:shd w:val="clear" w:color="auto" w:fill="FFFFFF"/>
        <w:bidi w:val="0"/>
        <w:spacing w:after="0" w:line="360" w:lineRule="auto"/>
        <w:jc w:val="both"/>
        <w:rPr>
          <w:rFonts w:ascii="Times New Roman" w:eastAsia="Times New Roman" w:hAnsi="Times New Roman" w:cs="Times New Roman"/>
          <w:b/>
          <w:bCs/>
          <w:color w:val="000000"/>
          <w:sz w:val="24"/>
          <w:szCs w:val="24"/>
          <w:lang w:eastAsia="fr-FR" w:bidi="ar-SA"/>
        </w:rPr>
      </w:pPr>
      <w:r>
        <w:rPr>
          <w:rFonts w:ascii="Times New Roman" w:eastAsia="Times New Roman" w:hAnsi="Times New Roman" w:cs="Times New Roman"/>
          <w:b/>
          <w:bCs/>
          <w:color w:val="000000"/>
          <w:sz w:val="24"/>
          <w:szCs w:val="24"/>
          <w:lang w:eastAsia="fr-FR" w:bidi="ar-SA"/>
        </w:rPr>
        <w:t xml:space="preserve">3.1 </w:t>
      </w:r>
      <w:r w:rsidR="00901EB2" w:rsidRPr="00901EB2">
        <w:rPr>
          <w:rFonts w:ascii="Times New Roman" w:eastAsia="Times New Roman" w:hAnsi="Times New Roman" w:cs="Times New Roman"/>
          <w:b/>
          <w:bCs/>
          <w:color w:val="000000"/>
          <w:sz w:val="24"/>
          <w:szCs w:val="24"/>
          <w:lang w:eastAsia="fr-FR" w:bidi="ar-SA"/>
        </w:rPr>
        <w:t>Au niveau international</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 xml:space="preserve">le </w:t>
      </w:r>
      <w:r w:rsidRPr="00901EB2">
        <w:rPr>
          <w:rFonts w:ascii="Times New Roman" w:eastAsia="Times New Roman" w:hAnsi="Times New Roman" w:cs="Times New Roman"/>
          <w:b/>
          <w:sz w:val="24"/>
          <w:szCs w:val="24"/>
          <w:lang w:eastAsia="fr-FR" w:bidi="ar-SA"/>
        </w:rPr>
        <w:t>BIPM</w:t>
      </w:r>
      <w:r w:rsidRPr="00901EB2">
        <w:rPr>
          <w:rFonts w:ascii="Times New Roman" w:eastAsia="Times New Roman" w:hAnsi="Times New Roman" w:cs="Times New Roman"/>
          <w:sz w:val="24"/>
          <w:szCs w:val="24"/>
          <w:lang w:eastAsia="fr-FR" w:bidi="ar-SA"/>
        </w:rPr>
        <w:t> </w:t>
      </w:r>
      <w:hyperlink r:id="rId19" w:tooltip="Bureau international des poids et mesures" w:history="1">
        <w:r w:rsidRPr="00901EB2">
          <w:rPr>
            <w:rFonts w:ascii="Times New Roman" w:eastAsia="Times New Roman" w:hAnsi="Times New Roman" w:cs="Times New Roman"/>
            <w:sz w:val="24"/>
            <w:szCs w:val="24"/>
            <w:lang w:eastAsia="fr-FR" w:bidi="ar-SA"/>
          </w:rPr>
          <w:t>Bureau international des poids et mesures</w:t>
        </w:r>
      </w:hyperlink>
      <w:r w:rsidRPr="00901EB2">
        <w:rPr>
          <w:rFonts w:ascii="Times New Roman" w:eastAsia="Times New Roman" w:hAnsi="Times New Roman" w:cs="Times New Roman"/>
          <w:sz w:val="24"/>
          <w:szCs w:val="24"/>
          <w:lang w:eastAsia="fr-FR" w:bidi="ar-SA"/>
        </w:rPr>
        <w:t> situé au </w:t>
      </w:r>
      <w:hyperlink r:id="rId20" w:tooltip="Pavillon de Breteuil" w:history="1">
        <w:r w:rsidRPr="00901EB2">
          <w:rPr>
            <w:rFonts w:ascii="Times New Roman" w:eastAsia="Times New Roman" w:hAnsi="Times New Roman" w:cs="Times New Roman"/>
            <w:sz w:val="24"/>
            <w:szCs w:val="24"/>
            <w:lang w:eastAsia="fr-FR" w:bidi="ar-SA"/>
          </w:rPr>
          <w:t>Pavillon de Breteuil</w:t>
        </w:r>
      </w:hyperlink>
      <w:r w:rsidRPr="00901EB2">
        <w:rPr>
          <w:rFonts w:ascii="Times New Roman" w:eastAsia="Times New Roman" w:hAnsi="Times New Roman" w:cs="Times New Roman"/>
          <w:sz w:val="24"/>
          <w:szCs w:val="24"/>
          <w:lang w:eastAsia="fr-FR" w:bidi="ar-SA"/>
        </w:rPr>
        <w:t> à </w:t>
      </w:r>
      <w:hyperlink r:id="rId21" w:tooltip="Sèvres" w:history="1">
        <w:r w:rsidRPr="00901EB2">
          <w:rPr>
            <w:rFonts w:ascii="Times New Roman" w:eastAsia="Times New Roman" w:hAnsi="Times New Roman" w:cs="Times New Roman"/>
            <w:sz w:val="24"/>
            <w:szCs w:val="24"/>
            <w:lang w:eastAsia="fr-FR" w:bidi="ar-SA"/>
          </w:rPr>
          <w:t>Sèvres</w:t>
        </w:r>
      </w:hyperlink>
      <w:r w:rsidRPr="00901EB2">
        <w:rPr>
          <w:rFonts w:ascii="Times New Roman" w:eastAsia="Times New Roman" w:hAnsi="Times New Roman" w:cs="Times New Roman"/>
          <w:sz w:val="24"/>
          <w:szCs w:val="24"/>
          <w:lang w:eastAsia="fr-FR" w:bidi="ar-SA"/>
        </w:rPr>
        <w:t>, créé par le traité diplomatique de la </w:t>
      </w:r>
      <w:hyperlink r:id="rId22" w:tooltip="Convention du Mètre" w:history="1">
        <w:r w:rsidRPr="00901EB2">
          <w:rPr>
            <w:rFonts w:ascii="Times New Roman" w:eastAsia="Times New Roman" w:hAnsi="Times New Roman" w:cs="Times New Roman"/>
            <w:sz w:val="24"/>
            <w:szCs w:val="24"/>
            <w:lang w:eastAsia="fr-FR" w:bidi="ar-SA"/>
          </w:rPr>
          <w:t>Convention du Mètre</w:t>
        </w:r>
      </w:hyperlink>
      <w:r w:rsidRPr="00901EB2">
        <w:rPr>
          <w:rFonts w:ascii="Times New Roman" w:eastAsia="Times New Roman" w:hAnsi="Times New Roman" w:cs="Times New Roman"/>
          <w:sz w:val="24"/>
          <w:szCs w:val="24"/>
          <w:lang w:eastAsia="fr-FR" w:bidi="ar-SA"/>
        </w:rPr>
        <w:t xml:space="preserve">. Il y a 55 États-membres du BIPM et 41 Associés à la </w:t>
      </w:r>
      <w:r w:rsidRPr="00901EB2">
        <w:rPr>
          <w:rFonts w:ascii="Times New Roman" w:eastAsia="Times New Roman" w:hAnsi="Times New Roman" w:cs="Times New Roman"/>
          <w:b/>
          <w:sz w:val="24"/>
          <w:szCs w:val="24"/>
          <w:lang w:eastAsia="fr-FR" w:bidi="ar-SA"/>
        </w:rPr>
        <w:t>CGPM</w:t>
      </w:r>
      <w:r w:rsidRPr="00901EB2">
        <w:rPr>
          <w:rFonts w:ascii="Times New Roman" w:eastAsia="Times New Roman" w:hAnsi="Times New Roman" w:cs="Times New Roman"/>
          <w:sz w:val="24"/>
          <w:szCs w:val="24"/>
          <w:lang w:eastAsia="fr-FR" w:bidi="ar-SA"/>
        </w:rPr>
        <w:t xml:space="preserve"> (au 1</w:t>
      </w:r>
      <w:r w:rsidRPr="00901EB2">
        <w:rPr>
          <w:rFonts w:ascii="Times New Roman" w:eastAsia="Times New Roman" w:hAnsi="Times New Roman" w:cs="Times New Roman"/>
          <w:sz w:val="24"/>
          <w:szCs w:val="24"/>
          <w:vertAlign w:val="superscript"/>
          <w:lang w:eastAsia="fr-FR" w:bidi="ar-SA"/>
        </w:rPr>
        <w:t>er</w:t>
      </w:r>
      <w:r w:rsidRPr="00901EB2">
        <w:rPr>
          <w:rFonts w:ascii="Times New Roman" w:eastAsia="Times New Roman" w:hAnsi="Times New Roman" w:cs="Times New Roman"/>
          <w:sz w:val="24"/>
          <w:szCs w:val="24"/>
          <w:lang w:eastAsia="fr-FR" w:bidi="ar-SA"/>
        </w:rPr>
        <w:t> janvier 2015)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 xml:space="preserve">le </w:t>
      </w:r>
      <w:r w:rsidRPr="00901EB2">
        <w:rPr>
          <w:rFonts w:ascii="Times New Roman" w:eastAsia="Times New Roman" w:hAnsi="Times New Roman" w:cs="Times New Roman"/>
          <w:b/>
          <w:sz w:val="24"/>
          <w:szCs w:val="24"/>
          <w:lang w:eastAsia="fr-FR" w:bidi="ar-SA"/>
        </w:rPr>
        <w:t>CIPM</w:t>
      </w:r>
      <w:r w:rsidRPr="00901EB2">
        <w:rPr>
          <w:rFonts w:ascii="Times New Roman" w:eastAsia="Times New Roman" w:hAnsi="Times New Roman" w:cs="Times New Roman"/>
          <w:sz w:val="24"/>
          <w:szCs w:val="24"/>
          <w:lang w:eastAsia="fr-FR" w:bidi="ar-SA"/>
        </w:rPr>
        <w:t> </w:t>
      </w:r>
      <w:hyperlink r:id="rId23" w:tooltip="Comité international des poids et mesures" w:history="1">
        <w:r w:rsidRPr="00901EB2">
          <w:rPr>
            <w:rFonts w:ascii="Times New Roman" w:eastAsia="Times New Roman" w:hAnsi="Times New Roman" w:cs="Times New Roman"/>
            <w:sz w:val="24"/>
            <w:szCs w:val="24"/>
            <w:lang w:eastAsia="fr-FR" w:bidi="ar-SA"/>
          </w:rPr>
          <w:t>Comité international des poids et mesures</w:t>
        </w:r>
      </w:hyperlink>
      <w:r w:rsidRPr="00901EB2">
        <w:rPr>
          <w:rFonts w:ascii="Times New Roman" w:eastAsia="Times New Roman" w:hAnsi="Times New Roman" w:cs="Times New Roman"/>
          <w:sz w:val="24"/>
          <w:szCs w:val="24"/>
          <w:lang w:eastAsia="fr-FR" w:bidi="ar-SA"/>
        </w:rPr>
        <w:t>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 xml:space="preserve">la </w:t>
      </w:r>
      <w:r w:rsidRPr="00901EB2">
        <w:rPr>
          <w:rFonts w:ascii="Times New Roman" w:eastAsia="Times New Roman" w:hAnsi="Times New Roman" w:cs="Times New Roman"/>
          <w:b/>
          <w:sz w:val="24"/>
          <w:szCs w:val="24"/>
          <w:lang w:eastAsia="fr-FR" w:bidi="ar-SA"/>
        </w:rPr>
        <w:t>CGPM</w:t>
      </w:r>
      <w:r w:rsidRPr="00901EB2">
        <w:rPr>
          <w:rFonts w:ascii="Times New Roman" w:eastAsia="Times New Roman" w:hAnsi="Times New Roman" w:cs="Times New Roman"/>
          <w:sz w:val="24"/>
          <w:szCs w:val="24"/>
          <w:lang w:eastAsia="fr-FR" w:bidi="ar-SA"/>
        </w:rPr>
        <w:t> </w:t>
      </w:r>
      <w:hyperlink r:id="rId24" w:tooltip="Conférence générale des poids et mesures" w:history="1">
        <w:r w:rsidRPr="00901EB2">
          <w:rPr>
            <w:rFonts w:ascii="Times New Roman" w:eastAsia="Times New Roman" w:hAnsi="Times New Roman" w:cs="Times New Roman"/>
            <w:sz w:val="24"/>
            <w:szCs w:val="24"/>
            <w:lang w:eastAsia="fr-FR" w:bidi="ar-SA"/>
          </w:rPr>
          <w:t>Conférence générale des poids et mesures</w:t>
        </w:r>
      </w:hyperlink>
      <w:r w:rsidRPr="00901EB2">
        <w:rPr>
          <w:rFonts w:ascii="Times New Roman" w:eastAsia="Times New Roman" w:hAnsi="Times New Roman" w:cs="Times New Roman"/>
          <w:sz w:val="24"/>
          <w:szCs w:val="24"/>
          <w:lang w:eastAsia="fr-FR" w:bidi="ar-SA"/>
        </w:rPr>
        <w:t>, la plus haute autorité mondiale en métrologie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val="en-US" w:eastAsia="fr-FR" w:bidi="ar-SA"/>
        </w:rPr>
      </w:pPr>
      <w:proofErr w:type="spellStart"/>
      <w:r w:rsidRPr="00901EB2">
        <w:rPr>
          <w:rFonts w:ascii="Times New Roman" w:eastAsia="Times New Roman" w:hAnsi="Times New Roman" w:cs="Times New Roman"/>
          <w:sz w:val="24"/>
          <w:szCs w:val="24"/>
          <w:lang w:val="en-US" w:eastAsia="fr-FR" w:bidi="ar-SA"/>
        </w:rPr>
        <w:t>l'</w:t>
      </w:r>
      <w:r w:rsidRPr="00901EB2">
        <w:rPr>
          <w:rFonts w:ascii="Times New Roman" w:eastAsia="Times New Roman" w:hAnsi="Times New Roman" w:cs="Times New Roman"/>
          <w:b/>
          <w:sz w:val="24"/>
          <w:szCs w:val="24"/>
          <w:lang w:val="en-US" w:eastAsia="fr-FR" w:bidi="ar-SA"/>
        </w:rPr>
        <w:t>ILAC</w:t>
      </w:r>
      <w:proofErr w:type="spellEnd"/>
      <w:r w:rsidRPr="00901EB2">
        <w:rPr>
          <w:rFonts w:ascii="Times New Roman" w:eastAsia="Times New Roman" w:hAnsi="Times New Roman" w:cs="Times New Roman"/>
          <w:sz w:val="24"/>
          <w:szCs w:val="24"/>
          <w:lang w:val="en-US" w:eastAsia="fr-FR" w:bidi="ar-SA"/>
        </w:rPr>
        <w:t xml:space="preserve"> (International Laboratory Accreditation Co-operation)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l'</w:t>
      </w:r>
      <w:r w:rsidRPr="00901EB2">
        <w:rPr>
          <w:rFonts w:ascii="Times New Roman" w:eastAsia="Times New Roman" w:hAnsi="Times New Roman" w:cs="Times New Roman"/>
          <w:b/>
          <w:sz w:val="24"/>
          <w:szCs w:val="24"/>
          <w:lang w:eastAsia="fr-FR" w:bidi="ar-SA"/>
        </w:rPr>
        <w:t>EA</w:t>
      </w:r>
      <w:r w:rsidRPr="00901EB2">
        <w:rPr>
          <w:rFonts w:ascii="Times New Roman" w:eastAsia="Times New Roman" w:hAnsi="Times New Roman" w:cs="Times New Roman"/>
          <w:sz w:val="24"/>
          <w:szCs w:val="24"/>
          <w:lang w:eastAsia="fr-FR" w:bidi="ar-SA"/>
        </w:rPr>
        <w:t xml:space="preserve"> (</w:t>
      </w:r>
      <w:proofErr w:type="spellStart"/>
      <w:r w:rsidRPr="00901EB2">
        <w:rPr>
          <w:rFonts w:ascii="Times New Roman" w:eastAsia="Times New Roman" w:hAnsi="Times New Roman" w:cs="Times New Roman"/>
          <w:sz w:val="24"/>
          <w:szCs w:val="24"/>
          <w:lang w:eastAsia="fr-FR" w:bidi="ar-SA"/>
        </w:rPr>
        <w:t>European</w:t>
      </w:r>
      <w:proofErr w:type="spellEnd"/>
      <w:r w:rsidRPr="00901EB2">
        <w:rPr>
          <w:rFonts w:ascii="Times New Roman" w:eastAsia="Times New Roman" w:hAnsi="Times New Roman" w:cs="Times New Roman"/>
          <w:sz w:val="24"/>
          <w:szCs w:val="24"/>
          <w:lang w:eastAsia="fr-FR" w:bidi="ar-SA"/>
        </w:rPr>
        <w:t xml:space="preserve"> coopération for accréditation);</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l'</w:t>
      </w:r>
      <w:r w:rsidRPr="00901EB2">
        <w:rPr>
          <w:rFonts w:ascii="Times New Roman" w:eastAsia="Times New Roman" w:hAnsi="Times New Roman" w:cs="Times New Roman"/>
          <w:b/>
          <w:sz w:val="24"/>
          <w:szCs w:val="24"/>
          <w:lang w:eastAsia="fr-FR" w:bidi="ar-SA"/>
        </w:rPr>
        <w:t>OIML</w:t>
      </w:r>
      <w:r w:rsidRPr="00901EB2">
        <w:rPr>
          <w:rFonts w:ascii="Times New Roman" w:eastAsia="Times New Roman" w:hAnsi="Times New Roman" w:cs="Times New Roman"/>
          <w:sz w:val="24"/>
          <w:szCs w:val="24"/>
          <w:lang w:eastAsia="fr-FR" w:bidi="ar-SA"/>
        </w:rPr>
        <w:t> </w:t>
      </w:r>
      <w:hyperlink r:id="rId25" w:tooltip="Organisation internationale de métrologie légale" w:history="1">
        <w:r w:rsidRPr="00901EB2">
          <w:rPr>
            <w:rFonts w:ascii="Times New Roman" w:eastAsia="Times New Roman" w:hAnsi="Times New Roman" w:cs="Times New Roman"/>
            <w:sz w:val="24"/>
            <w:szCs w:val="24"/>
            <w:lang w:eastAsia="fr-FR" w:bidi="ar-SA"/>
          </w:rPr>
          <w:t>Organisation internationale de métrologie légale</w:t>
        </w:r>
      </w:hyperlink>
      <w:r w:rsidRPr="00901EB2">
        <w:rPr>
          <w:rFonts w:ascii="Times New Roman" w:eastAsia="Times New Roman" w:hAnsi="Times New Roman" w:cs="Times New Roman"/>
          <w:sz w:val="24"/>
          <w:szCs w:val="24"/>
          <w:lang w:eastAsia="fr-FR" w:bidi="ar-SA"/>
        </w:rPr>
        <w:t>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val="en-US" w:eastAsia="fr-FR" w:bidi="ar-SA"/>
        </w:rPr>
      </w:pPr>
      <w:r w:rsidRPr="00901EB2">
        <w:rPr>
          <w:rFonts w:ascii="Times New Roman" w:eastAsia="Times New Roman" w:hAnsi="Times New Roman" w:cs="Times New Roman"/>
          <w:sz w:val="24"/>
          <w:szCs w:val="24"/>
          <w:lang w:val="en-US" w:eastAsia="fr-FR" w:bidi="ar-SA"/>
        </w:rPr>
        <w:t>le </w:t>
      </w:r>
      <w:hyperlink r:id="rId26" w:tooltip="CODATA" w:history="1">
        <w:r w:rsidRPr="00901EB2">
          <w:rPr>
            <w:rFonts w:ascii="Times New Roman" w:eastAsia="Times New Roman" w:hAnsi="Times New Roman" w:cs="Times New Roman"/>
            <w:b/>
            <w:sz w:val="24"/>
            <w:szCs w:val="24"/>
            <w:lang w:val="en-US" w:eastAsia="fr-FR" w:bidi="ar-SA"/>
          </w:rPr>
          <w:t>CODATA</w:t>
        </w:r>
      </w:hyperlink>
      <w:r w:rsidRPr="00901EB2">
        <w:rPr>
          <w:rFonts w:ascii="Times New Roman" w:eastAsia="Times New Roman" w:hAnsi="Times New Roman" w:cs="Times New Roman"/>
          <w:sz w:val="24"/>
          <w:szCs w:val="24"/>
          <w:lang w:val="en-US" w:eastAsia="fr-FR" w:bidi="ar-SA"/>
        </w:rPr>
        <w:t> Committee on Data for Science and Technology ;</w:t>
      </w:r>
    </w:p>
    <w:p w:rsidR="00901EB2" w:rsidRPr="00901EB2" w:rsidRDefault="00901EB2" w:rsidP="00901EB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l'</w:t>
      </w:r>
      <w:r w:rsidRPr="00901EB2">
        <w:rPr>
          <w:rFonts w:ascii="Times New Roman" w:eastAsia="Times New Roman" w:hAnsi="Times New Roman" w:cs="Times New Roman"/>
          <w:b/>
          <w:sz w:val="24"/>
          <w:szCs w:val="24"/>
          <w:lang w:eastAsia="fr-FR" w:bidi="ar-SA"/>
        </w:rPr>
        <w:t>IMEKO</w:t>
      </w:r>
      <w:r w:rsidRPr="00901EB2">
        <w:rPr>
          <w:rFonts w:ascii="Times New Roman" w:eastAsia="Times New Roman" w:hAnsi="Times New Roman" w:cs="Times New Roman"/>
          <w:sz w:val="24"/>
          <w:szCs w:val="24"/>
          <w:lang w:eastAsia="fr-FR" w:bidi="ar-SA"/>
        </w:rPr>
        <w:t xml:space="preserve"> (International </w:t>
      </w:r>
      <w:proofErr w:type="spellStart"/>
      <w:r w:rsidRPr="00901EB2">
        <w:rPr>
          <w:rFonts w:ascii="Times New Roman" w:eastAsia="Times New Roman" w:hAnsi="Times New Roman" w:cs="Times New Roman"/>
          <w:sz w:val="24"/>
          <w:szCs w:val="24"/>
          <w:lang w:eastAsia="fr-FR" w:bidi="ar-SA"/>
        </w:rPr>
        <w:t>Measurement</w:t>
      </w:r>
      <w:proofErr w:type="spellEnd"/>
      <w:r w:rsidRPr="00901EB2">
        <w:rPr>
          <w:rFonts w:ascii="Times New Roman" w:eastAsia="Times New Roman" w:hAnsi="Times New Roman" w:cs="Times New Roman"/>
          <w:sz w:val="24"/>
          <w:szCs w:val="24"/>
          <w:lang w:eastAsia="fr-FR" w:bidi="ar-SA"/>
        </w:rPr>
        <w:t xml:space="preserve"> </w:t>
      </w:r>
      <w:proofErr w:type="spellStart"/>
      <w:r w:rsidRPr="00901EB2">
        <w:rPr>
          <w:rFonts w:ascii="Times New Roman" w:eastAsia="Times New Roman" w:hAnsi="Times New Roman" w:cs="Times New Roman"/>
          <w:sz w:val="24"/>
          <w:szCs w:val="24"/>
          <w:lang w:eastAsia="fr-FR" w:bidi="ar-SA"/>
        </w:rPr>
        <w:t>Confederation</w:t>
      </w:r>
      <w:proofErr w:type="spellEnd"/>
      <w:r w:rsidRPr="00901EB2">
        <w:rPr>
          <w:rFonts w:ascii="Times New Roman" w:eastAsia="Times New Roman" w:hAnsi="Times New Roman" w:cs="Times New Roman"/>
          <w:sz w:val="24"/>
          <w:szCs w:val="24"/>
          <w:lang w:eastAsia="fr-FR" w:bidi="ar-SA"/>
        </w:rPr>
        <w:t>) ;</w:t>
      </w:r>
    </w:p>
    <w:p w:rsidR="00AE4312" w:rsidRDefault="00901EB2" w:rsidP="00AE4312">
      <w:pPr>
        <w:numPr>
          <w:ilvl w:val="0"/>
          <w:numId w:val="8"/>
        </w:numPr>
        <w:shd w:val="clear" w:color="auto" w:fill="FFFFFF"/>
        <w:bidi w:val="0"/>
        <w:spacing w:before="100" w:beforeAutospacing="1" w:after="24" w:line="360" w:lineRule="auto"/>
        <w:ind w:left="0" w:firstLine="0"/>
        <w:jc w:val="both"/>
        <w:rPr>
          <w:rFonts w:ascii="Times New Roman" w:eastAsia="Times New Roman" w:hAnsi="Times New Roman" w:cs="Times New Roman"/>
          <w:sz w:val="24"/>
          <w:szCs w:val="24"/>
          <w:lang w:eastAsia="fr-FR" w:bidi="ar-SA"/>
        </w:rPr>
      </w:pPr>
      <w:r w:rsidRPr="00901EB2">
        <w:rPr>
          <w:rFonts w:ascii="Times New Roman" w:eastAsia="Times New Roman" w:hAnsi="Times New Roman" w:cs="Times New Roman"/>
          <w:sz w:val="24"/>
          <w:szCs w:val="24"/>
          <w:lang w:eastAsia="fr-FR" w:bidi="ar-SA"/>
        </w:rPr>
        <w:t>l'</w:t>
      </w:r>
      <w:r w:rsidRPr="00901EB2">
        <w:rPr>
          <w:rFonts w:ascii="Times New Roman" w:eastAsia="Times New Roman" w:hAnsi="Times New Roman" w:cs="Times New Roman"/>
          <w:b/>
          <w:sz w:val="24"/>
          <w:szCs w:val="24"/>
          <w:lang w:eastAsia="fr-FR" w:bidi="ar-SA"/>
        </w:rPr>
        <w:t>IAF</w:t>
      </w:r>
      <w:r w:rsidRPr="00901EB2">
        <w:rPr>
          <w:rFonts w:ascii="Times New Roman" w:eastAsia="Times New Roman" w:hAnsi="Times New Roman" w:cs="Times New Roman"/>
          <w:sz w:val="24"/>
          <w:szCs w:val="24"/>
          <w:lang w:eastAsia="fr-FR" w:bidi="ar-SA"/>
        </w:rPr>
        <w:t xml:space="preserve"> (International </w:t>
      </w:r>
      <w:proofErr w:type="spellStart"/>
      <w:r w:rsidRPr="00901EB2">
        <w:rPr>
          <w:rFonts w:ascii="Times New Roman" w:eastAsia="Times New Roman" w:hAnsi="Times New Roman" w:cs="Times New Roman"/>
          <w:sz w:val="24"/>
          <w:szCs w:val="24"/>
          <w:lang w:eastAsia="fr-FR" w:bidi="ar-SA"/>
        </w:rPr>
        <w:t>Accreditation</w:t>
      </w:r>
      <w:proofErr w:type="spellEnd"/>
      <w:r w:rsidRPr="00901EB2">
        <w:rPr>
          <w:rFonts w:ascii="Times New Roman" w:eastAsia="Times New Roman" w:hAnsi="Times New Roman" w:cs="Times New Roman"/>
          <w:sz w:val="24"/>
          <w:szCs w:val="24"/>
          <w:lang w:eastAsia="fr-FR" w:bidi="ar-SA"/>
        </w:rPr>
        <w:t xml:space="preserve"> Forum).</w:t>
      </w:r>
    </w:p>
    <w:p w:rsidR="00AE4312" w:rsidRPr="00A078A5" w:rsidRDefault="00984402" w:rsidP="00A078A5">
      <w:pPr>
        <w:pStyle w:val="Paragraphedeliste"/>
        <w:numPr>
          <w:ilvl w:val="1"/>
          <w:numId w:val="9"/>
        </w:numPr>
        <w:shd w:val="clear" w:color="auto" w:fill="FFFFFF"/>
        <w:bidi w:val="0"/>
        <w:spacing w:after="0" w:line="360" w:lineRule="auto"/>
        <w:jc w:val="both"/>
        <w:rPr>
          <w:rFonts w:ascii="Times New Roman" w:eastAsia="Times New Roman" w:hAnsi="Times New Roman" w:cs="Times New Roman"/>
          <w:b/>
          <w:bCs/>
          <w:color w:val="000000"/>
          <w:sz w:val="24"/>
          <w:szCs w:val="24"/>
          <w:lang w:eastAsia="fr-FR" w:bidi="ar-SA"/>
        </w:rPr>
      </w:pPr>
      <w:r w:rsidRPr="00A078A5">
        <w:rPr>
          <w:rFonts w:ascii="Times New Roman" w:eastAsia="Times New Roman" w:hAnsi="Times New Roman" w:cs="Times New Roman"/>
          <w:b/>
          <w:bCs/>
          <w:color w:val="000000"/>
          <w:sz w:val="24"/>
          <w:szCs w:val="24"/>
          <w:lang w:eastAsia="fr-FR" w:bidi="ar-SA"/>
        </w:rPr>
        <w:t xml:space="preserve">Au niveau </w:t>
      </w:r>
      <w:r w:rsidR="00AE4312" w:rsidRPr="00A078A5">
        <w:rPr>
          <w:rFonts w:ascii="Times New Roman" w:eastAsia="Times New Roman" w:hAnsi="Times New Roman" w:cs="Times New Roman"/>
          <w:b/>
          <w:bCs/>
          <w:color w:val="000000"/>
          <w:sz w:val="24"/>
          <w:szCs w:val="24"/>
          <w:lang w:eastAsia="fr-FR" w:bidi="ar-SA"/>
        </w:rPr>
        <w:t>national</w:t>
      </w:r>
    </w:p>
    <w:p w:rsidR="00A078A5" w:rsidRDefault="00A078A5" w:rsidP="00A078A5">
      <w:pPr>
        <w:pStyle w:val="Paragraphedeliste"/>
        <w:numPr>
          <w:ilvl w:val="0"/>
          <w:numId w:val="11"/>
        </w:num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Avant 1962 : Service des Poids et Mesures</w:t>
      </w:r>
      <w:r>
        <w:rPr>
          <w:rFonts w:ascii="Times New Roman" w:eastAsia="Times New Roman" w:hAnsi="Times New Roman" w:cs="Times New Roman"/>
          <w:sz w:val="24"/>
          <w:szCs w:val="24"/>
          <w:lang w:eastAsia="fr-FR" w:bidi="ar-SA"/>
        </w:rPr>
        <w:t>.</w:t>
      </w:r>
      <w:r w:rsidRPr="00A078A5">
        <w:rPr>
          <w:rFonts w:ascii="Times New Roman" w:eastAsia="Times New Roman" w:hAnsi="Times New Roman" w:cs="Times New Roman"/>
          <w:sz w:val="24"/>
          <w:szCs w:val="24"/>
          <w:lang w:eastAsia="fr-FR" w:bidi="ar-SA"/>
        </w:rPr>
        <w:t> </w:t>
      </w:r>
    </w:p>
    <w:p w:rsidR="00A078A5" w:rsidRDefault="00A078A5" w:rsidP="00A078A5">
      <w:pPr>
        <w:pStyle w:val="Paragraphedeliste"/>
        <w:numPr>
          <w:ilvl w:val="0"/>
          <w:numId w:val="11"/>
        </w:num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1962 à 1980 : Service des instruments de Mesure (ratta</w:t>
      </w:r>
      <w:r>
        <w:rPr>
          <w:rFonts w:ascii="Times New Roman" w:eastAsia="Times New Roman" w:hAnsi="Times New Roman" w:cs="Times New Roman"/>
          <w:sz w:val="24"/>
          <w:szCs w:val="24"/>
          <w:lang w:eastAsia="fr-FR" w:bidi="ar-SA"/>
        </w:rPr>
        <w:t>chés aux directions de  l’Industr</w:t>
      </w:r>
      <w:r w:rsidRPr="00A078A5">
        <w:rPr>
          <w:rFonts w:ascii="Times New Roman" w:eastAsia="Times New Roman" w:hAnsi="Times New Roman" w:cs="Times New Roman"/>
          <w:sz w:val="24"/>
          <w:szCs w:val="24"/>
          <w:lang w:eastAsia="fr-FR" w:bidi="ar-SA"/>
        </w:rPr>
        <w:t>ie et  de l’énergie). </w:t>
      </w:r>
    </w:p>
    <w:p w:rsidR="00A078A5" w:rsidRDefault="00A078A5" w:rsidP="00A078A5">
      <w:pPr>
        <w:pStyle w:val="Paragraphedeliste"/>
        <w:numPr>
          <w:ilvl w:val="0"/>
          <w:numId w:val="11"/>
        </w:num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1980 à 1986 : Sous direction des instruments de mesure de wilaya</w:t>
      </w:r>
      <w:r>
        <w:rPr>
          <w:rFonts w:ascii="Times New Roman" w:eastAsia="Times New Roman" w:hAnsi="Times New Roman" w:cs="Times New Roman"/>
          <w:sz w:val="24"/>
          <w:szCs w:val="24"/>
          <w:lang w:eastAsia="fr-FR" w:bidi="ar-SA"/>
        </w:rPr>
        <w:t>.</w:t>
      </w:r>
    </w:p>
    <w:p w:rsidR="00A078A5" w:rsidRDefault="00A078A5" w:rsidP="00A078A5">
      <w:pPr>
        <w:pStyle w:val="Paragraphedeliste"/>
        <w:numPr>
          <w:ilvl w:val="0"/>
          <w:numId w:val="11"/>
        </w:num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1986 : Création de l’Office National de Métrologie Légale</w:t>
      </w:r>
      <w:r>
        <w:rPr>
          <w:rFonts w:ascii="Times New Roman" w:eastAsia="Times New Roman" w:hAnsi="Times New Roman" w:cs="Times New Roman"/>
          <w:sz w:val="24"/>
          <w:szCs w:val="24"/>
          <w:lang w:eastAsia="fr-FR" w:bidi="ar-SA"/>
        </w:rPr>
        <w:t>.</w:t>
      </w:r>
      <w:r w:rsidRPr="00A078A5">
        <w:rPr>
          <w:rFonts w:ascii="Times New Roman" w:eastAsia="Times New Roman" w:hAnsi="Times New Roman" w:cs="Times New Roman"/>
          <w:sz w:val="24"/>
          <w:szCs w:val="24"/>
          <w:lang w:eastAsia="fr-FR" w:bidi="ar-SA"/>
        </w:rPr>
        <w:t xml:space="preserve"> </w:t>
      </w:r>
    </w:p>
    <w:p w:rsidR="00A078A5" w:rsidRPr="00A078A5" w:rsidRDefault="00A078A5" w:rsidP="00A078A5">
      <w:pPr>
        <w:pStyle w:val="Paragraphedeliste"/>
        <w:numPr>
          <w:ilvl w:val="0"/>
          <w:numId w:val="11"/>
        </w:num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2002 : Conseil National de Métrologie crée par décret exécutif N°02</w:t>
      </w:r>
      <w:r w:rsidRPr="00A078A5">
        <w:rPr>
          <w:rFonts w:ascii="Cambria Math" w:eastAsia="Times New Roman" w:hAnsi="Cambria Math" w:cs="Cambria Math"/>
          <w:sz w:val="24"/>
          <w:szCs w:val="24"/>
          <w:lang w:eastAsia="fr-FR" w:bidi="ar-SA"/>
        </w:rPr>
        <w:t>‐</w:t>
      </w:r>
      <w:r>
        <w:rPr>
          <w:rFonts w:ascii="Times New Roman" w:eastAsia="Times New Roman" w:hAnsi="Times New Roman" w:cs="Times New Roman"/>
          <w:sz w:val="24"/>
          <w:szCs w:val="24"/>
          <w:lang w:eastAsia="fr-FR" w:bidi="ar-SA"/>
        </w:rPr>
        <w:t>220 du 20 juin 2002.</w:t>
      </w:r>
    </w:p>
    <w:p w:rsidR="00620366" w:rsidRPr="00485B3A" w:rsidRDefault="00A078A5" w:rsidP="00A078A5">
      <w:pPr>
        <w:shd w:val="clear" w:color="auto" w:fill="FFFFFF"/>
        <w:bidi w:val="0"/>
        <w:spacing w:after="0" w:line="360" w:lineRule="auto"/>
        <w:jc w:val="both"/>
        <w:rPr>
          <w:rFonts w:ascii="Times New Roman" w:eastAsia="Times New Roman" w:hAnsi="Times New Roman" w:cs="Times New Roman"/>
          <w:sz w:val="24"/>
          <w:szCs w:val="24"/>
          <w:lang w:eastAsia="fr-FR" w:bidi="ar-SA"/>
        </w:rPr>
      </w:pPr>
      <w:r w:rsidRPr="00A078A5">
        <w:rPr>
          <w:rFonts w:ascii="Times New Roman" w:eastAsia="Times New Roman" w:hAnsi="Times New Roman" w:cs="Times New Roman"/>
          <w:sz w:val="24"/>
          <w:szCs w:val="24"/>
          <w:lang w:eastAsia="fr-FR" w:bidi="ar-SA"/>
        </w:rPr>
        <w:t> </w:t>
      </w:r>
    </w:p>
    <w:sectPr w:rsidR="00620366" w:rsidRPr="00485B3A" w:rsidSect="00DF30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74DC"/>
    <w:multiLevelType w:val="multilevel"/>
    <w:tmpl w:val="FCE0D4A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5E2B31"/>
    <w:multiLevelType w:val="multilevel"/>
    <w:tmpl w:val="F4DAD2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2C66E0D"/>
    <w:multiLevelType w:val="multilevel"/>
    <w:tmpl w:val="94864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602C90"/>
    <w:multiLevelType w:val="multilevel"/>
    <w:tmpl w:val="8F3A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56E77A8"/>
    <w:multiLevelType w:val="multilevel"/>
    <w:tmpl w:val="82D8133C"/>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5C5777"/>
    <w:multiLevelType w:val="multilevel"/>
    <w:tmpl w:val="6F44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F9D2F79"/>
    <w:multiLevelType w:val="multilevel"/>
    <w:tmpl w:val="DF8A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5A0467A"/>
    <w:multiLevelType w:val="multilevel"/>
    <w:tmpl w:val="E9FA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1207F0F"/>
    <w:multiLevelType w:val="multilevel"/>
    <w:tmpl w:val="73FA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9364F57"/>
    <w:multiLevelType w:val="hybridMultilevel"/>
    <w:tmpl w:val="E14EFC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99350BB"/>
    <w:multiLevelType w:val="hybridMultilevel"/>
    <w:tmpl w:val="6CA44848"/>
    <w:lvl w:ilvl="0" w:tplc="39A4CA1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3"/>
  </w:num>
  <w:num w:numId="5">
    <w:abstractNumId w:val="6"/>
  </w:num>
  <w:num w:numId="6">
    <w:abstractNumId w:val="4"/>
  </w:num>
  <w:num w:numId="7">
    <w:abstractNumId w:val="1"/>
  </w:num>
  <w:num w:numId="8">
    <w:abstractNumId w:val="5"/>
  </w:num>
  <w:num w:numId="9">
    <w:abstractNumId w:val="0"/>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1B5825"/>
    <w:rsid w:val="00016965"/>
    <w:rsid w:val="00021F4F"/>
    <w:rsid w:val="000661F2"/>
    <w:rsid w:val="000B5F11"/>
    <w:rsid w:val="001469E8"/>
    <w:rsid w:val="001B5825"/>
    <w:rsid w:val="001B76CA"/>
    <w:rsid w:val="001B7C2A"/>
    <w:rsid w:val="001D096F"/>
    <w:rsid w:val="0020763D"/>
    <w:rsid w:val="00221AD0"/>
    <w:rsid w:val="00230A87"/>
    <w:rsid w:val="002905A5"/>
    <w:rsid w:val="002B5ABA"/>
    <w:rsid w:val="002D6617"/>
    <w:rsid w:val="002F27C4"/>
    <w:rsid w:val="002F7028"/>
    <w:rsid w:val="003163C7"/>
    <w:rsid w:val="003A303C"/>
    <w:rsid w:val="003B3EB2"/>
    <w:rsid w:val="003E7DB7"/>
    <w:rsid w:val="003F2A95"/>
    <w:rsid w:val="003F44EF"/>
    <w:rsid w:val="0040181C"/>
    <w:rsid w:val="00440420"/>
    <w:rsid w:val="00481187"/>
    <w:rsid w:val="00485B3A"/>
    <w:rsid w:val="004868E1"/>
    <w:rsid w:val="004A17CD"/>
    <w:rsid w:val="004D6193"/>
    <w:rsid w:val="00520987"/>
    <w:rsid w:val="00526BFE"/>
    <w:rsid w:val="0053129C"/>
    <w:rsid w:val="0054345D"/>
    <w:rsid w:val="005A7223"/>
    <w:rsid w:val="005D57E6"/>
    <w:rsid w:val="005D67DC"/>
    <w:rsid w:val="00602F40"/>
    <w:rsid w:val="00620366"/>
    <w:rsid w:val="00660A56"/>
    <w:rsid w:val="00680CF4"/>
    <w:rsid w:val="006D1741"/>
    <w:rsid w:val="006F5495"/>
    <w:rsid w:val="00734DD8"/>
    <w:rsid w:val="007A1E04"/>
    <w:rsid w:val="007B3AEA"/>
    <w:rsid w:val="007B5F70"/>
    <w:rsid w:val="007D4768"/>
    <w:rsid w:val="007F51CF"/>
    <w:rsid w:val="00800639"/>
    <w:rsid w:val="0082281C"/>
    <w:rsid w:val="00844151"/>
    <w:rsid w:val="00851355"/>
    <w:rsid w:val="00851B81"/>
    <w:rsid w:val="00853169"/>
    <w:rsid w:val="00863DD2"/>
    <w:rsid w:val="008B4840"/>
    <w:rsid w:val="008F44FC"/>
    <w:rsid w:val="00901EB2"/>
    <w:rsid w:val="009229BD"/>
    <w:rsid w:val="009419E5"/>
    <w:rsid w:val="00964201"/>
    <w:rsid w:val="0097329A"/>
    <w:rsid w:val="00984402"/>
    <w:rsid w:val="009D070B"/>
    <w:rsid w:val="00A03BB1"/>
    <w:rsid w:val="00A078A5"/>
    <w:rsid w:val="00A14B67"/>
    <w:rsid w:val="00A87080"/>
    <w:rsid w:val="00A9408B"/>
    <w:rsid w:val="00AC5721"/>
    <w:rsid w:val="00AE06F2"/>
    <w:rsid w:val="00AE4312"/>
    <w:rsid w:val="00B651A0"/>
    <w:rsid w:val="00BC216D"/>
    <w:rsid w:val="00BC3794"/>
    <w:rsid w:val="00BC519D"/>
    <w:rsid w:val="00BF52FE"/>
    <w:rsid w:val="00C168A1"/>
    <w:rsid w:val="00C65942"/>
    <w:rsid w:val="00C837AB"/>
    <w:rsid w:val="00CB4F98"/>
    <w:rsid w:val="00CC4D5C"/>
    <w:rsid w:val="00CD4C19"/>
    <w:rsid w:val="00CE5C30"/>
    <w:rsid w:val="00DA0461"/>
    <w:rsid w:val="00DA7239"/>
    <w:rsid w:val="00DE1CF3"/>
    <w:rsid w:val="00DE606C"/>
    <w:rsid w:val="00DE7660"/>
    <w:rsid w:val="00DF3086"/>
    <w:rsid w:val="00E14623"/>
    <w:rsid w:val="00E70B9A"/>
    <w:rsid w:val="00E81C0D"/>
    <w:rsid w:val="00EA3AF4"/>
    <w:rsid w:val="00EB012F"/>
    <w:rsid w:val="00ED33FF"/>
    <w:rsid w:val="00FD79B9"/>
    <w:rsid w:val="00FE14C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825"/>
    <w:pPr>
      <w:bidi/>
    </w:pPr>
    <w:rPr>
      <w:lang w:val="fr-FR"/>
    </w:rPr>
  </w:style>
  <w:style w:type="paragraph" w:styleId="Titre1">
    <w:name w:val="heading 1"/>
    <w:basedOn w:val="Normal"/>
    <w:next w:val="Normal"/>
    <w:link w:val="Titre1Car"/>
    <w:uiPriority w:val="9"/>
    <w:qFormat/>
    <w:rsid w:val="00230A87"/>
    <w:pPr>
      <w:keepNext/>
      <w:keepLines/>
      <w:spacing w:before="480" w:after="0"/>
      <w:jc w:val="right"/>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230A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230A87"/>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230A87"/>
    <w:pPr>
      <w:keepNext/>
      <w:keepLines/>
      <w:bidi w:val="0"/>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230A87"/>
    <w:pPr>
      <w:keepNext/>
      <w:keepLines/>
      <w:bidi w:val="0"/>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230A87"/>
    <w:pPr>
      <w:keepNext/>
      <w:keepLines/>
      <w:bidi w:val="0"/>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230A87"/>
    <w:pPr>
      <w:keepNext/>
      <w:keepLines/>
      <w:bidi w:val="0"/>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230A87"/>
    <w:pPr>
      <w:keepNext/>
      <w:keepLines/>
      <w:bidi w:val="0"/>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230A87"/>
    <w:pPr>
      <w:keepNext/>
      <w:keepLines/>
      <w:bidi w:val="0"/>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30A87"/>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230A87"/>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230A87"/>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230A87"/>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230A87"/>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230A87"/>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sid w:val="00230A87"/>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sid w:val="00230A87"/>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rsid w:val="00230A87"/>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230A87"/>
    <w:pPr>
      <w:bidi w:val="0"/>
      <w:spacing w:line="240" w:lineRule="auto"/>
    </w:pPr>
    <w:rPr>
      <w:b/>
      <w:bCs/>
      <w:color w:val="4F81BD" w:themeColor="accent1"/>
      <w:sz w:val="18"/>
      <w:szCs w:val="18"/>
    </w:rPr>
  </w:style>
  <w:style w:type="paragraph" w:styleId="Titre">
    <w:name w:val="Title"/>
    <w:basedOn w:val="Normal"/>
    <w:next w:val="Normal"/>
    <w:link w:val="TitreCar"/>
    <w:uiPriority w:val="10"/>
    <w:qFormat/>
    <w:rsid w:val="00230A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230A87"/>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230A8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230A87"/>
    <w:rPr>
      <w:rFonts w:asciiTheme="majorHAnsi" w:eastAsiaTheme="majorEastAsia" w:hAnsiTheme="majorHAnsi" w:cstheme="majorBidi"/>
      <w:i/>
      <w:iCs/>
      <w:color w:val="4F81BD" w:themeColor="accent1"/>
      <w:spacing w:val="15"/>
      <w:sz w:val="24"/>
      <w:szCs w:val="24"/>
    </w:rPr>
  </w:style>
  <w:style w:type="character" w:styleId="lev">
    <w:name w:val="Strong"/>
    <w:basedOn w:val="Policepardfaut"/>
    <w:uiPriority w:val="22"/>
    <w:qFormat/>
    <w:rsid w:val="00230A87"/>
    <w:rPr>
      <w:b/>
      <w:bCs/>
    </w:rPr>
  </w:style>
  <w:style w:type="character" w:styleId="Accentuation">
    <w:name w:val="Emphasis"/>
    <w:basedOn w:val="Policepardfaut"/>
    <w:uiPriority w:val="20"/>
    <w:qFormat/>
    <w:rsid w:val="00230A87"/>
    <w:rPr>
      <w:i/>
      <w:iCs/>
    </w:rPr>
  </w:style>
  <w:style w:type="paragraph" w:styleId="Sansinterligne">
    <w:name w:val="No Spacing"/>
    <w:link w:val="SansinterligneCar"/>
    <w:uiPriority w:val="1"/>
    <w:qFormat/>
    <w:rsid w:val="00230A87"/>
    <w:pPr>
      <w:spacing w:after="0" w:line="240" w:lineRule="auto"/>
    </w:pPr>
  </w:style>
  <w:style w:type="character" w:customStyle="1" w:styleId="SansinterligneCar">
    <w:name w:val="Sans interligne Car"/>
    <w:basedOn w:val="Policepardfaut"/>
    <w:link w:val="Sansinterligne"/>
    <w:uiPriority w:val="1"/>
    <w:rsid w:val="00230A87"/>
  </w:style>
  <w:style w:type="paragraph" w:styleId="Paragraphedeliste">
    <w:name w:val="List Paragraph"/>
    <w:basedOn w:val="Normal"/>
    <w:uiPriority w:val="34"/>
    <w:qFormat/>
    <w:rsid w:val="00230A87"/>
    <w:pPr>
      <w:ind w:left="720"/>
      <w:contextualSpacing/>
    </w:pPr>
  </w:style>
  <w:style w:type="paragraph" w:styleId="Citation">
    <w:name w:val="Quote"/>
    <w:basedOn w:val="Normal"/>
    <w:next w:val="Normal"/>
    <w:link w:val="CitationCar"/>
    <w:uiPriority w:val="29"/>
    <w:qFormat/>
    <w:rsid w:val="00230A87"/>
    <w:pPr>
      <w:bidi w:val="0"/>
    </w:pPr>
    <w:rPr>
      <w:i/>
      <w:iCs/>
      <w:color w:val="000000" w:themeColor="text1"/>
    </w:rPr>
  </w:style>
  <w:style w:type="character" w:customStyle="1" w:styleId="CitationCar">
    <w:name w:val="Citation Car"/>
    <w:basedOn w:val="Policepardfaut"/>
    <w:link w:val="Citation"/>
    <w:uiPriority w:val="29"/>
    <w:rsid w:val="00230A87"/>
    <w:rPr>
      <w:i/>
      <w:iCs/>
      <w:color w:val="000000" w:themeColor="text1"/>
    </w:rPr>
  </w:style>
  <w:style w:type="paragraph" w:styleId="Citationintense">
    <w:name w:val="Intense Quote"/>
    <w:basedOn w:val="Normal"/>
    <w:next w:val="Normal"/>
    <w:link w:val="CitationintenseCar"/>
    <w:uiPriority w:val="30"/>
    <w:qFormat/>
    <w:rsid w:val="00230A87"/>
    <w:pPr>
      <w:pBdr>
        <w:bottom w:val="single" w:sz="4" w:space="4" w:color="4F81BD" w:themeColor="accent1"/>
      </w:pBdr>
      <w:bidi w:val="0"/>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230A87"/>
    <w:rPr>
      <w:b/>
      <w:bCs/>
      <w:i/>
      <w:iCs/>
      <w:color w:val="4F81BD" w:themeColor="accent1"/>
    </w:rPr>
  </w:style>
  <w:style w:type="character" w:styleId="Emphaseple">
    <w:name w:val="Subtle Emphasis"/>
    <w:basedOn w:val="Policepardfaut"/>
    <w:uiPriority w:val="19"/>
    <w:qFormat/>
    <w:rsid w:val="00230A87"/>
    <w:rPr>
      <w:i/>
      <w:iCs/>
      <w:color w:val="808080" w:themeColor="text1" w:themeTint="7F"/>
    </w:rPr>
  </w:style>
  <w:style w:type="character" w:styleId="Emphaseintense">
    <w:name w:val="Intense Emphasis"/>
    <w:basedOn w:val="Policepardfaut"/>
    <w:uiPriority w:val="21"/>
    <w:qFormat/>
    <w:rsid w:val="00230A87"/>
    <w:rPr>
      <w:b/>
      <w:bCs/>
      <w:i/>
      <w:iCs/>
      <w:color w:val="4F81BD" w:themeColor="accent1"/>
    </w:rPr>
  </w:style>
  <w:style w:type="character" w:styleId="Rfrenceple">
    <w:name w:val="Subtle Reference"/>
    <w:basedOn w:val="Policepardfaut"/>
    <w:uiPriority w:val="31"/>
    <w:qFormat/>
    <w:rsid w:val="00230A87"/>
    <w:rPr>
      <w:smallCaps/>
      <w:color w:val="C0504D" w:themeColor="accent2"/>
      <w:u w:val="single"/>
    </w:rPr>
  </w:style>
  <w:style w:type="character" w:styleId="Rfrenceintense">
    <w:name w:val="Intense Reference"/>
    <w:basedOn w:val="Policepardfaut"/>
    <w:uiPriority w:val="32"/>
    <w:qFormat/>
    <w:rsid w:val="00230A87"/>
    <w:rPr>
      <w:b/>
      <w:bCs/>
      <w:smallCaps/>
      <w:color w:val="C0504D" w:themeColor="accent2"/>
      <w:spacing w:val="5"/>
      <w:u w:val="single"/>
    </w:rPr>
  </w:style>
  <w:style w:type="character" w:styleId="Titredulivre">
    <w:name w:val="Book Title"/>
    <w:basedOn w:val="Policepardfaut"/>
    <w:uiPriority w:val="33"/>
    <w:qFormat/>
    <w:rsid w:val="00230A87"/>
    <w:rPr>
      <w:b/>
      <w:bCs/>
      <w:smallCaps/>
      <w:spacing w:val="5"/>
    </w:rPr>
  </w:style>
  <w:style w:type="paragraph" w:styleId="En-ttedetabledesmatires">
    <w:name w:val="TOC Heading"/>
    <w:basedOn w:val="Titre1"/>
    <w:next w:val="Normal"/>
    <w:uiPriority w:val="39"/>
    <w:unhideWhenUsed/>
    <w:qFormat/>
    <w:rsid w:val="00230A87"/>
    <w:pPr>
      <w:bidi w:val="0"/>
      <w:jc w:val="left"/>
      <w:outlineLvl w:val="9"/>
    </w:pPr>
  </w:style>
  <w:style w:type="paragraph" w:styleId="Textedebulles">
    <w:name w:val="Balloon Text"/>
    <w:basedOn w:val="Normal"/>
    <w:link w:val="TextedebullesCar"/>
    <w:uiPriority w:val="99"/>
    <w:semiHidden/>
    <w:unhideWhenUsed/>
    <w:rsid w:val="001B582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B5825"/>
    <w:rPr>
      <w:rFonts w:ascii="Tahoma" w:hAnsi="Tahoma" w:cs="Tahoma"/>
      <w:sz w:val="16"/>
      <w:szCs w:val="16"/>
      <w:lang w:val="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Bureau_international_des_poids_et_mesures" TargetMode="External"/><Relationship Id="rId13" Type="http://schemas.openxmlformats.org/officeDocument/2006/relationships/hyperlink" Target="https://fr.wikipedia.org/wiki/Cin%C3%A9mom%C3%A8tre" TargetMode="External"/><Relationship Id="rId18" Type="http://schemas.openxmlformats.org/officeDocument/2006/relationships/image" Target="media/image3.png"/><Relationship Id="rId26" Type="http://schemas.openxmlformats.org/officeDocument/2006/relationships/hyperlink" Target="https://fr.wikipedia.org/wiki/CODATA" TargetMode="External"/><Relationship Id="rId3" Type="http://schemas.openxmlformats.org/officeDocument/2006/relationships/settings" Target="settings.xml"/><Relationship Id="rId21" Type="http://schemas.openxmlformats.org/officeDocument/2006/relationships/hyperlink" Target="https://fr.wikipedia.org/wiki/S%C3%A8vres" TargetMode="External"/><Relationship Id="rId7" Type="http://schemas.openxmlformats.org/officeDocument/2006/relationships/hyperlink" Target="https://fr.wikipedia.org/wiki/Dispersion_statistique" TargetMode="External"/><Relationship Id="rId12" Type="http://schemas.openxmlformats.org/officeDocument/2006/relationships/hyperlink" Target="https://fr.wikipedia.org/wiki/M%C3%A9trologie" TargetMode="External"/><Relationship Id="rId17" Type="http://schemas.openxmlformats.org/officeDocument/2006/relationships/image" Target="media/image2.jpeg"/><Relationship Id="rId25" Type="http://schemas.openxmlformats.org/officeDocument/2006/relationships/hyperlink" Target="https://fr.wikipedia.org/wiki/Organisation_internationale_de_m%C3%A9trologie_l%C3%A9gale" TargetMode="External"/><Relationship Id="rId2" Type="http://schemas.openxmlformats.org/officeDocument/2006/relationships/styles" Target="styles.xml"/><Relationship Id="rId16" Type="http://schemas.openxmlformats.org/officeDocument/2006/relationships/hyperlink" Target="https://commons.wikimedia.org/wiki/File:2300TR2.jpg" TargetMode="External"/><Relationship Id="rId20" Type="http://schemas.openxmlformats.org/officeDocument/2006/relationships/hyperlink" Target="https://fr.wikipedia.org/wiki/Pavillon_de_Breteuil" TargetMode="External"/><Relationship Id="rId1" Type="http://schemas.openxmlformats.org/officeDocument/2006/relationships/numbering" Target="numbering.xml"/><Relationship Id="rId6" Type="http://schemas.openxmlformats.org/officeDocument/2006/relationships/hyperlink" Target="https://fr.wikipedia.org/wiki/Incertitude_de_mesure" TargetMode="External"/><Relationship Id="rId11" Type="http://schemas.openxmlformats.org/officeDocument/2006/relationships/image" Target="media/image1.png"/><Relationship Id="rId24" Type="http://schemas.openxmlformats.org/officeDocument/2006/relationships/hyperlink" Target="https://fr.wikipedia.org/wiki/Conf%C3%A9rence_g%C3%A9n%C3%A9rale_des_poids_et_mesures" TargetMode="External"/><Relationship Id="rId5" Type="http://schemas.openxmlformats.org/officeDocument/2006/relationships/hyperlink" Target="https://fr.wikipedia.org/wiki/Mesurage_(m%C3%A9trologie)" TargetMode="External"/><Relationship Id="rId15" Type="http://schemas.openxmlformats.org/officeDocument/2006/relationships/hyperlink" Target="https://fr.wikipedia.org/wiki/Comit%C3%A9_fran%C3%A7ais_d%E2%80%99accr%C3%A9ditation" TargetMode="External"/><Relationship Id="rId23" Type="http://schemas.openxmlformats.org/officeDocument/2006/relationships/hyperlink" Target="https://fr.wikipedia.org/wiki/Comit%C3%A9_international_des_poids_et_mesures" TargetMode="External"/><Relationship Id="rId28" Type="http://schemas.openxmlformats.org/officeDocument/2006/relationships/theme" Target="theme/theme1.xml"/><Relationship Id="rId10" Type="http://schemas.openxmlformats.org/officeDocument/2006/relationships/hyperlink" Target="https://commons.wikimedia.org/wiki/File:Metric_seal.svg" TargetMode="External"/><Relationship Id="rId19" Type="http://schemas.openxmlformats.org/officeDocument/2006/relationships/hyperlink" Target="https://fr.wikipedia.org/wiki/Bureau_international_des_poids_et_mesures" TargetMode="External"/><Relationship Id="rId4" Type="http://schemas.openxmlformats.org/officeDocument/2006/relationships/webSettings" Target="webSettings.xml"/><Relationship Id="rId9" Type="http://schemas.openxmlformats.org/officeDocument/2006/relationships/hyperlink" Target="https://fr.wikipedia.org/wiki/Syst%C3%A8me_International_d%27unit%C3%A9s" TargetMode="External"/><Relationship Id="rId14" Type="http://schemas.openxmlformats.org/officeDocument/2006/relationships/hyperlink" Target="https://fr.wikipedia.org/wiki/M%C3%A9trologie_dans_l%27entreprise" TargetMode="External"/><Relationship Id="rId22" Type="http://schemas.openxmlformats.org/officeDocument/2006/relationships/hyperlink" Target="https://fr.wikipedia.org/wiki/Convention_du_M%C3%A8tre"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521</TotalTime>
  <Pages>1</Pages>
  <Words>1854</Words>
  <Characters>10570</Characters>
  <Application>Microsoft Office Word</Application>
  <DocSecurity>0</DocSecurity>
  <Lines>88</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MINI</cp:lastModifiedBy>
  <cp:revision>10</cp:revision>
  <dcterms:created xsi:type="dcterms:W3CDTF">2015-09-13T04:44:00Z</dcterms:created>
  <dcterms:modified xsi:type="dcterms:W3CDTF">2016-12-25T13:57:00Z</dcterms:modified>
</cp:coreProperties>
</file>