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ED167C" w:rsidRDefault="00EE3C67" w:rsidP="009F5070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DYSPNEE LARYNGEE DE L’ENFANT</w:t>
      </w:r>
    </w:p>
    <w:p w:rsidR="007C0F82" w:rsidRPr="00ED167C" w:rsidRDefault="007C0F82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0F82" w:rsidRPr="00ED167C" w:rsidRDefault="007C0F82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bradypnée inspiratoire avec tirage et bruit laryngé </w:t>
      </w:r>
    </w:p>
    <w:p w:rsidR="007C0F82" w:rsidRPr="00ED167C" w:rsidRDefault="007C0F82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cette bradypnée est plus grave chez l’enfant </w:t>
      </w:r>
    </w:p>
    <w:p w:rsidR="007C0F82" w:rsidRPr="00ED167C" w:rsidRDefault="007C0F82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étroitesse de la filière laryngé, surtout au niveau sous glottique (cricoïde)</w:t>
      </w:r>
    </w:p>
    <w:p w:rsidR="007C0F82" w:rsidRPr="00ED167C" w:rsidRDefault="007C0F82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faible adhérence du chorion au cartilage qui se décolle facilement =&gt; œdème</w:t>
      </w:r>
    </w:p>
    <w:p w:rsidR="007C0F82" w:rsidRPr="00ED167C" w:rsidRDefault="007C0F82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0F82" w:rsidRPr="00ED167C" w:rsidRDefault="007C0F82" w:rsidP="009F5070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Clinique :</w:t>
      </w:r>
    </w:p>
    <w:p w:rsidR="0088072D" w:rsidRPr="00ED167C" w:rsidRDefault="0088072D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7C0F82" w:rsidRPr="00ED167C" w:rsidRDefault="007C0F82" w:rsidP="009F507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bradypnée</w:t>
      </w:r>
      <w:r w:rsidRPr="00ED167C">
        <w:rPr>
          <w:rFonts w:asciiTheme="minorHAnsi" w:hAnsiTheme="minorHAnsi"/>
          <w:sz w:val="22"/>
          <w:szCs w:val="22"/>
        </w:rPr>
        <w:t xml:space="preserve"> : </w:t>
      </w:r>
    </w:p>
    <w:p w:rsidR="007C0F82" w:rsidRPr="00ED167C" w:rsidRDefault="007C0F82" w:rsidP="009F507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tirage</w:t>
      </w:r>
      <w:r w:rsidRPr="00ED167C">
        <w:rPr>
          <w:rFonts w:asciiTheme="minorHAnsi" w:hAnsiTheme="minorHAnsi"/>
          <w:sz w:val="22"/>
          <w:szCs w:val="22"/>
        </w:rPr>
        <w:t xml:space="preserve"> : sous claviculaire, sus sternal, épigastrique et accessoirement intercostal </w:t>
      </w:r>
    </w:p>
    <w:p w:rsidR="007C0F82" w:rsidRPr="00ED167C" w:rsidRDefault="007C0F82" w:rsidP="009F507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bruit laryngée</w:t>
      </w:r>
      <w:r w:rsidRPr="00ED167C">
        <w:rPr>
          <w:rFonts w:asciiTheme="minorHAnsi" w:hAnsiTheme="minorHAnsi"/>
          <w:sz w:val="22"/>
          <w:szCs w:val="22"/>
        </w:rPr>
        <w:t xml:space="preserve"> </w:t>
      </w:r>
      <w:r w:rsidRPr="00ED167C">
        <w:rPr>
          <w:rFonts w:asciiTheme="minorHAnsi" w:hAnsiTheme="minorHAnsi"/>
          <w:b/>
          <w:sz w:val="22"/>
          <w:szCs w:val="22"/>
        </w:rPr>
        <w:t>anormaux</w:t>
      </w:r>
      <w:r w:rsidRPr="00ED167C">
        <w:rPr>
          <w:rFonts w:asciiTheme="minorHAnsi" w:hAnsiTheme="minorHAnsi"/>
          <w:sz w:val="22"/>
          <w:szCs w:val="22"/>
        </w:rPr>
        <w:t xml:space="preserve"> : </w:t>
      </w:r>
    </w:p>
    <w:p w:rsidR="007C0F82" w:rsidRPr="00ED167C" w:rsidRDefault="007C0F82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u w:val="single"/>
        </w:rPr>
        <w:t>stridor</w:t>
      </w:r>
      <w:r w:rsidRPr="00ED167C">
        <w:rPr>
          <w:rFonts w:asciiTheme="minorHAnsi" w:hAnsiTheme="minorHAnsi"/>
          <w:sz w:val="22"/>
          <w:szCs w:val="22"/>
        </w:rPr>
        <w:t xml:space="preserve"> = bruit aigue (atteinte sus glottique) </w:t>
      </w:r>
    </w:p>
    <w:p w:rsidR="0088072D" w:rsidRPr="00ED167C" w:rsidRDefault="007C0F82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u w:val="single"/>
        </w:rPr>
        <w:t>cornage</w:t>
      </w:r>
      <w:r w:rsidRPr="00ED167C">
        <w:rPr>
          <w:rFonts w:asciiTheme="minorHAnsi" w:hAnsiTheme="minorHAnsi"/>
          <w:b/>
          <w:sz w:val="22"/>
          <w:szCs w:val="22"/>
        </w:rPr>
        <w:t xml:space="preserve"> </w:t>
      </w:r>
      <w:r w:rsidRPr="00ED167C">
        <w:rPr>
          <w:rFonts w:asciiTheme="minorHAnsi" w:hAnsiTheme="minorHAnsi"/>
          <w:sz w:val="22"/>
          <w:szCs w:val="22"/>
        </w:rPr>
        <w:t>= bruit grave (atteinte sous glottique)</w:t>
      </w:r>
    </w:p>
    <w:p w:rsidR="0088072D" w:rsidRPr="00ED167C" w:rsidRDefault="0088072D" w:rsidP="009F507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autres</w:t>
      </w:r>
      <w:r w:rsidRPr="00ED167C">
        <w:rPr>
          <w:rFonts w:asciiTheme="minorHAnsi" w:hAnsiTheme="minorHAnsi"/>
          <w:sz w:val="22"/>
          <w:szCs w:val="22"/>
        </w:rPr>
        <w:t> :</w:t>
      </w:r>
    </w:p>
    <w:p w:rsidR="0088072D" w:rsidRPr="00ED167C" w:rsidRDefault="0088072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u w:val="single"/>
        </w:rPr>
        <w:t>dysphagie</w:t>
      </w:r>
      <w:r w:rsidRPr="00ED167C">
        <w:rPr>
          <w:rFonts w:asciiTheme="minorHAnsi" w:hAnsiTheme="minorHAnsi"/>
          <w:sz w:val="22"/>
          <w:szCs w:val="22"/>
        </w:rPr>
        <w:t xml:space="preserve"> : dans les atteintes supra-glottique </w:t>
      </w:r>
    </w:p>
    <w:p w:rsidR="0088072D" w:rsidRPr="00ED167C" w:rsidRDefault="0088072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u w:val="single"/>
        </w:rPr>
        <w:t>toux rauque</w:t>
      </w:r>
      <w:r w:rsidR="00EE3C67" w:rsidRPr="00ED167C">
        <w:rPr>
          <w:rFonts w:asciiTheme="minorHAnsi" w:hAnsiTheme="minorHAnsi"/>
          <w:sz w:val="22"/>
          <w:szCs w:val="22"/>
        </w:rPr>
        <w:t> : d</w:t>
      </w:r>
      <w:r w:rsidRPr="00ED167C">
        <w:rPr>
          <w:rFonts w:asciiTheme="minorHAnsi" w:hAnsiTheme="minorHAnsi"/>
          <w:sz w:val="22"/>
          <w:szCs w:val="22"/>
        </w:rPr>
        <w:t xml:space="preserve">ans les atteintes sous </w:t>
      </w:r>
      <w:proofErr w:type="spellStart"/>
      <w:r w:rsidRPr="00ED167C">
        <w:rPr>
          <w:rFonts w:asciiTheme="minorHAnsi" w:hAnsiTheme="minorHAnsi"/>
          <w:sz w:val="22"/>
          <w:szCs w:val="22"/>
        </w:rPr>
        <w:t>glotto</w:t>
      </w:r>
      <w:proofErr w:type="spellEnd"/>
      <w:r w:rsidRPr="00ED167C">
        <w:rPr>
          <w:rFonts w:asciiTheme="minorHAnsi" w:hAnsiTheme="minorHAnsi"/>
          <w:sz w:val="22"/>
          <w:szCs w:val="22"/>
        </w:rPr>
        <w:t xml:space="preserve">-trachéales </w:t>
      </w:r>
    </w:p>
    <w:p w:rsidR="007C0F82" w:rsidRPr="00ED167C" w:rsidRDefault="007C0F82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8072D" w:rsidRPr="00ED167C" w:rsidRDefault="0088072D" w:rsidP="009F5070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Dc de gravité :</w:t>
      </w:r>
    </w:p>
    <w:p w:rsidR="0088072D" w:rsidRPr="00ED167C" w:rsidRDefault="00B8114D" w:rsidP="00B8114D">
      <w:pPr>
        <w:pStyle w:val="Paragraphedeliste"/>
        <w:numPr>
          <w:ilvl w:val="0"/>
          <w:numId w:val="8"/>
        </w:numPr>
        <w:spacing w:line="276" w:lineRule="auto"/>
        <w:rPr>
          <w:rFonts w:asciiTheme="minorHAnsi" w:hAnsiTheme="minorHAnsi"/>
          <w:b/>
          <w:bCs/>
          <w:u w:val="single"/>
        </w:rPr>
      </w:pPr>
      <w:r w:rsidRPr="00ED167C">
        <w:rPr>
          <w:rFonts w:asciiTheme="minorHAnsi" w:hAnsiTheme="minorHAnsi"/>
          <w:b/>
          <w:bCs/>
          <w:u w:val="single"/>
        </w:rPr>
        <w:t>Clinique</w:t>
      </w:r>
    </w:p>
    <w:p w:rsidR="0088072D" w:rsidRPr="00ED167C" w:rsidRDefault="0088072D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  <w:highlight w:val="yellow"/>
        </w:rPr>
      </w:pPr>
      <w:r w:rsidRPr="00ED167C">
        <w:rPr>
          <w:rFonts w:asciiTheme="minorHAnsi" w:hAnsiTheme="minorHAnsi"/>
          <w:b/>
          <w:bCs/>
          <w:sz w:val="22"/>
          <w:szCs w:val="22"/>
          <w:highlight w:val="yellow"/>
        </w:rPr>
        <w:t>dyspnée laryngé &gt; 1h</w:t>
      </w:r>
    </w:p>
    <w:p w:rsidR="004A4BFC" w:rsidRPr="00ED167C" w:rsidRDefault="004A4BFC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ED167C">
        <w:rPr>
          <w:rFonts w:asciiTheme="minorHAnsi" w:hAnsiTheme="minorHAnsi"/>
          <w:b/>
          <w:bCs/>
          <w:sz w:val="22"/>
          <w:szCs w:val="22"/>
        </w:rPr>
        <w:t>nouveau né, petit enfant</w:t>
      </w:r>
    </w:p>
    <w:p w:rsidR="004A4BFC" w:rsidRPr="00ED167C" w:rsidRDefault="004A4BFC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bCs/>
          <w:sz w:val="22"/>
          <w:szCs w:val="22"/>
        </w:rPr>
        <w:t>signes d’hypoxie </w:t>
      </w:r>
      <w:r w:rsidRPr="00ED167C">
        <w:rPr>
          <w:rFonts w:asciiTheme="minorHAnsi" w:hAnsiTheme="minorHAnsi"/>
          <w:sz w:val="22"/>
          <w:szCs w:val="22"/>
        </w:rPr>
        <w:t xml:space="preserve">: </w:t>
      </w:r>
      <w:r w:rsidR="00AD7442" w:rsidRPr="00ED167C">
        <w:rPr>
          <w:rFonts w:asciiTheme="minorHAnsi" w:hAnsiTheme="minorHAnsi"/>
          <w:sz w:val="22"/>
          <w:szCs w:val="22"/>
        </w:rPr>
        <w:t xml:space="preserve">cyanose, pâleur extrême </w:t>
      </w:r>
    </w:p>
    <w:p w:rsidR="004A4BFC" w:rsidRPr="00ED167C" w:rsidRDefault="004A4BFC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bCs/>
          <w:sz w:val="22"/>
          <w:szCs w:val="22"/>
        </w:rPr>
        <w:t>signes d’hypercapnie</w:t>
      </w:r>
      <w:r w:rsidR="009644E1" w:rsidRPr="00ED167C">
        <w:rPr>
          <w:rFonts w:asciiTheme="minorHAnsi" w:hAnsiTheme="minorHAnsi"/>
          <w:sz w:val="22"/>
          <w:szCs w:val="22"/>
        </w:rPr>
        <w:t> : sueurs, tachycardie, HTA</w:t>
      </w:r>
    </w:p>
    <w:p w:rsidR="004A4BFC" w:rsidRPr="00ED167C" w:rsidRDefault="004A4BFC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bCs/>
          <w:sz w:val="22"/>
          <w:szCs w:val="22"/>
        </w:rPr>
        <w:t>troubles du rythme respiratoire</w:t>
      </w:r>
      <w:r w:rsidRPr="00ED167C">
        <w:rPr>
          <w:rFonts w:asciiTheme="minorHAnsi" w:hAnsiTheme="minorHAnsi"/>
          <w:sz w:val="22"/>
          <w:szCs w:val="22"/>
        </w:rPr>
        <w:t> : bradypnée</w:t>
      </w:r>
      <w:r w:rsidR="00AD7442" w:rsidRPr="00ED167C">
        <w:rPr>
          <w:rFonts w:asciiTheme="minorHAnsi" w:hAnsiTheme="minorHAnsi"/>
          <w:sz w:val="22"/>
          <w:szCs w:val="22"/>
        </w:rPr>
        <w:t xml:space="preserve"> extrême</w:t>
      </w:r>
      <w:r w:rsidRPr="00ED167C">
        <w:rPr>
          <w:rFonts w:asciiTheme="minorHAnsi" w:hAnsiTheme="minorHAnsi"/>
          <w:sz w:val="22"/>
          <w:szCs w:val="22"/>
        </w:rPr>
        <w:t>,</w:t>
      </w:r>
      <w:r w:rsidR="00AD7442" w:rsidRPr="00ED167C">
        <w:rPr>
          <w:rFonts w:asciiTheme="minorHAnsi" w:hAnsiTheme="minorHAnsi"/>
          <w:sz w:val="22"/>
          <w:szCs w:val="22"/>
        </w:rPr>
        <w:t xml:space="preserve"> tachypnée </w:t>
      </w:r>
      <w:r w:rsidR="00AD7442" w:rsidRPr="00ED167C">
        <w:rPr>
          <w:rFonts w:asciiTheme="minorHAnsi" w:hAnsiTheme="minorHAnsi" w:cstheme="minorHAnsi"/>
          <w:sz w:val="22"/>
          <w:szCs w:val="22"/>
        </w:rPr>
        <w:t>˃ 60cyc/mn</w:t>
      </w:r>
      <w:r w:rsidRPr="00ED167C">
        <w:rPr>
          <w:rFonts w:asciiTheme="minorHAnsi" w:hAnsiTheme="minorHAnsi"/>
          <w:sz w:val="22"/>
          <w:szCs w:val="22"/>
        </w:rPr>
        <w:t xml:space="preserve"> pauses respiratoire</w:t>
      </w:r>
      <w:r w:rsidR="00835A94" w:rsidRPr="00ED167C">
        <w:rPr>
          <w:rFonts w:asciiTheme="minorHAnsi" w:hAnsiTheme="minorHAnsi"/>
          <w:sz w:val="22"/>
          <w:szCs w:val="22"/>
        </w:rPr>
        <w:t>s</w:t>
      </w:r>
      <w:r w:rsidRPr="00ED167C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D167C">
        <w:rPr>
          <w:rFonts w:asciiTheme="minorHAnsi" w:hAnsiTheme="minorHAnsi"/>
          <w:sz w:val="22"/>
          <w:szCs w:val="22"/>
        </w:rPr>
        <w:t>gasps</w:t>
      </w:r>
      <w:proofErr w:type="spellEnd"/>
      <w:r w:rsidRPr="00ED167C">
        <w:rPr>
          <w:rFonts w:asciiTheme="minorHAnsi" w:hAnsiTheme="minorHAnsi"/>
          <w:sz w:val="22"/>
          <w:szCs w:val="22"/>
        </w:rPr>
        <w:t xml:space="preserve"> </w:t>
      </w:r>
    </w:p>
    <w:p w:rsidR="004A4BFC" w:rsidRPr="00ED167C" w:rsidRDefault="00AD7442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ED167C">
        <w:rPr>
          <w:rFonts w:asciiTheme="minorHAnsi" w:hAnsiTheme="minorHAnsi"/>
          <w:b/>
          <w:bCs/>
          <w:sz w:val="22"/>
          <w:szCs w:val="22"/>
        </w:rPr>
        <w:t xml:space="preserve">signes de lutte : </w:t>
      </w:r>
      <w:r w:rsidRPr="00ED167C">
        <w:rPr>
          <w:rFonts w:asciiTheme="minorHAnsi" w:hAnsiTheme="minorHAnsi"/>
          <w:sz w:val="22"/>
          <w:szCs w:val="22"/>
        </w:rPr>
        <w:t>accentuation de tirage, BAN, balancement T-A</w:t>
      </w:r>
    </w:p>
    <w:p w:rsidR="00AD7442" w:rsidRPr="00ED167C" w:rsidRDefault="00AD7442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ED167C">
        <w:rPr>
          <w:rFonts w:asciiTheme="minorHAnsi" w:hAnsiTheme="minorHAnsi"/>
          <w:b/>
          <w:bCs/>
          <w:sz w:val="22"/>
          <w:szCs w:val="22"/>
        </w:rPr>
        <w:t>troubles de conscience +agitation+angoisse</w:t>
      </w:r>
    </w:p>
    <w:p w:rsidR="004A4BFC" w:rsidRPr="00ED167C" w:rsidRDefault="00B8114D" w:rsidP="00B8114D">
      <w:pPr>
        <w:pStyle w:val="Paragraphedeliste"/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bCs/>
          <w:u w:val="single"/>
        </w:rPr>
        <w:t>Biologique</w:t>
      </w:r>
      <w:r w:rsidR="00AD7442" w:rsidRPr="00ED167C">
        <w:rPr>
          <w:rFonts w:asciiTheme="minorHAnsi" w:hAnsiTheme="minorHAnsi"/>
          <w:b/>
          <w:bCs/>
          <w:u w:val="single"/>
        </w:rPr>
        <w:t xml:space="preserve"> (gazométrie)</w:t>
      </w:r>
      <w:r w:rsidR="00AD7442" w:rsidRPr="00ED167C">
        <w:rPr>
          <w:rFonts w:asciiTheme="minorHAnsi" w:hAnsiTheme="minorHAnsi"/>
          <w:b/>
          <w:bCs/>
        </w:rPr>
        <w:t> :</w:t>
      </w:r>
      <w:r w:rsidR="00AD7442" w:rsidRPr="00ED167C">
        <w:rPr>
          <w:rFonts w:asciiTheme="minorHAnsi" w:hAnsiTheme="minorHAnsi"/>
        </w:rPr>
        <w:t xml:space="preserve"> </w:t>
      </w:r>
      <w:r w:rsidR="00AD7442" w:rsidRPr="00ED167C">
        <w:rPr>
          <w:rFonts w:asciiTheme="minorHAnsi" w:hAnsiTheme="minorHAnsi"/>
          <w:sz w:val="22"/>
          <w:szCs w:val="22"/>
        </w:rPr>
        <w:t>acidose respiratoire</w:t>
      </w:r>
      <w:r w:rsidRPr="00ED167C">
        <w:rPr>
          <w:rFonts w:asciiTheme="minorHAnsi" w:hAnsiTheme="minorHAnsi"/>
          <w:sz w:val="22"/>
          <w:szCs w:val="22"/>
        </w:rPr>
        <w:t xml:space="preserve"> ; Pa CO2 </w:t>
      </w:r>
      <w:r w:rsidRPr="00ED167C">
        <w:rPr>
          <w:rFonts w:asciiTheme="minorHAnsi" w:hAnsiTheme="minorHAnsi" w:cstheme="minorHAnsi"/>
          <w:sz w:val="22"/>
          <w:szCs w:val="22"/>
        </w:rPr>
        <w:t>≤</w:t>
      </w:r>
      <w:r w:rsidRPr="00ED167C">
        <w:rPr>
          <w:rFonts w:asciiTheme="minorHAnsi" w:hAnsiTheme="minorHAnsi"/>
          <w:sz w:val="22"/>
          <w:szCs w:val="22"/>
        </w:rPr>
        <w:t xml:space="preserve">50 </w:t>
      </w:r>
      <w:proofErr w:type="spellStart"/>
      <w:r w:rsidRPr="00ED167C">
        <w:rPr>
          <w:rFonts w:asciiTheme="minorHAnsi" w:hAnsiTheme="minorHAnsi"/>
          <w:sz w:val="22"/>
          <w:szCs w:val="22"/>
        </w:rPr>
        <w:t>mmhg</w:t>
      </w:r>
      <w:proofErr w:type="spellEnd"/>
      <w:r w:rsidRPr="00ED167C">
        <w:rPr>
          <w:rFonts w:asciiTheme="minorHAnsi" w:hAnsiTheme="minorHAnsi"/>
          <w:sz w:val="22"/>
          <w:szCs w:val="22"/>
        </w:rPr>
        <w:t> ; Pa O2</w:t>
      </w:r>
      <w:r w:rsidRPr="00ED167C">
        <w:rPr>
          <w:rFonts w:asciiTheme="minorHAnsi" w:hAnsiTheme="minorHAnsi" w:cstheme="minorHAnsi"/>
          <w:sz w:val="22"/>
          <w:szCs w:val="22"/>
        </w:rPr>
        <w:t>˃</w:t>
      </w:r>
      <w:r w:rsidRPr="00ED167C">
        <w:rPr>
          <w:rFonts w:asciiTheme="minorHAnsi" w:hAnsiTheme="minorHAnsi"/>
          <w:sz w:val="22"/>
          <w:szCs w:val="22"/>
        </w:rPr>
        <w:t xml:space="preserve">60 </w:t>
      </w:r>
      <w:proofErr w:type="spellStart"/>
      <w:r w:rsidRPr="00ED167C">
        <w:rPr>
          <w:rFonts w:asciiTheme="minorHAnsi" w:hAnsiTheme="minorHAnsi"/>
          <w:sz w:val="22"/>
          <w:szCs w:val="22"/>
        </w:rPr>
        <w:t>mmhg</w:t>
      </w:r>
      <w:proofErr w:type="spellEnd"/>
    </w:p>
    <w:p w:rsidR="004A4BFC" w:rsidRPr="00ED167C" w:rsidRDefault="004A4BFC" w:rsidP="009F5070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 xml:space="preserve">Etiologies : </w:t>
      </w:r>
    </w:p>
    <w:p w:rsidR="004A4BFC" w:rsidRPr="00ED167C" w:rsidRDefault="004A4BFC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4A4BFC" w:rsidRPr="00ED167C" w:rsidRDefault="00EE3C67" w:rsidP="009F5070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CHEZ LE NOUVEAU NE ET NRS &lt; 6MOIS </w:t>
      </w:r>
      <w:r w:rsidR="009644E1" w:rsidRPr="00ED167C">
        <w:rPr>
          <w:rFonts w:asciiTheme="minorHAnsi" w:hAnsiTheme="minorHAnsi"/>
          <w:b/>
          <w:sz w:val="22"/>
          <w:szCs w:val="22"/>
        </w:rPr>
        <w:t xml:space="preserve">: causes congénitales </w:t>
      </w:r>
    </w:p>
    <w:p w:rsidR="004A4BFC" w:rsidRPr="00ED167C" w:rsidRDefault="004A4BFC" w:rsidP="009F5070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1A1CE5" w:rsidRPr="00ED167C" w:rsidRDefault="001A1CE5" w:rsidP="001A1CE5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angiome sous glottique :</w:t>
      </w:r>
    </w:p>
    <w:p w:rsidR="001A1CE5" w:rsidRPr="00ED167C" w:rsidRDefault="001A1CE5" w:rsidP="001A1C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highlight w:val="yellow"/>
        </w:rPr>
        <w:t>cause la plus fréquente</w:t>
      </w:r>
      <w:r w:rsidRPr="00ED167C">
        <w:rPr>
          <w:rFonts w:asciiTheme="minorHAnsi" w:hAnsiTheme="minorHAnsi"/>
          <w:sz w:val="22"/>
          <w:szCs w:val="22"/>
        </w:rPr>
        <w:t xml:space="preserve"> </w:t>
      </w:r>
    </w:p>
    <w:p w:rsidR="001A1CE5" w:rsidRPr="00ED167C" w:rsidRDefault="001A1CE5" w:rsidP="001A1C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D167C">
        <w:rPr>
          <w:rFonts w:asciiTheme="minorHAnsi" w:hAnsiTheme="minorHAnsi"/>
          <w:sz w:val="22"/>
          <w:szCs w:val="22"/>
        </w:rPr>
        <w:t>Dc</w:t>
      </w:r>
      <w:proofErr w:type="spellEnd"/>
      <w:r w:rsidRPr="00ED167C">
        <w:rPr>
          <w:rFonts w:asciiTheme="minorHAnsi" w:hAnsiTheme="minorHAnsi"/>
          <w:sz w:val="22"/>
          <w:szCs w:val="22"/>
        </w:rPr>
        <w:t> </w:t>
      </w:r>
      <w:r w:rsidRPr="00ED167C">
        <w:rPr>
          <w:rFonts w:asciiTheme="minorHAnsi" w:hAnsiTheme="minorHAnsi"/>
          <w:sz w:val="22"/>
          <w:szCs w:val="22"/>
          <w:highlight w:val="yellow"/>
        </w:rPr>
        <w:t>: laryngoscopie</w:t>
      </w:r>
      <w:r w:rsidRPr="00ED167C">
        <w:rPr>
          <w:rFonts w:asciiTheme="minorHAnsi" w:hAnsiTheme="minorHAnsi"/>
          <w:sz w:val="22"/>
          <w:szCs w:val="22"/>
        </w:rPr>
        <w:t xml:space="preserve"> =&gt; masse molle bleutée sous glottique </w:t>
      </w:r>
    </w:p>
    <w:p w:rsidR="001A1CE5" w:rsidRPr="00ED167C" w:rsidRDefault="001A1CE5" w:rsidP="001A1C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évolution chronique avec suffocations aigues fréquentes </w:t>
      </w:r>
    </w:p>
    <w:p w:rsidR="001A1CE5" w:rsidRPr="00ED167C" w:rsidRDefault="001A1CE5" w:rsidP="001A1C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angiomes cervico-faciaux associées dans 45% des cas </w:t>
      </w:r>
    </w:p>
    <w:p w:rsidR="006D403E" w:rsidRPr="00ED167C" w:rsidRDefault="001A1CE5" w:rsidP="001A1C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Evolution </w:t>
      </w:r>
      <w:r w:rsidRPr="00ED167C">
        <w:rPr>
          <w:rFonts w:asciiTheme="minorHAnsi" w:hAnsiTheme="minorHAnsi"/>
          <w:sz w:val="22"/>
          <w:szCs w:val="22"/>
          <w:highlight w:val="yellow"/>
        </w:rPr>
        <w:t>: résolutive spontanément vers 2ans</w:t>
      </w:r>
      <w:r w:rsidRPr="00ED167C">
        <w:rPr>
          <w:rFonts w:asciiTheme="minorHAnsi" w:hAnsiTheme="minorHAnsi"/>
          <w:sz w:val="22"/>
          <w:szCs w:val="22"/>
        </w:rPr>
        <w:t xml:space="preserve">, </w:t>
      </w:r>
    </w:p>
    <w:p w:rsidR="001A1CE5" w:rsidRPr="00ED167C" w:rsidRDefault="001A1CE5" w:rsidP="001A1CE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CTC si dyspnée sévère voir exérèse au laser </w:t>
      </w:r>
    </w:p>
    <w:p w:rsidR="001A1CE5" w:rsidRPr="00ED167C" w:rsidRDefault="001A1CE5" w:rsidP="001A1CE5">
      <w:pPr>
        <w:spacing w:line="276" w:lineRule="auto"/>
        <w:ind w:left="1260"/>
        <w:rPr>
          <w:rFonts w:asciiTheme="minorHAnsi" w:hAnsiTheme="minorHAnsi"/>
          <w:sz w:val="22"/>
          <w:szCs w:val="22"/>
        </w:rPr>
      </w:pPr>
    </w:p>
    <w:p w:rsidR="004A4BFC" w:rsidRPr="00ED167C" w:rsidRDefault="004A4BFC" w:rsidP="009F5070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 xml:space="preserve">stridor laryngé congénital = </w:t>
      </w:r>
      <w:proofErr w:type="spellStart"/>
      <w:r w:rsidRPr="00ED167C">
        <w:rPr>
          <w:rFonts w:asciiTheme="minorHAnsi" w:hAnsiTheme="minorHAnsi"/>
          <w:b/>
          <w:sz w:val="22"/>
          <w:szCs w:val="22"/>
        </w:rPr>
        <w:t>laryngomalacie</w:t>
      </w:r>
      <w:proofErr w:type="spellEnd"/>
      <w:r w:rsidR="00D8515C" w:rsidRPr="00ED167C">
        <w:rPr>
          <w:rFonts w:asciiTheme="minorHAnsi" w:hAnsiTheme="minorHAnsi"/>
          <w:b/>
          <w:sz w:val="22"/>
          <w:szCs w:val="22"/>
        </w:rPr>
        <w:t> :</w:t>
      </w:r>
    </w:p>
    <w:p w:rsidR="00D8515C" w:rsidRPr="00ED167C" w:rsidRDefault="00D8515C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flaccidité de la margelle laryngée </w:t>
      </w:r>
    </w:p>
    <w:p w:rsidR="00D8515C" w:rsidRPr="00ED167C" w:rsidRDefault="00D8515C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stridor (signe dominant) important avec cris qui reste claire et puissant </w:t>
      </w:r>
    </w:p>
    <w:p w:rsidR="006D403E" w:rsidRPr="00ED167C" w:rsidRDefault="00D8515C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highlight w:val="yellow"/>
        </w:rPr>
        <w:t>dyspnée est habituellement très réduite</w:t>
      </w:r>
    </w:p>
    <w:p w:rsidR="00D8515C" w:rsidRPr="00ED167C" w:rsidRDefault="00D8515C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dans les fo</w:t>
      </w:r>
      <w:r w:rsidR="00835A94" w:rsidRPr="00ED167C">
        <w:rPr>
          <w:rFonts w:asciiTheme="minorHAnsi" w:hAnsiTheme="minorHAnsi"/>
          <w:sz w:val="22"/>
          <w:szCs w:val="22"/>
        </w:rPr>
        <w:t>r</w:t>
      </w:r>
      <w:r w:rsidRPr="00ED167C">
        <w:rPr>
          <w:rFonts w:asciiTheme="minorHAnsi" w:hAnsiTheme="minorHAnsi"/>
          <w:sz w:val="22"/>
          <w:szCs w:val="22"/>
        </w:rPr>
        <w:t>mes graves rechercher un RGO associé</w:t>
      </w:r>
    </w:p>
    <w:p w:rsidR="00D8515C" w:rsidRPr="00ED167C" w:rsidRDefault="00D8515C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évolue vers la </w:t>
      </w:r>
      <w:r w:rsidRPr="00ED167C">
        <w:rPr>
          <w:rFonts w:asciiTheme="minorHAnsi" w:hAnsiTheme="minorHAnsi"/>
          <w:sz w:val="22"/>
          <w:szCs w:val="22"/>
          <w:highlight w:val="yellow"/>
        </w:rPr>
        <w:t>sédation spontanée vers 10-12mois</w:t>
      </w:r>
    </w:p>
    <w:p w:rsidR="00D8515C" w:rsidRPr="00ED167C" w:rsidRDefault="00D8515C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8515C" w:rsidRPr="00ED167C" w:rsidRDefault="004A4BFC" w:rsidP="009F5070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malformations laryngées congénitales</w:t>
      </w:r>
      <w:r w:rsidR="00D8515C" w:rsidRPr="00ED167C">
        <w:rPr>
          <w:rFonts w:asciiTheme="minorHAnsi" w:hAnsiTheme="minorHAnsi"/>
          <w:b/>
          <w:sz w:val="22"/>
          <w:szCs w:val="22"/>
        </w:rPr>
        <w:t> :</w:t>
      </w:r>
    </w:p>
    <w:p w:rsidR="004A4BFC" w:rsidRPr="00ED167C" w:rsidRDefault="004A4BFC" w:rsidP="009F5070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palmure</w:t>
      </w:r>
      <w:r w:rsidR="00D8515C" w:rsidRPr="00ED167C">
        <w:rPr>
          <w:rFonts w:asciiTheme="minorHAnsi" w:hAnsiTheme="minorHAnsi"/>
          <w:sz w:val="22"/>
          <w:szCs w:val="22"/>
        </w:rPr>
        <w:t> : entre les cordes vocales</w:t>
      </w:r>
    </w:p>
    <w:p w:rsidR="004A4BFC" w:rsidRPr="00ED167C" w:rsidRDefault="004A4BFC" w:rsidP="009F5070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lastRenderedPageBreak/>
        <w:t>diastème</w:t>
      </w:r>
      <w:r w:rsidR="00D8515C" w:rsidRPr="00ED167C">
        <w:rPr>
          <w:rFonts w:asciiTheme="minorHAnsi" w:hAnsiTheme="minorHAnsi"/>
          <w:sz w:val="22"/>
          <w:szCs w:val="22"/>
        </w:rPr>
        <w:t xml:space="preserve"> : malformation cricoïde faisant communiquer le larynx et l’œsophage </w:t>
      </w:r>
    </w:p>
    <w:p w:rsidR="001A1CE5" w:rsidRPr="00ED167C" w:rsidRDefault="004A4BFC" w:rsidP="006D403E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kyste laryngé</w:t>
      </w:r>
      <w:r w:rsidR="00D8515C" w:rsidRPr="00ED167C">
        <w:rPr>
          <w:rFonts w:asciiTheme="minorHAnsi" w:hAnsiTheme="minorHAnsi"/>
          <w:sz w:val="22"/>
          <w:szCs w:val="22"/>
        </w:rPr>
        <w:t> </w:t>
      </w:r>
    </w:p>
    <w:p w:rsidR="00D8515C" w:rsidRPr="00ED167C" w:rsidRDefault="00D8515C" w:rsidP="009F5070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paralysie laryngée :</w:t>
      </w:r>
      <w:r w:rsidRPr="00ED167C">
        <w:rPr>
          <w:rFonts w:asciiTheme="minorHAnsi" w:hAnsiTheme="minorHAnsi"/>
          <w:sz w:val="22"/>
          <w:szCs w:val="22"/>
        </w:rPr>
        <w:t xml:space="preserve"> d’origine centrale </w:t>
      </w:r>
    </w:p>
    <w:p w:rsidR="001A1CE5" w:rsidRPr="00ED167C" w:rsidRDefault="001A1CE5" w:rsidP="001A1CE5">
      <w:pPr>
        <w:spacing w:line="276" w:lineRule="auto"/>
        <w:ind w:left="900"/>
        <w:rPr>
          <w:rFonts w:asciiTheme="minorHAnsi" w:hAnsiTheme="minorHAnsi"/>
          <w:sz w:val="22"/>
          <w:szCs w:val="22"/>
        </w:rPr>
      </w:pPr>
    </w:p>
    <w:p w:rsidR="004A4BFC" w:rsidRPr="00ED167C" w:rsidRDefault="00EE3C67" w:rsidP="00AE541A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CHEZ L’ENFANT ET NRS &gt; 6</w:t>
      </w:r>
      <w:r w:rsidR="00AE541A" w:rsidRPr="00ED167C">
        <w:rPr>
          <w:rFonts w:asciiTheme="minorHAnsi" w:hAnsiTheme="minorHAnsi"/>
          <w:b/>
          <w:sz w:val="22"/>
          <w:szCs w:val="22"/>
        </w:rPr>
        <w:t>mois</w:t>
      </w:r>
      <w:r w:rsidRPr="00ED167C">
        <w:rPr>
          <w:rFonts w:asciiTheme="minorHAnsi" w:hAnsiTheme="minorHAnsi"/>
          <w:b/>
          <w:sz w:val="22"/>
          <w:szCs w:val="22"/>
        </w:rPr>
        <w:t> </w:t>
      </w:r>
      <w:proofErr w:type="gramStart"/>
      <w:r w:rsidRPr="00ED167C">
        <w:rPr>
          <w:rFonts w:asciiTheme="minorHAnsi" w:hAnsiTheme="minorHAnsi"/>
          <w:b/>
          <w:sz w:val="22"/>
          <w:szCs w:val="22"/>
        </w:rPr>
        <w:t>:</w:t>
      </w:r>
      <w:r w:rsidR="009644E1" w:rsidRPr="00ED167C">
        <w:rPr>
          <w:rFonts w:asciiTheme="minorHAnsi" w:hAnsiTheme="minorHAnsi"/>
          <w:b/>
          <w:sz w:val="22"/>
          <w:szCs w:val="22"/>
        </w:rPr>
        <w:t>dyspnée</w:t>
      </w:r>
      <w:proofErr w:type="gramEnd"/>
      <w:r w:rsidR="009644E1" w:rsidRPr="00ED167C">
        <w:rPr>
          <w:rFonts w:asciiTheme="minorHAnsi" w:hAnsiTheme="minorHAnsi"/>
          <w:b/>
          <w:sz w:val="22"/>
          <w:szCs w:val="22"/>
        </w:rPr>
        <w:t xml:space="preserve"> fébrile </w:t>
      </w:r>
    </w:p>
    <w:p w:rsidR="001739EC" w:rsidRPr="00ED167C" w:rsidRDefault="001739EC" w:rsidP="001739EC">
      <w:pPr>
        <w:spacing w:line="276" w:lineRule="auto"/>
        <w:ind w:left="1080"/>
        <w:rPr>
          <w:rFonts w:asciiTheme="minorHAnsi" w:hAnsiTheme="minorHAnsi"/>
          <w:b/>
          <w:sz w:val="22"/>
          <w:szCs w:val="22"/>
        </w:rPr>
      </w:pPr>
    </w:p>
    <w:p w:rsidR="00D8515C" w:rsidRPr="00ED167C" w:rsidRDefault="00835A94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>s</w:t>
      </w:r>
      <w:r w:rsidR="004A4BFC" w:rsidRPr="00ED167C">
        <w:rPr>
          <w:rFonts w:asciiTheme="minorHAnsi" w:hAnsiTheme="minorHAnsi"/>
          <w:b/>
          <w:sz w:val="22"/>
          <w:szCs w:val="22"/>
          <w:u w:val="single"/>
        </w:rPr>
        <w:t>pasme laryngé</w:t>
      </w:r>
      <w:r w:rsidR="00D8515C" w:rsidRPr="00ED167C">
        <w:rPr>
          <w:rFonts w:asciiTheme="minorHAnsi" w:hAnsiTheme="minorHAnsi"/>
          <w:b/>
          <w:sz w:val="22"/>
          <w:szCs w:val="22"/>
          <w:u w:val="single"/>
        </w:rPr>
        <w:t> :</w:t>
      </w:r>
    </w:p>
    <w:p w:rsidR="008E2DA3" w:rsidRPr="00ED167C" w:rsidRDefault="00D8515C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le plus souvent due aux hypocalcémie</w:t>
      </w:r>
      <w:r w:rsidR="008E2DA3" w:rsidRPr="00ED167C">
        <w:rPr>
          <w:rFonts w:asciiTheme="minorHAnsi" w:hAnsiTheme="minorHAnsi"/>
          <w:sz w:val="22"/>
          <w:szCs w:val="22"/>
        </w:rPr>
        <w:t>s</w:t>
      </w:r>
      <w:r w:rsidRPr="00ED167C">
        <w:rPr>
          <w:rFonts w:asciiTheme="minorHAnsi" w:hAnsiTheme="minorHAnsi"/>
          <w:sz w:val="22"/>
          <w:szCs w:val="22"/>
        </w:rPr>
        <w:t xml:space="preserve"> avec tétanie</w:t>
      </w:r>
    </w:p>
    <w:p w:rsidR="00D8515C" w:rsidRPr="00ED167C" w:rsidRDefault="008E2DA3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peut se voir chez un enfant de tempérament coléreux (</w:t>
      </w:r>
      <w:r w:rsidR="00D8515C" w:rsidRPr="00ED167C">
        <w:rPr>
          <w:rFonts w:asciiTheme="minorHAnsi" w:hAnsiTheme="minorHAnsi"/>
          <w:sz w:val="22"/>
          <w:szCs w:val="22"/>
        </w:rPr>
        <w:t>fausse route</w:t>
      </w:r>
      <w:r w:rsidRPr="00ED167C">
        <w:rPr>
          <w:rFonts w:asciiTheme="minorHAnsi" w:hAnsiTheme="minorHAnsi"/>
          <w:sz w:val="22"/>
          <w:szCs w:val="22"/>
        </w:rPr>
        <w:t>, acc</w:t>
      </w:r>
      <w:r w:rsidR="00D8515C" w:rsidRPr="00ED167C">
        <w:rPr>
          <w:rFonts w:asciiTheme="minorHAnsi" w:hAnsiTheme="minorHAnsi"/>
          <w:sz w:val="22"/>
          <w:szCs w:val="22"/>
        </w:rPr>
        <w:t>ès de colère</w:t>
      </w:r>
      <w:r w:rsidRPr="00ED167C">
        <w:rPr>
          <w:rFonts w:asciiTheme="minorHAnsi" w:hAnsiTheme="minorHAnsi"/>
          <w:sz w:val="22"/>
          <w:szCs w:val="22"/>
        </w:rPr>
        <w:t>, pleurs)</w:t>
      </w:r>
    </w:p>
    <w:p w:rsidR="008E2DA3" w:rsidRPr="00ED167C" w:rsidRDefault="008E2DA3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dyspnée brutale intense, cède aussi rapidement qu’elle s’est installée </w:t>
      </w:r>
    </w:p>
    <w:p w:rsidR="008E2DA3" w:rsidRPr="00ED167C" w:rsidRDefault="008E2DA3" w:rsidP="009F5070">
      <w:pPr>
        <w:spacing w:line="276" w:lineRule="auto"/>
        <w:ind w:left="900"/>
        <w:rPr>
          <w:rFonts w:asciiTheme="minorHAnsi" w:hAnsiTheme="minorHAnsi"/>
          <w:b/>
          <w:sz w:val="22"/>
          <w:szCs w:val="22"/>
        </w:rPr>
      </w:pPr>
    </w:p>
    <w:p w:rsidR="00D8515C" w:rsidRPr="00ED167C" w:rsidRDefault="004A4BFC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>laryngite strid</w:t>
      </w:r>
      <w:r w:rsidR="008E2DA3" w:rsidRPr="00ED167C">
        <w:rPr>
          <w:rFonts w:asciiTheme="minorHAnsi" w:hAnsiTheme="minorHAnsi"/>
          <w:b/>
          <w:sz w:val="22"/>
          <w:szCs w:val="22"/>
          <w:u w:val="single"/>
        </w:rPr>
        <w:t>ul</w:t>
      </w:r>
      <w:r w:rsidRPr="00ED167C">
        <w:rPr>
          <w:rFonts w:asciiTheme="minorHAnsi" w:hAnsiTheme="minorHAnsi"/>
          <w:b/>
          <w:sz w:val="22"/>
          <w:szCs w:val="22"/>
          <w:u w:val="single"/>
        </w:rPr>
        <w:t>euse ou spasmodique</w:t>
      </w:r>
      <w:r w:rsidR="008E2DA3" w:rsidRPr="00ED167C">
        <w:rPr>
          <w:rFonts w:asciiTheme="minorHAnsi" w:hAnsiTheme="minorHAnsi"/>
          <w:b/>
          <w:sz w:val="22"/>
          <w:szCs w:val="22"/>
          <w:u w:val="single"/>
        </w:rPr>
        <w:t> </w:t>
      </w:r>
    </w:p>
    <w:p w:rsidR="008E2DA3" w:rsidRPr="00ED167C" w:rsidRDefault="008E2DA3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paroxystique chez un enfant porteur de rhinopharyngite, dure quelques minutes</w:t>
      </w:r>
    </w:p>
    <w:p w:rsidR="008E2DA3" w:rsidRPr="00ED167C" w:rsidRDefault="008E2DA3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s’accompagne d’une voix rauque  </w:t>
      </w:r>
    </w:p>
    <w:p w:rsidR="008E2DA3" w:rsidRPr="00ED167C" w:rsidRDefault="008E2DA3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8515C" w:rsidRPr="00ED167C" w:rsidRDefault="004A4BFC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 xml:space="preserve">laryngite sous glottique 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highlight w:val="yellow"/>
        </w:rPr>
        <w:t>la plus fréquente des laryngites</w:t>
      </w:r>
      <w:r w:rsidR="00643501" w:rsidRPr="00ED167C">
        <w:rPr>
          <w:rFonts w:asciiTheme="minorHAnsi" w:hAnsiTheme="minorHAnsi"/>
          <w:sz w:val="22"/>
          <w:szCs w:val="22"/>
        </w:rPr>
        <w:t xml:space="preserve"> </w:t>
      </w:r>
    </w:p>
    <w:p w:rsidR="00643501" w:rsidRPr="00ED167C" w:rsidRDefault="00643501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cause : +++v : myxovirus</w:t>
      </w:r>
    </w:p>
    <w:p w:rsidR="00643501" w:rsidRPr="00ED167C" w:rsidRDefault="00643501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clinique : </w:t>
      </w:r>
    </w:p>
    <w:p w:rsidR="00643501" w:rsidRPr="00ED167C" w:rsidRDefault="00FD5B00" w:rsidP="00643501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noProof/>
          <w:sz w:val="22"/>
          <w:szCs w:val="2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left:0;text-align:left;margin-left:188.65pt;margin-top:4.8pt;width:11.55pt;height:7.15pt;z-index:251658240"/>
        </w:pict>
      </w:r>
      <w:r w:rsidR="00643501" w:rsidRPr="00ED167C">
        <w:rPr>
          <w:rFonts w:asciiTheme="minorHAnsi" w:hAnsiTheme="minorHAnsi"/>
          <w:sz w:val="22"/>
          <w:szCs w:val="22"/>
        </w:rPr>
        <w:t xml:space="preserve">après une RP banale       dyspnée laryngée +toux+voix rauque </w:t>
      </w:r>
    </w:p>
    <w:p w:rsidR="00643501" w:rsidRPr="00ED167C" w:rsidRDefault="00643501" w:rsidP="00643501">
      <w:pPr>
        <w:pStyle w:val="Paragraphedeliste"/>
        <w:numPr>
          <w:ilvl w:val="0"/>
          <w:numId w:val="7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AEG avec hyperthermie </w:t>
      </w:r>
    </w:p>
    <w:p w:rsidR="007B495D" w:rsidRPr="00ED167C" w:rsidRDefault="007B495D" w:rsidP="00643501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TRT</w:t>
      </w:r>
      <w:r w:rsidR="00E71C13" w:rsidRPr="00ED167C">
        <w:rPr>
          <w:rFonts w:asciiTheme="minorHAnsi" w:hAnsiTheme="minorHAnsi"/>
          <w:sz w:val="22"/>
          <w:szCs w:val="22"/>
        </w:rPr>
        <w:t> : mise en observation, aérosol : CTC (</w:t>
      </w:r>
      <w:proofErr w:type="spellStart"/>
      <w:r w:rsidR="00643501" w:rsidRPr="00ED167C">
        <w:rPr>
          <w:rFonts w:asciiTheme="minorHAnsi" w:hAnsiTheme="minorHAnsi"/>
          <w:sz w:val="22"/>
          <w:szCs w:val="22"/>
        </w:rPr>
        <w:t>dexa</w:t>
      </w:r>
      <w:proofErr w:type="spellEnd"/>
      <w:r w:rsidR="00E71C13" w:rsidRPr="00ED167C">
        <w:rPr>
          <w:rFonts w:asciiTheme="minorHAnsi" w:hAnsiTheme="minorHAnsi"/>
          <w:sz w:val="22"/>
          <w:szCs w:val="22"/>
        </w:rPr>
        <w:t>)</w:t>
      </w:r>
      <w:r w:rsidR="00E71C13" w:rsidRPr="00ED167C">
        <w:rPr>
          <w:rFonts w:asciiTheme="minorHAnsi" w:hAnsiTheme="minorHAnsi"/>
          <w:b/>
          <w:bCs/>
          <w:sz w:val="22"/>
          <w:szCs w:val="22"/>
        </w:rPr>
        <w:t xml:space="preserve"> + </w:t>
      </w:r>
      <w:proofErr w:type="spellStart"/>
      <w:r w:rsidR="00E71C13" w:rsidRPr="00ED167C">
        <w:rPr>
          <w:rFonts w:asciiTheme="minorHAnsi" w:hAnsiTheme="minorHAnsi"/>
          <w:sz w:val="22"/>
          <w:szCs w:val="22"/>
        </w:rPr>
        <w:t>adren</w:t>
      </w:r>
      <w:proofErr w:type="spellEnd"/>
    </w:p>
    <w:p w:rsidR="008E2DA3" w:rsidRPr="00ED167C" w:rsidRDefault="008E2DA3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D8515C" w:rsidRPr="00ED167C" w:rsidRDefault="004A4BFC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 xml:space="preserve">laryngite sus glottique ou </w:t>
      </w:r>
      <w:proofErr w:type="spellStart"/>
      <w:r w:rsidRPr="00ED167C">
        <w:rPr>
          <w:rFonts w:asciiTheme="minorHAnsi" w:hAnsiTheme="minorHAnsi"/>
          <w:b/>
          <w:sz w:val="22"/>
          <w:szCs w:val="22"/>
          <w:u w:val="single"/>
        </w:rPr>
        <w:t>épiglottique</w:t>
      </w:r>
      <w:proofErr w:type="spellEnd"/>
      <w:r w:rsidR="007B495D" w:rsidRPr="00ED167C">
        <w:rPr>
          <w:rFonts w:asciiTheme="minorHAnsi" w:hAnsiTheme="minorHAnsi"/>
          <w:b/>
          <w:sz w:val="22"/>
          <w:szCs w:val="22"/>
          <w:u w:val="single"/>
        </w:rPr>
        <w:t> :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infection de l’étage sus glotti</w:t>
      </w:r>
      <w:r w:rsidR="00A0347A" w:rsidRPr="00ED167C">
        <w:rPr>
          <w:rFonts w:asciiTheme="minorHAnsi" w:hAnsiTheme="minorHAnsi"/>
          <w:sz w:val="22"/>
          <w:szCs w:val="22"/>
        </w:rPr>
        <w:t xml:space="preserve">que le </w:t>
      </w:r>
      <w:r w:rsidR="00A0347A" w:rsidRPr="00ED167C">
        <w:rPr>
          <w:rFonts w:asciiTheme="minorHAnsi" w:hAnsiTheme="minorHAnsi"/>
          <w:sz w:val="22"/>
          <w:szCs w:val="22"/>
          <w:highlight w:val="yellow"/>
        </w:rPr>
        <w:t xml:space="preserve">plus souvent due à </w:t>
      </w:r>
      <w:proofErr w:type="spellStart"/>
      <w:r w:rsidR="00A0347A" w:rsidRPr="00ED167C">
        <w:rPr>
          <w:rFonts w:asciiTheme="minorHAnsi" w:hAnsiTheme="minorHAnsi"/>
          <w:sz w:val="22"/>
          <w:szCs w:val="22"/>
          <w:highlight w:val="yellow"/>
        </w:rPr>
        <w:t>hemoph</w:t>
      </w:r>
      <w:r w:rsidRPr="00ED167C">
        <w:rPr>
          <w:rFonts w:asciiTheme="minorHAnsi" w:hAnsiTheme="minorHAnsi"/>
          <w:sz w:val="22"/>
          <w:szCs w:val="22"/>
          <w:highlight w:val="yellow"/>
        </w:rPr>
        <w:t>ilus</w:t>
      </w:r>
      <w:proofErr w:type="spellEnd"/>
      <w:r w:rsidRPr="00ED167C">
        <w:rPr>
          <w:rFonts w:asciiTheme="minorHAnsi" w:hAnsiTheme="minorHAnsi"/>
          <w:sz w:val="22"/>
          <w:szCs w:val="22"/>
          <w:highlight w:val="yellow"/>
        </w:rPr>
        <w:t xml:space="preserve"> </w:t>
      </w:r>
      <w:proofErr w:type="spellStart"/>
      <w:r w:rsidRPr="00ED167C">
        <w:rPr>
          <w:rFonts w:asciiTheme="minorHAnsi" w:hAnsiTheme="minorHAnsi"/>
          <w:sz w:val="22"/>
          <w:szCs w:val="22"/>
          <w:highlight w:val="yellow"/>
        </w:rPr>
        <w:t>influenzae</w:t>
      </w:r>
      <w:proofErr w:type="spellEnd"/>
      <w:r w:rsidRPr="00ED167C">
        <w:rPr>
          <w:rFonts w:asciiTheme="minorHAnsi" w:hAnsiTheme="minorHAnsi"/>
          <w:sz w:val="22"/>
          <w:szCs w:val="22"/>
        </w:rPr>
        <w:t xml:space="preserve"> 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highlight w:val="yellow"/>
        </w:rPr>
        <w:t>rare mais sévère = urgence</w:t>
      </w:r>
      <w:r w:rsidRPr="00ED167C">
        <w:rPr>
          <w:rFonts w:asciiTheme="minorHAnsi" w:hAnsiTheme="minorHAnsi"/>
          <w:sz w:val="22"/>
          <w:szCs w:val="22"/>
        </w:rPr>
        <w:t xml:space="preserve"> 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début brutal : enfant penché en avant suffocant refusant le décubitus et l’alimentation 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dyspnée + </w:t>
      </w:r>
      <w:r w:rsidR="00DD6C36" w:rsidRPr="00ED167C">
        <w:rPr>
          <w:rFonts w:asciiTheme="minorHAnsi" w:hAnsiTheme="minorHAnsi"/>
          <w:sz w:val="22"/>
          <w:szCs w:val="22"/>
        </w:rPr>
        <w:t xml:space="preserve">tirage + </w:t>
      </w:r>
      <w:r w:rsidRPr="00ED167C">
        <w:rPr>
          <w:rFonts w:asciiTheme="minorHAnsi" w:hAnsiTheme="minorHAnsi"/>
          <w:sz w:val="22"/>
          <w:szCs w:val="22"/>
        </w:rPr>
        <w:t>hypersialorrhée + fièvre 39-40 + voix étouffée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highlight w:val="yellow"/>
        </w:rPr>
        <w:t>2 gestes à proscrire : le décubitus dorsal et l’examen à l’abaisse langue</w:t>
      </w:r>
      <w:r w:rsidRPr="00ED167C">
        <w:rPr>
          <w:rFonts w:asciiTheme="minorHAnsi" w:hAnsiTheme="minorHAnsi"/>
          <w:sz w:val="22"/>
          <w:szCs w:val="22"/>
        </w:rPr>
        <w:t xml:space="preserve"> </w:t>
      </w:r>
    </w:p>
    <w:p w:rsidR="008E2DA3" w:rsidRPr="00ED167C" w:rsidRDefault="007B495D" w:rsidP="00E71C1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TRT : ATB en IV + CTC</w:t>
      </w:r>
      <w:r w:rsidR="00E71C13" w:rsidRPr="00ED167C">
        <w:rPr>
          <w:rFonts w:asciiTheme="minorHAnsi" w:hAnsiTheme="minorHAnsi"/>
          <w:sz w:val="22"/>
          <w:szCs w:val="22"/>
        </w:rPr>
        <w:t> ; parfois une intubation est nécessaire, voir trachéotomie.</w:t>
      </w:r>
    </w:p>
    <w:p w:rsidR="008E2DA3" w:rsidRPr="00ED167C" w:rsidRDefault="008E2DA3" w:rsidP="009F507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E2DA3" w:rsidRPr="00ED167C" w:rsidRDefault="008E2DA3" w:rsidP="00E71C13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 xml:space="preserve">laryngite </w:t>
      </w:r>
      <w:r w:rsidR="007B495D" w:rsidRPr="00ED167C">
        <w:rPr>
          <w:rFonts w:asciiTheme="minorHAnsi" w:hAnsiTheme="minorHAnsi"/>
          <w:b/>
          <w:sz w:val="22"/>
          <w:szCs w:val="22"/>
          <w:u w:val="single"/>
        </w:rPr>
        <w:t>diphtérique</w:t>
      </w:r>
      <w:r w:rsidRPr="00ED167C">
        <w:rPr>
          <w:rFonts w:asciiTheme="minorHAnsi" w:hAnsiTheme="minorHAnsi"/>
          <w:b/>
          <w:sz w:val="22"/>
          <w:szCs w:val="22"/>
          <w:u w:val="single"/>
        </w:rPr>
        <w:t xml:space="preserve"> </w:t>
      </w:r>
      <w:r w:rsidR="007B495D" w:rsidRPr="00ED167C">
        <w:rPr>
          <w:rFonts w:asciiTheme="minorHAnsi" w:hAnsiTheme="minorHAnsi"/>
          <w:b/>
          <w:sz w:val="22"/>
          <w:szCs w:val="22"/>
          <w:u w:val="single"/>
        </w:rPr>
        <w:t>(</w:t>
      </w:r>
      <w:r w:rsidR="004A4BFC" w:rsidRPr="00ED167C">
        <w:rPr>
          <w:rFonts w:asciiTheme="minorHAnsi" w:hAnsiTheme="minorHAnsi"/>
          <w:b/>
          <w:sz w:val="22"/>
          <w:szCs w:val="22"/>
          <w:u w:val="single"/>
        </w:rPr>
        <w:t>croupe)</w:t>
      </w:r>
      <w:r w:rsidR="007B495D" w:rsidRPr="00ED167C">
        <w:rPr>
          <w:rFonts w:asciiTheme="minorHAnsi" w:hAnsiTheme="minorHAnsi"/>
          <w:b/>
          <w:sz w:val="22"/>
          <w:szCs w:val="22"/>
        </w:rPr>
        <w:t> :</w:t>
      </w:r>
      <w:r w:rsidR="007B495D" w:rsidRPr="00ED167C">
        <w:rPr>
          <w:rFonts w:asciiTheme="minorHAnsi" w:hAnsiTheme="minorHAnsi"/>
          <w:sz w:val="22"/>
          <w:szCs w:val="22"/>
        </w:rPr>
        <w:t xml:space="preserve"> fausse</w:t>
      </w:r>
      <w:r w:rsidR="00A0347A" w:rsidRPr="00ED167C">
        <w:rPr>
          <w:rFonts w:asciiTheme="minorHAnsi" w:hAnsiTheme="minorHAnsi"/>
          <w:sz w:val="22"/>
          <w:szCs w:val="22"/>
        </w:rPr>
        <w:t>s</w:t>
      </w:r>
      <w:r w:rsidR="007B495D" w:rsidRPr="00ED167C">
        <w:rPr>
          <w:rFonts w:asciiTheme="minorHAnsi" w:hAnsiTheme="minorHAnsi"/>
          <w:sz w:val="22"/>
          <w:szCs w:val="22"/>
        </w:rPr>
        <w:t xml:space="preserve"> membranes </w:t>
      </w:r>
    </w:p>
    <w:p w:rsidR="008E2DA3" w:rsidRPr="00ED167C" w:rsidRDefault="004A4BFC" w:rsidP="00E71C13">
      <w:pPr>
        <w:numPr>
          <w:ilvl w:val="1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>œdème laryngé allergique</w:t>
      </w:r>
      <w:r w:rsidR="007B495D" w:rsidRPr="00ED167C">
        <w:rPr>
          <w:rFonts w:asciiTheme="minorHAnsi" w:hAnsiTheme="minorHAnsi"/>
          <w:b/>
          <w:sz w:val="22"/>
          <w:szCs w:val="22"/>
        </w:rPr>
        <w:t> :</w:t>
      </w:r>
      <w:r w:rsidR="007B495D" w:rsidRPr="00ED167C">
        <w:rPr>
          <w:rFonts w:asciiTheme="minorHAnsi" w:hAnsiTheme="minorHAnsi"/>
          <w:sz w:val="22"/>
          <w:szCs w:val="22"/>
        </w:rPr>
        <w:t xml:space="preserve"> alimentaire, piqûres d’insecte… </w:t>
      </w:r>
    </w:p>
    <w:p w:rsidR="00D8515C" w:rsidRPr="00ED167C" w:rsidRDefault="004A4BFC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>corps étranger du larynx</w:t>
      </w:r>
      <w:r w:rsidR="007B495D" w:rsidRPr="00ED167C">
        <w:rPr>
          <w:rFonts w:asciiTheme="minorHAnsi" w:hAnsiTheme="minorHAnsi"/>
          <w:b/>
          <w:sz w:val="22"/>
          <w:szCs w:val="22"/>
          <w:u w:val="single"/>
        </w:rPr>
        <w:t> :</w:t>
      </w:r>
    </w:p>
    <w:p w:rsidR="008E2DA3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grave impose l’hospitalisation et l’extraction du corps étranger (cacahuètes ++)</w:t>
      </w:r>
    </w:p>
    <w:p w:rsidR="007B495D" w:rsidRPr="00ED167C" w:rsidRDefault="007B495D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risque d’enclavement entrainant le pronostic vital =&gt; manœuvre de </w:t>
      </w:r>
      <w:proofErr w:type="spellStart"/>
      <w:r w:rsidRPr="00ED167C">
        <w:rPr>
          <w:rFonts w:asciiTheme="minorHAnsi" w:hAnsiTheme="minorHAnsi"/>
          <w:sz w:val="22"/>
          <w:szCs w:val="22"/>
        </w:rPr>
        <w:t>Heïmlich</w:t>
      </w:r>
      <w:proofErr w:type="spellEnd"/>
      <w:r w:rsidRPr="00ED167C">
        <w:rPr>
          <w:rFonts w:asciiTheme="minorHAnsi" w:hAnsiTheme="minorHAnsi"/>
          <w:sz w:val="22"/>
          <w:szCs w:val="22"/>
        </w:rPr>
        <w:t xml:space="preserve"> </w:t>
      </w:r>
    </w:p>
    <w:p w:rsidR="009B2628" w:rsidRPr="00ED167C" w:rsidRDefault="009B2628" w:rsidP="009F5070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parfois passage du CE dans la trachée =&gt; toux avec risque de remonté et enclavement </w:t>
      </w:r>
    </w:p>
    <w:p w:rsidR="009B2628" w:rsidRPr="00ED167C" w:rsidRDefault="009B2628" w:rsidP="00E71C13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CAT : extraire le CE ou intubé en attendant l’extraction </w:t>
      </w:r>
    </w:p>
    <w:p w:rsidR="009B2628" w:rsidRPr="00ED167C" w:rsidRDefault="009B2628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proofErr w:type="spellStart"/>
      <w:r w:rsidRPr="00ED167C">
        <w:rPr>
          <w:rFonts w:asciiTheme="minorHAnsi" w:hAnsiTheme="minorHAnsi"/>
          <w:b/>
          <w:sz w:val="22"/>
          <w:szCs w:val="22"/>
          <w:u w:val="single"/>
        </w:rPr>
        <w:t>papillomatose</w:t>
      </w:r>
      <w:proofErr w:type="spellEnd"/>
      <w:r w:rsidRPr="00ED167C">
        <w:rPr>
          <w:rFonts w:asciiTheme="minorHAnsi" w:hAnsiTheme="minorHAnsi"/>
          <w:b/>
          <w:sz w:val="22"/>
          <w:szCs w:val="22"/>
          <w:u w:val="single"/>
        </w:rPr>
        <w:t xml:space="preserve"> laryngée juvénile :</w:t>
      </w:r>
    </w:p>
    <w:p w:rsidR="008E2DA3" w:rsidRPr="00ED167C" w:rsidRDefault="009B2628" w:rsidP="00C155B5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tumeur bénigne d’origine virale </w:t>
      </w:r>
      <w:r w:rsidRPr="00ED167C">
        <w:rPr>
          <w:rFonts w:asciiTheme="minorHAnsi" w:hAnsiTheme="minorHAnsi"/>
          <w:b/>
          <w:bCs/>
          <w:sz w:val="22"/>
          <w:szCs w:val="22"/>
        </w:rPr>
        <w:t>(HPV)</w:t>
      </w:r>
      <w:r w:rsidRPr="00ED167C">
        <w:rPr>
          <w:rFonts w:asciiTheme="minorHAnsi" w:hAnsiTheme="minorHAnsi"/>
          <w:sz w:val="22"/>
          <w:szCs w:val="22"/>
        </w:rPr>
        <w:t xml:space="preserve"> située le plus souvent au niveau de l’étage glottique</w:t>
      </w:r>
    </w:p>
    <w:p w:rsidR="009B2628" w:rsidRPr="00ED167C" w:rsidRDefault="009B2628" w:rsidP="009F5070">
      <w:pPr>
        <w:numPr>
          <w:ilvl w:val="1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  <w:u w:val="single"/>
        </w:rPr>
      </w:pPr>
      <w:r w:rsidRPr="00ED167C">
        <w:rPr>
          <w:rFonts w:asciiTheme="minorHAnsi" w:hAnsiTheme="minorHAnsi"/>
          <w:b/>
          <w:sz w:val="22"/>
          <w:szCs w:val="22"/>
          <w:u w:val="single"/>
        </w:rPr>
        <w:t>brulures caustiques</w:t>
      </w:r>
      <w:r w:rsidR="00AE541A" w:rsidRPr="00ED167C">
        <w:rPr>
          <w:rFonts w:asciiTheme="minorHAnsi" w:hAnsiTheme="minorHAnsi"/>
          <w:b/>
          <w:sz w:val="22"/>
          <w:szCs w:val="22"/>
          <w:u w:val="single"/>
        </w:rPr>
        <w:t xml:space="preserve">, </w:t>
      </w:r>
      <w:r w:rsidRPr="00ED167C">
        <w:rPr>
          <w:rFonts w:asciiTheme="minorHAnsi" w:hAnsiTheme="minorHAnsi"/>
          <w:b/>
          <w:sz w:val="22"/>
          <w:szCs w:val="22"/>
          <w:u w:val="single"/>
        </w:rPr>
        <w:t>traumatisme du larynx</w:t>
      </w:r>
    </w:p>
    <w:p w:rsidR="00AE541A" w:rsidRPr="00ED167C" w:rsidRDefault="00AE541A" w:rsidP="00C155B5">
      <w:pPr>
        <w:spacing w:line="276" w:lineRule="auto"/>
        <w:rPr>
          <w:rFonts w:asciiTheme="minorHAnsi" w:hAnsiTheme="minorHAnsi"/>
          <w:b/>
          <w:sz w:val="22"/>
          <w:szCs w:val="22"/>
        </w:rPr>
      </w:pPr>
    </w:p>
    <w:p w:rsidR="00EE3C67" w:rsidRPr="00ED167C" w:rsidRDefault="00EE3C67" w:rsidP="00E71C13">
      <w:pPr>
        <w:spacing w:line="276" w:lineRule="auto"/>
        <w:jc w:val="center"/>
        <w:rPr>
          <w:rFonts w:asciiTheme="minorHAnsi" w:hAnsiTheme="minorHAnsi"/>
          <w:b/>
          <w:sz w:val="22"/>
          <w:szCs w:val="22"/>
        </w:rPr>
      </w:pPr>
      <w:r w:rsidRPr="00ED167C">
        <w:rPr>
          <w:rFonts w:asciiTheme="minorHAnsi" w:hAnsiTheme="minorHAnsi"/>
          <w:b/>
          <w:sz w:val="22"/>
          <w:szCs w:val="22"/>
        </w:rPr>
        <w:t>CHEZ L’ADULTE : CAUSES DIVERS :</w:t>
      </w:r>
    </w:p>
    <w:p w:rsidR="00EE3C67" w:rsidRPr="00ED167C" w:rsidRDefault="00EE3C67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tumorales : bénignes, malignes </w:t>
      </w:r>
    </w:p>
    <w:p w:rsidR="00EE3C67" w:rsidRPr="00ED167C" w:rsidRDefault="009B2628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inflammatoire</w:t>
      </w:r>
      <w:r w:rsidR="00EE3C67" w:rsidRPr="00ED167C">
        <w:rPr>
          <w:rFonts w:asciiTheme="minorHAnsi" w:hAnsiTheme="minorHAnsi"/>
          <w:sz w:val="22"/>
          <w:szCs w:val="22"/>
        </w:rPr>
        <w:t xml:space="preserve"> : </w:t>
      </w:r>
      <w:r w:rsidRPr="00ED167C">
        <w:rPr>
          <w:rFonts w:asciiTheme="minorHAnsi" w:hAnsiTheme="minorHAnsi"/>
          <w:sz w:val="22"/>
          <w:szCs w:val="22"/>
        </w:rPr>
        <w:t>laryngite, TB</w:t>
      </w:r>
      <w:r w:rsidR="00EE3C67" w:rsidRPr="00ED167C">
        <w:rPr>
          <w:rFonts w:asciiTheme="minorHAnsi" w:hAnsiTheme="minorHAnsi"/>
          <w:sz w:val="22"/>
          <w:szCs w:val="22"/>
        </w:rPr>
        <w:t>K, amylose…</w:t>
      </w:r>
    </w:p>
    <w:p w:rsidR="00EE3C67" w:rsidRPr="00ED167C" w:rsidRDefault="00EE3C67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 xml:space="preserve">paralysie laryngé périphérique : </w:t>
      </w:r>
      <w:r w:rsidR="009B2628" w:rsidRPr="00ED167C">
        <w:rPr>
          <w:rFonts w:asciiTheme="minorHAnsi" w:hAnsiTheme="minorHAnsi"/>
          <w:sz w:val="22"/>
          <w:szCs w:val="22"/>
        </w:rPr>
        <w:t>chirurgie de la thyroïde</w:t>
      </w:r>
      <w:r w:rsidRPr="00ED167C">
        <w:rPr>
          <w:rFonts w:asciiTheme="minorHAnsi" w:hAnsiTheme="minorHAnsi"/>
          <w:sz w:val="22"/>
          <w:szCs w:val="22"/>
        </w:rPr>
        <w:t>…</w:t>
      </w:r>
    </w:p>
    <w:p w:rsidR="009B2628" w:rsidRPr="00ED167C" w:rsidRDefault="009B2628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  <w:highlight w:val="yellow"/>
        </w:rPr>
        <w:t xml:space="preserve">œdème </w:t>
      </w:r>
      <w:proofErr w:type="spellStart"/>
      <w:r w:rsidRPr="00ED167C">
        <w:rPr>
          <w:rFonts w:asciiTheme="minorHAnsi" w:hAnsiTheme="minorHAnsi"/>
          <w:sz w:val="22"/>
          <w:szCs w:val="22"/>
          <w:highlight w:val="yellow"/>
        </w:rPr>
        <w:t>angio</w:t>
      </w:r>
      <w:proofErr w:type="spellEnd"/>
      <w:r w:rsidRPr="00ED167C">
        <w:rPr>
          <w:rFonts w:asciiTheme="minorHAnsi" w:hAnsiTheme="minorHAnsi"/>
          <w:sz w:val="22"/>
          <w:szCs w:val="22"/>
          <w:highlight w:val="yellow"/>
        </w:rPr>
        <w:t>-nécrotique familiale (déficit en C1 inhib</w:t>
      </w:r>
      <w:r w:rsidR="00A0347A" w:rsidRPr="00ED167C">
        <w:rPr>
          <w:rFonts w:asciiTheme="minorHAnsi" w:hAnsiTheme="minorHAnsi"/>
          <w:sz w:val="22"/>
          <w:szCs w:val="22"/>
          <w:highlight w:val="yellow"/>
        </w:rPr>
        <w:t>iteur</w:t>
      </w:r>
      <w:r w:rsidRPr="00ED167C">
        <w:rPr>
          <w:rFonts w:asciiTheme="minorHAnsi" w:hAnsiTheme="minorHAnsi"/>
          <w:sz w:val="22"/>
          <w:szCs w:val="22"/>
          <w:highlight w:val="yellow"/>
        </w:rPr>
        <w:t>)</w:t>
      </w:r>
      <w:r w:rsidRPr="00ED167C">
        <w:rPr>
          <w:rFonts w:asciiTheme="minorHAnsi" w:hAnsiTheme="minorHAnsi"/>
          <w:sz w:val="22"/>
          <w:szCs w:val="22"/>
        </w:rPr>
        <w:t xml:space="preserve"> </w:t>
      </w:r>
      <w:r w:rsidRPr="00ED167C">
        <w:rPr>
          <w:rFonts w:asciiTheme="minorHAnsi" w:hAnsiTheme="minorHAnsi"/>
          <w:sz w:val="22"/>
          <w:szCs w:val="22"/>
          <w:highlight w:val="yellow"/>
        </w:rPr>
        <w:t>CTC résistant</w:t>
      </w:r>
    </w:p>
    <w:p w:rsidR="00EE3C67" w:rsidRPr="00ED167C" w:rsidRDefault="00EE3C67" w:rsidP="009F507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ED167C">
        <w:rPr>
          <w:rFonts w:asciiTheme="minorHAnsi" w:hAnsiTheme="minorHAnsi"/>
          <w:sz w:val="22"/>
          <w:szCs w:val="22"/>
        </w:rPr>
        <w:t>brûlures caustiques, œdème de Quick …</w:t>
      </w:r>
    </w:p>
    <w:p w:rsidR="00E71C13" w:rsidRPr="00ED167C" w:rsidRDefault="00E71C13" w:rsidP="00E71C13">
      <w:pPr>
        <w:spacing w:line="276" w:lineRule="auto"/>
        <w:ind w:left="1353"/>
        <w:rPr>
          <w:rFonts w:asciiTheme="minorHAnsi" w:hAnsiTheme="minorHAnsi"/>
          <w:sz w:val="22"/>
          <w:szCs w:val="22"/>
        </w:rPr>
      </w:pPr>
    </w:p>
    <w:sectPr w:rsidR="00E71C13" w:rsidRPr="00ED167C" w:rsidSect="001A1CE5">
      <w:pgSz w:w="11906" w:h="16838"/>
      <w:pgMar w:top="719" w:right="926" w:bottom="70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538C4"/>
    <w:multiLevelType w:val="hybridMultilevel"/>
    <w:tmpl w:val="E4A06A82"/>
    <w:lvl w:ilvl="0" w:tplc="814A76F4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CC0099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E8704C7"/>
    <w:multiLevelType w:val="hybridMultilevel"/>
    <w:tmpl w:val="B768861A"/>
    <w:lvl w:ilvl="0" w:tplc="090C4B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1E13433"/>
    <w:multiLevelType w:val="hybridMultilevel"/>
    <w:tmpl w:val="74D20812"/>
    <w:lvl w:ilvl="0" w:tplc="421EDA64">
      <w:start w:val="1"/>
      <w:numFmt w:val="bullet"/>
      <w:lvlText w:val=""/>
      <w:lvlJc w:val="left"/>
      <w:pPr>
        <w:tabs>
          <w:tab w:val="num" w:pos="1353"/>
        </w:tabs>
        <w:ind w:left="1353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942"/>
        </w:tabs>
        <w:ind w:left="194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 w:hint="default"/>
      </w:rPr>
    </w:lvl>
  </w:abstractNum>
  <w:abstractNum w:abstractNumId="3">
    <w:nsid w:val="3950013D"/>
    <w:multiLevelType w:val="hybridMultilevel"/>
    <w:tmpl w:val="98A2FBA0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D1B74F3"/>
    <w:multiLevelType w:val="hybridMultilevel"/>
    <w:tmpl w:val="D0AE5BE8"/>
    <w:lvl w:ilvl="0" w:tplc="55900968">
      <w:start w:val="3"/>
      <w:numFmt w:val="bullet"/>
      <w:lvlText w:val=""/>
      <w:lvlJc w:val="left"/>
      <w:pPr>
        <w:ind w:left="1931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5">
    <w:nsid w:val="3D291900"/>
    <w:multiLevelType w:val="hybridMultilevel"/>
    <w:tmpl w:val="B38C8064"/>
    <w:lvl w:ilvl="0" w:tplc="E426226C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361054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hint="default"/>
        <w:b/>
        <w:color w:val="CC0099"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ED701A"/>
    <w:multiLevelType w:val="hybridMultilevel"/>
    <w:tmpl w:val="17A6AAEA"/>
    <w:lvl w:ilvl="0" w:tplc="040C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556B3ACA"/>
    <w:multiLevelType w:val="hybridMultilevel"/>
    <w:tmpl w:val="7AFEC7E8"/>
    <w:lvl w:ilvl="0" w:tplc="421EDA64">
      <w:start w:val="1"/>
      <w:numFmt w:val="bullet"/>
      <w:lvlText w:val="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7C0F82"/>
    <w:rsid w:val="00055BCF"/>
    <w:rsid w:val="001739EC"/>
    <w:rsid w:val="001A1CE5"/>
    <w:rsid w:val="0041276D"/>
    <w:rsid w:val="00452EDD"/>
    <w:rsid w:val="004A4BFC"/>
    <w:rsid w:val="00553343"/>
    <w:rsid w:val="00643501"/>
    <w:rsid w:val="006D403E"/>
    <w:rsid w:val="006F5E79"/>
    <w:rsid w:val="007B495D"/>
    <w:rsid w:val="007C0F82"/>
    <w:rsid w:val="00835A94"/>
    <w:rsid w:val="0088072D"/>
    <w:rsid w:val="008E2DA3"/>
    <w:rsid w:val="009377E7"/>
    <w:rsid w:val="009644E1"/>
    <w:rsid w:val="009B2628"/>
    <w:rsid w:val="009F5070"/>
    <w:rsid w:val="00A0347A"/>
    <w:rsid w:val="00AD4620"/>
    <w:rsid w:val="00AD7442"/>
    <w:rsid w:val="00AE541A"/>
    <w:rsid w:val="00B178B9"/>
    <w:rsid w:val="00B8114D"/>
    <w:rsid w:val="00C14CE3"/>
    <w:rsid w:val="00C155B5"/>
    <w:rsid w:val="00D6314A"/>
    <w:rsid w:val="00D8515C"/>
    <w:rsid w:val="00DD6C36"/>
    <w:rsid w:val="00E27717"/>
    <w:rsid w:val="00E71C13"/>
    <w:rsid w:val="00ED167C"/>
    <w:rsid w:val="00EE3C67"/>
    <w:rsid w:val="00F47D1C"/>
    <w:rsid w:val="00FD5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34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4350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71C1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1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5B74C-F153-455B-A146-B2043DC1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614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Dyspnée laryngée de l’enfant</vt:lpstr>
    </vt:vector>
  </TitlesOfParts>
  <Company/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Dyspnée laryngée de l’enfant</dc:title>
  <dc:creator>megh</dc:creator>
  <cp:lastModifiedBy>HOUSSEM</cp:lastModifiedBy>
  <cp:revision>14</cp:revision>
  <cp:lastPrinted>2012-08-22T23:31:00Z</cp:lastPrinted>
  <dcterms:created xsi:type="dcterms:W3CDTF">2010-04-22T10:31:00Z</dcterms:created>
  <dcterms:modified xsi:type="dcterms:W3CDTF">2012-08-22T23:31:00Z</dcterms:modified>
</cp:coreProperties>
</file>