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49B" w:rsidRDefault="0050049B" w:rsidP="00F267AC">
      <w:pPr>
        <w:spacing w:after="0"/>
        <w:jc w:val="center"/>
        <w:rPr>
          <w:rFonts w:cstheme="minorHAnsi"/>
          <w:b/>
          <w:bCs/>
          <w:sz w:val="28"/>
          <w:szCs w:val="28"/>
          <w:u w:val="double"/>
        </w:rPr>
      </w:pPr>
    </w:p>
    <w:p w:rsidR="00F267AC" w:rsidRPr="00F267AC" w:rsidRDefault="00F267AC" w:rsidP="00F267AC">
      <w:pPr>
        <w:spacing w:after="0"/>
        <w:jc w:val="center"/>
        <w:rPr>
          <w:rFonts w:cstheme="minorHAnsi"/>
          <w:b/>
          <w:bCs/>
          <w:sz w:val="28"/>
          <w:szCs w:val="28"/>
          <w:u w:val="double"/>
        </w:rPr>
      </w:pPr>
      <w:r w:rsidRPr="00F267AC">
        <w:rPr>
          <w:rFonts w:cstheme="minorHAnsi"/>
          <w:b/>
          <w:bCs/>
          <w:sz w:val="28"/>
          <w:szCs w:val="28"/>
          <w:u w:val="double"/>
        </w:rPr>
        <w:t>TETANOS</w:t>
      </w:r>
    </w:p>
    <w:p w:rsidR="004D4FB0" w:rsidRPr="00F267AC" w:rsidRDefault="00F267AC" w:rsidP="00F267AC">
      <w:pPr>
        <w:spacing w:after="0"/>
        <w:rPr>
          <w:rFonts w:cstheme="minorHAnsi"/>
          <w:b/>
          <w:bCs/>
          <w:sz w:val="24"/>
          <w:szCs w:val="24"/>
          <w:u w:val="single"/>
        </w:rPr>
      </w:pPr>
      <w:r w:rsidRPr="00F267AC">
        <w:rPr>
          <w:rFonts w:cstheme="minorHAnsi"/>
          <w:b/>
          <w:bCs/>
          <w:sz w:val="24"/>
          <w:szCs w:val="24"/>
          <w:u w:val="single"/>
        </w:rPr>
        <w:t>BACTERIE :</w:t>
      </w:r>
    </w:p>
    <w:p w:rsidR="00D50542" w:rsidRDefault="00395748" w:rsidP="00F267AC">
      <w:pPr>
        <w:spacing w:after="0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- </w:t>
      </w:r>
      <w:r w:rsidR="002B67CD" w:rsidRPr="00395748">
        <w:rPr>
          <w:rFonts w:cstheme="minorHAnsi"/>
          <w:b/>
          <w:bCs/>
        </w:rPr>
        <w:t>Clostridium tetani</w:t>
      </w:r>
      <w:r w:rsidR="00D50542" w:rsidRPr="00395748">
        <w:rPr>
          <w:rFonts w:cstheme="minorHAnsi"/>
          <w:b/>
          <w:bCs/>
        </w:rPr>
        <w:t xml:space="preserve">  (bacille de Nicolaier)</w:t>
      </w:r>
    </w:p>
    <w:p w:rsidR="000A7B6C" w:rsidRPr="000A7B6C" w:rsidRDefault="000A7B6C" w:rsidP="000A7B6C">
      <w:pPr>
        <w:pStyle w:val="fichetitre6"/>
        <w:numPr>
          <w:ilvl w:val="0"/>
          <w:numId w:val="0"/>
        </w:numPr>
        <w:ind w:left="142"/>
        <w:rPr>
          <w:rFonts w:asciiTheme="minorHAnsi" w:hAnsiTheme="minorHAnsi" w:cstheme="minorHAnsi"/>
        </w:rPr>
      </w:pPr>
      <w:r w:rsidRPr="0050049B">
        <w:rPr>
          <w:rFonts w:asciiTheme="minorHAnsi" w:hAnsiTheme="minorHAnsi" w:cstheme="minorHAnsi"/>
          <w:b/>
          <w:bCs/>
          <w:color w:val="0000FF"/>
        </w:rPr>
        <w:t>BGP</w:t>
      </w:r>
      <w:r w:rsidRPr="000A7B6C">
        <w:rPr>
          <w:rFonts w:asciiTheme="minorHAnsi" w:hAnsiTheme="minorHAnsi" w:cstheme="minorHAnsi"/>
        </w:rPr>
        <w:t xml:space="preserve"> tellurique </w:t>
      </w:r>
      <w:r w:rsidRPr="0050049B">
        <w:rPr>
          <w:rFonts w:asciiTheme="minorHAnsi" w:hAnsiTheme="minorHAnsi" w:cstheme="minorHAnsi"/>
          <w:b/>
          <w:bCs/>
          <w:color w:val="0000FF"/>
        </w:rPr>
        <w:t>anaérobie</w:t>
      </w:r>
      <w:r w:rsidRPr="000A7B6C">
        <w:rPr>
          <w:rFonts w:asciiTheme="minorHAnsi" w:hAnsiTheme="minorHAnsi" w:cstheme="minorHAnsi"/>
        </w:rPr>
        <w:t xml:space="preserve"> strict </w:t>
      </w:r>
      <w:r w:rsidRPr="0050049B">
        <w:rPr>
          <w:rFonts w:asciiTheme="minorHAnsi" w:hAnsiTheme="minorHAnsi" w:cstheme="minorHAnsi"/>
          <w:highlight w:val="yellow"/>
        </w:rPr>
        <w:t>mobile, non encapsulé</w:t>
      </w:r>
      <w:r w:rsidRPr="000A7B6C">
        <w:rPr>
          <w:rFonts w:asciiTheme="minorHAnsi" w:hAnsiTheme="minorHAnsi" w:cstheme="minorHAnsi"/>
        </w:rPr>
        <w:t xml:space="preserve"> (spore très résistant)</w:t>
      </w:r>
    </w:p>
    <w:p w:rsidR="000A7B6C" w:rsidRPr="000A7B6C" w:rsidRDefault="000A7B6C" w:rsidP="000A7B6C">
      <w:pPr>
        <w:pStyle w:val="fichetitre6"/>
        <w:numPr>
          <w:ilvl w:val="0"/>
          <w:numId w:val="0"/>
        </w:numPr>
        <w:ind w:left="142"/>
        <w:rPr>
          <w:rFonts w:asciiTheme="minorHAnsi" w:hAnsiTheme="minorHAnsi" w:cstheme="minorHAnsi"/>
        </w:rPr>
      </w:pPr>
      <w:r w:rsidRPr="000A7B6C">
        <w:rPr>
          <w:rFonts w:asciiTheme="minorHAnsi" w:hAnsiTheme="minorHAnsi" w:cstheme="minorHAnsi"/>
        </w:rPr>
        <w:t>axonale</w:t>
      </w:r>
      <w:r w:rsidRPr="000A7B6C">
        <w:rPr>
          <w:rFonts w:asciiTheme="minorHAnsi" w:hAnsiTheme="minorHAnsi" w:cstheme="minorHAnsi"/>
          <w:b/>
          <w:color w:val="FF0000"/>
          <w:vertAlign w:val="superscript"/>
        </w:rPr>
        <w:t>Q</w:t>
      </w:r>
      <w:r w:rsidRPr="000A7B6C">
        <w:rPr>
          <w:rFonts w:asciiTheme="minorHAnsi" w:hAnsiTheme="minorHAnsi" w:cstheme="minorHAnsi"/>
        </w:rPr>
        <w:t xml:space="preserve"> &gt; sanguine</w:t>
      </w:r>
      <w:r w:rsidRPr="000A7B6C">
        <w:rPr>
          <w:rFonts w:asciiTheme="minorHAnsi" w:hAnsiTheme="minorHAnsi" w:cstheme="minorHAnsi"/>
          <w:b/>
          <w:bCs/>
          <w:iCs/>
          <w:color w:val="FF0000"/>
          <w:vertAlign w:val="superscript"/>
        </w:rPr>
        <w:t>Q</w:t>
      </w:r>
      <w:r w:rsidRPr="000A7B6C">
        <w:rPr>
          <w:rFonts w:asciiTheme="minorHAnsi" w:hAnsiTheme="minorHAnsi" w:cstheme="minorHAnsi"/>
        </w:rPr>
        <w:t xml:space="preserve"> jusqu’aux interneurones inhibiteurs au niveau de corne ant</w:t>
      </w:r>
      <w:r w:rsidR="0050049B">
        <w:rPr>
          <w:rFonts w:asciiTheme="minorHAnsi" w:hAnsiTheme="minorHAnsi" w:cstheme="minorHAnsi"/>
        </w:rPr>
        <w:t>érieure</w:t>
      </w:r>
      <w:r w:rsidRPr="000A7B6C">
        <w:rPr>
          <w:rFonts w:asciiTheme="minorHAnsi" w:hAnsiTheme="minorHAnsi" w:cstheme="minorHAnsi"/>
        </w:rPr>
        <w:t xml:space="preserve"> de la moelle et jusqu’aux noyaux des nerfs </w:t>
      </w:r>
      <w:r w:rsidR="0050049B" w:rsidRPr="000A7B6C">
        <w:rPr>
          <w:rFonts w:asciiTheme="minorHAnsi" w:hAnsiTheme="minorHAnsi" w:cstheme="minorHAnsi"/>
        </w:rPr>
        <w:t>crâniens</w:t>
      </w:r>
      <w:r w:rsidRPr="000A7B6C">
        <w:rPr>
          <w:rFonts w:asciiTheme="minorHAnsi" w:hAnsiTheme="minorHAnsi" w:cstheme="minorHAnsi"/>
        </w:rPr>
        <w:t xml:space="preserve"> (SNC) . </w:t>
      </w:r>
    </w:p>
    <w:p w:rsidR="000A7B6C" w:rsidRPr="000A7B6C" w:rsidRDefault="000A7B6C" w:rsidP="000A7B6C">
      <w:pPr>
        <w:pStyle w:val="fichetitre6"/>
        <w:numPr>
          <w:ilvl w:val="0"/>
          <w:numId w:val="0"/>
        </w:numPr>
        <w:ind w:left="142"/>
        <w:rPr>
          <w:rFonts w:asciiTheme="minorHAnsi" w:hAnsiTheme="minorHAnsi" w:cstheme="minorHAnsi"/>
        </w:rPr>
      </w:pPr>
      <w:r w:rsidRPr="000A7B6C">
        <w:rPr>
          <w:rFonts w:asciiTheme="minorHAnsi" w:hAnsiTheme="minorHAnsi" w:cstheme="minorHAnsi"/>
          <w:b/>
          <w:bCs/>
        </w:rPr>
        <w:t>NB</w:t>
      </w:r>
      <w:r w:rsidRPr="000A7B6C">
        <w:rPr>
          <w:rFonts w:asciiTheme="minorHAnsi" w:hAnsiTheme="minorHAnsi" w:cstheme="minorHAnsi"/>
          <w:b/>
          <w:bCs/>
          <w:color w:val="333333"/>
        </w:rPr>
        <w:t xml:space="preserve"> : </w:t>
      </w:r>
      <w:r w:rsidRPr="000A7B6C">
        <w:rPr>
          <w:rFonts w:asciiTheme="minorHAnsi" w:hAnsiTheme="minorHAnsi" w:cstheme="minorHAnsi"/>
        </w:rPr>
        <w:t>Autre exotoxine</w:t>
      </w:r>
      <w:r w:rsidRPr="000A7B6C">
        <w:rPr>
          <w:rFonts w:asciiTheme="minorHAnsi" w:hAnsiTheme="minorHAnsi" w:cstheme="minorHAnsi"/>
          <w:b/>
          <w:bCs/>
        </w:rPr>
        <w:t> </w:t>
      </w:r>
      <w:r w:rsidR="0050049B" w:rsidRPr="000A7B6C">
        <w:rPr>
          <w:rFonts w:asciiTheme="minorHAnsi" w:hAnsiTheme="minorHAnsi" w:cstheme="minorHAnsi"/>
          <w:b/>
          <w:bCs/>
        </w:rPr>
        <w:t xml:space="preserve">: </w:t>
      </w:r>
      <w:r w:rsidR="0050049B" w:rsidRPr="000A7B6C">
        <w:rPr>
          <w:rFonts w:asciiTheme="minorHAnsi" w:hAnsiTheme="minorHAnsi" w:cstheme="minorHAnsi"/>
        </w:rPr>
        <w:t>Hémolytique</w:t>
      </w:r>
      <w:r w:rsidRPr="000A7B6C">
        <w:rPr>
          <w:rFonts w:asciiTheme="minorHAnsi" w:hAnsiTheme="minorHAnsi" w:cstheme="minorHAnsi"/>
        </w:rPr>
        <w:t>, cardiotoxique et nécrosante</w:t>
      </w:r>
    </w:p>
    <w:p w:rsidR="000A7B6C" w:rsidRPr="00395748" w:rsidRDefault="000A7B6C" w:rsidP="00F267AC">
      <w:pPr>
        <w:spacing w:after="0"/>
        <w:rPr>
          <w:rFonts w:cstheme="minorHAnsi"/>
          <w:b/>
          <w:bCs/>
        </w:rPr>
      </w:pPr>
    </w:p>
    <w:p w:rsidR="00D50542" w:rsidRDefault="00395748" w:rsidP="00F267AC">
      <w:pPr>
        <w:spacing w:after="0"/>
        <w:rPr>
          <w:rFonts w:cstheme="minorHAnsi"/>
        </w:rPr>
      </w:pPr>
      <w:r>
        <w:rPr>
          <w:rFonts w:cstheme="minorHAnsi"/>
          <w:b/>
          <w:bCs/>
        </w:rPr>
        <w:t xml:space="preserve">- </w:t>
      </w:r>
      <w:r w:rsidR="00D50542" w:rsidRPr="00395748">
        <w:rPr>
          <w:rFonts w:cstheme="minorHAnsi"/>
          <w:b/>
          <w:bCs/>
        </w:rPr>
        <w:t>Physiopathologie :</w:t>
      </w:r>
      <w:r w:rsidR="00D50542">
        <w:rPr>
          <w:rFonts w:cstheme="minorHAnsi"/>
        </w:rPr>
        <w:t xml:space="preserve"> M</w:t>
      </w:r>
      <w:r w:rsidR="002B67CD" w:rsidRPr="00D037E2">
        <w:rPr>
          <w:rFonts w:cstheme="minorHAnsi"/>
        </w:rPr>
        <w:t>ultiplication</w:t>
      </w:r>
      <w:r w:rsidR="00D50542">
        <w:rPr>
          <w:rFonts w:cstheme="minorHAnsi"/>
        </w:rPr>
        <w:t xml:space="preserve"> au niveau de la porte d’entrée</w:t>
      </w:r>
    </w:p>
    <w:p w:rsidR="00D50542" w:rsidRDefault="0050049B" w:rsidP="00F267AC">
      <w:pPr>
        <w:spacing w:after="0"/>
        <w:rPr>
          <w:rFonts w:cstheme="minorHAnsi"/>
        </w:rPr>
      </w:pPr>
      <w:r>
        <w:rPr>
          <w:rFonts w:cstheme="minorHAnsi"/>
        </w:rPr>
        <w:t xml:space="preserve"> </w:t>
      </w:r>
      <w:r w:rsidR="00571AF9">
        <w:rPr>
          <w:rFonts w:cstheme="minorHAnsi"/>
        </w:rPr>
        <w:t>Exotoxine protéique</w:t>
      </w:r>
      <w:r w:rsidR="00D50542">
        <w:rPr>
          <w:rFonts w:cstheme="minorHAnsi"/>
        </w:rPr>
        <w:t xml:space="preserve"> : </w:t>
      </w:r>
      <w:r w:rsidR="00D820E1" w:rsidRPr="00D820E1">
        <w:rPr>
          <w:rFonts w:cstheme="minorHAnsi"/>
          <w:highlight w:val="yellow"/>
        </w:rPr>
        <w:t>tétanospasmine</w:t>
      </w:r>
      <w:r w:rsidR="00571AF9">
        <w:rPr>
          <w:rFonts w:cstheme="minorHAnsi"/>
        </w:rPr>
        <w:t xml:space="preserve"> : neurotrope et thermolabile </w:t>
      </w:r>
    </w:p>
    <w:p w:rsidR="00685219" w:rsidRDefault="0050049B" w:rsidP="000A7C3B">
      <w:pPr>
        <w:spacing w:after="0"/>
        <w:rPr>
          <w:rFonts w:cstheme="minorHAnsi"/>
        </w:rPr>
      </w:pPr>
      <w:r>
        <w:rPr>
          <w:rFonts w:cstheme="minorHAnsi"/>
        </w:rPr>
        <w:t xml:space="preserve"> </w:t>
      </w:r>
      <w:r w:rsidR="00D820E1">
        <w:rPr>
          <w:rFonts w:cstheme="minorHAnsi"/>
        </w:rPr>
        <w:t>Atteint le SNC par voie nerveuse</w:t>
      </w:r>
    </w:p>
    <w:p w:rsidR="002F728E" w:rsidRDefault="0050049B" w:rsidP="000A7C3B">
      <w:pPr>
        <w:spacing w:after="0"/>
        <w:rPr>
          <w:rFonts w:cstheme="minorHAnsi"/>
        </w:rPr>
      </w:pPr>
      <w:r>
        <w:rPr>
          <w:b/>
          <w:bCs/>
        </w:rPr>
        <w:t xml:space="preserve"> </w:t>
      </w:r>
      <w:r w:rsidR="00571AF9">
        <w:rPr>
          <w:b/>
          <w:bCs/>
        </w:rPr>
        <w:t xml:space="preserve">Mie non contagieuse, </w:t>
      </w:r>
      <w:r w:rsidR="00571AF9" w:rsidRPr="0050049B">
        <w:rPr>
          <w:b/>
          <w:bCs/>
          <w:color w:val="0000FF"/>
        </w:rPr>
        <w:t>non immunisante</w:t>
      </w:r>
      <w:r w:rsidR="00571AF9" w:rsidRPr="0050049B">
        <w:rPr>
          <w:rFonts w:eastAsia="Times New Roman"/>
          <w:b/>
          <w:bCs/>
          <w:color w:val="0000FF"/>
          <w:sz w:val="26"/>
          <w:szCs w:val="26"/>
          <w:vertAlign w:val="superscript"/>
        </w:rPr>
        <w:t>+++</w:t>
      </w:r>
    </w:p>
    <w:p w:rsidR="002009FD" w:rsidRPr="002009FD" w:rsidRDefault="002009FD" w:rsidP="00F267AC">
      <w:pPr>
        <w:spacing w:after="0"/>
        <w:rPr>
          <w:rFonts w:cstheme="minorHAnsi"/>
          <w:b/>
          <w:bCs/>
          <w:sz w:val="24"/>
          <w:szCs w:val="24"/>
          <w:u w:val="single"/>
        </w:rPr>
      </w:pPr>
      <w:r w:rsidRPr="002009FD">
        <w:rPr>
          <w:rFonts w:cstheme="minorHAnsi"/>
          <w:b/>
          <w:bCs/>
          <w:sz w:val="24"/>
          <w:szCs w:val="24"/>
          <w:u w:val="single"/>
        </w:rPr>
        <w:t>CLINIQUE :</w:t>
      </w:r>
    </w:p>
    <w:p w:rsidR="003420D5" w:rsidRPr="002009FD" w:rsidRDefault="002009FD" w:rsidP="00F267AC">
      <w:pPr>
        <w:spacing w:after="0"/>
        <w:rPr>
          <w:rFonts w:cstheme="minorHAnsi"/>
          <w:b/>
          <w:bCs/>
          <w:sz w:val="24"/>
          <w:szCs w:val="24"/>
          <w:u w:val="dotted"/>
        </w:rPr>
      </w:pPr>
      <w:r>
        <w:rPr>
          <w:rFonts w:cstheme="minorHAnsi"/>
          <w:b/>
          <w:bCs/>
          <w:sz w:val="24"/>
          <w:szCs w:val="24"/>
          <w:u w:val="dotted"/>
        </w:rPr>
        <w:t>P</w:t>
      </w:r>
      <w:r w:rsidRPr="002009FD">
        <w:rPr>
          <w:rFonts w:cstheme="minorHAnsi"/>
          <w:b/>
          <w:bCs/>
          <w:sz w:val="24"/>
          <w:szCs w:val="24"/>
          <w:u w:val="dotted"/>
        </w:rPr>
        <w:t>hase d’invasion :</w:t>
      </w:r>
    </w:p>
    <w:p w:rsidR="00F463B7" w:rsidRPr="00F463B7" w:rsidRDefault="00F463B7" w:rsidP="00F463B7">
      <w:pPr>
        <w:spacing w:after="0"/>
        <w:rPr>
          <w:rFonts w:cstheme="minorHAnsi"/>
          <w:b/>
          <w:bCs/>
        </w:rPr>
      </w:pPr>
      <w:r w:rsidRPr="00913AD3">
        <w:rPr>
          <w:rFonts w:cstheme="minorHAnsi"/>
          <w:b/>
          <w:bCs/>
        </w:rPr>
        <w:t xml:space="preserve">- </w:t>
      </w:r>
      <w:r w:rsidRPr="00F463B7">
        <w:rPr>
          <w:rFonts w:cstheme="minorHAnsi"/>
          <w:b/>
          <w:bCs/>
          <w:highlight w:val="yellow"/>
        </w:rPr>
        <w:t>Pas de fièvre</w:t>
      </w:r>
    </w:p>
    <w:p w:rsidR="003420D5" w:rsidRPr="00F463B7" w:rsidRDefault="00F463B7" w:rsidP="00F463B7">
      <w:pPr>
        <w:spacing w:after="0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- </w:t>
      </w:r>
      <w:r w:rsidR="00395748" w:rsidRPr="00395748">
        <w:rPr>
          <w:rFonts w:cstheme="minorHAnsi"/>
          <w:b/>
          <w:bCs/>
        </w:rPr>
        <w:t>Le trismus (contracture des muscles masticateurs) :</w:t>
      </w:r>
      <w:r w:rsidR="00D037E2" w:rsidRPr="00D037E2">
        <w:rPr>
          <w:rFonts w:cstheme="minorHAnsi"/>
        </w:rPr>
        <w:t>Gê</w:t>
      </w:r>
      <w:r w:rsidR="003420D5" w:rsidRPr="00D037E2">
        <w:rPr>
          <w:rFonts w:cstheme="minorHAnsi"/>
        </w:rPr>
        <w:t xml:space="preserve">ne </w:t>
      </w:r>
      <w:r w:rsidRPr="00D037E2">
        <w:rPr>
          <w:rFonts w:cstheme="minorHAnsi"/>
        </w:rPr>
        <w:t>à</w:t>
      </w:r>
      <w:r w:rsidR="003420D5" w:rsidRPr="00D037E2">
        <w:rPr>
          <w:rFonts w:cstheme="minorHAnsi"/>
        </w:rPr>
        <w:t xml:space="preserve"> l’ouverture de la bouche</w:t>
      </w:r>
    </w:p>
    <w:p w:rsidR="003420D5" w:rsidRPr="00D037E2" w:rsidRDefault="0050049B" w:rsidP="00F267AC">
      <w:pPr>
        <w:spacing w:after="0"/>
        <w:rPr>
          <w:rFonts w:cstheme="minorHAnsi"/>
        </w:rPr>
      </w:pPr>
      <w:r w:rsidRPr="0050049B">
        <w:rPr>
          <w:rFonts w:cstheme="minorHAnsi"/>
        </w:rPr>
        <w:t xml:space="preserve">  </w:t>
      </w:r>
      <w:r w:rsidR="003420D5" w:rsidRPr="00F463B7">
        <w:rPr>
          <w:rFonts w:cstheme="minorHAnsi"/>
          <w:highlight w:val="yellow"/>
        </w:rPr>
        <w:t>Signe de l’abaisse langue</w:t>
      </w:r>
    </w:p>
    <w:p w:rsidR="00685219" w:rsidRPr="00D037E2" w:rsidRDefault="00F463B7" w:rsidP="002F728E">
      <w:pPr>
        <w:spacing w:after="0"/>
        <w:rPr>
          <w:rFonts w:cstheme="minorHAnsi"/>
        </w:rPr>
      </w:pPr>
      <w:r>
        <w:rPr>
          <w:rFonts w:cstheme="minorHAnsi"/>
          <w:b/>
          <w:bCs/>
        </w:rPr>
        <w:t xml:space="preserve">- </w:t>
      </w:r>
      <w:r w:rsidR="003420D5" w:rsidRPr="00F463B7">
        <w:rPr>
          <w:rFonts w:cstheme="minorHAnsi"/>
          <w:b/>
          <w:bCs/>
        </w:rPr>
        <w:t>Contracture des muscles de la face</w:t>
      </w:r>
      <w:r w:rsidRPr="00F463B7">
        <w:rPr>
          <w:rFonts w:cstheme="minorHAnsi"/>
          <w:b/>
          <w:bCs/>
        </w:rPr>
        <w:t> </w:t>
      </w:r>
      <w:r w:rsidR="0050049B" w:rsidRPr="00F463B7">
        <w:rPr>
          <w:rFonts w:cstheme="minorHAnsi"/>
          <w:b/>
          <w:bCs/>
        </w:rPr>
        <w:t>:</w:t>
      </w:r>
      <w:r w:rsidR="0050049B" w:rsidRPr="00F463B7">
        <w:rPr>
          <w:rFonts w:cstheme="minorHAnsi"/>
          <w:highlight w:val="yellow"/>
        </w:rPr>
        <w:t xml:space="preserve"> faciès</w:t>
      </w:r>
      <w:r w:rsidR="003420D5" w:rsidRPr="00F463B7">
        <w:rPr>
          <w:rFonts w:cstheme="minorHAnsi"/>
          <w:highlight w:val="yellow"/>
        </w:rPr>
        <w:t xml:space="preserve"> sardonique</w:t>
      </w:r>
    </w:p>
    <w:p w:rsidR="003420D5" w:rsidRPr="002009FD" w:rsidRDefault="002009FD" w:rsidP="00F267AC">
      <w:pPr>
        <w:spacing w:after="0"/>
        <w:rPr>
          <w:rFonts w:cstheme="minorHAnsi"/>
          <w:b/>
          <w:bCs/>
          <w:sz w:val="24"/>
          <w:szCs w:val="24"/>
          <w:u w:val="dotted"/>
        </w:rPr>
      </w:pPr>
      <w:r>
        <w:rPr>
          <w:rFonts w:cstheme="minorHAnsi"/>
          <w:b/>
          <w:bCs/>
          <w:sz w:val="24"/>
          <w:szCs w:val="24"/>
          <w:u w:val="dotted"/>
        </w:rPr>
        <w:t>P</w:t>
      </w:r>
      <w:r w:rsidRPr="002009FD">
        <w:rPr>
          <w:rFonts w:cstheme="minorHAnsi"/>
          <w:b/>
          <w:bCs/>
          <w:sz w:val="24"/>
          <w:szCs w:val="24"/>
          <w:u w:val="dotted"/>
        </w:rPr>
        <w:t>hase de généralisation :</w:t>
      </w:r>
    </w:p>
    <w:p w:rsidR="009B38BF" w:rsidRPr="00A06C76" w:rsidRDefault="00A06C76" w:rsidP="00F267AC">
      <w:pPr>
        <w:spacing w:after="0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- </w:t>
      </w:r>
      <w:r w:rsidR="009B38BF" w:rsidRPr="00A06C76">
        <w:rPr>
          <w:rFonts w:cstheme="minorHAnsi"/>
          <w:b/>
          <w:bCs/>
        </w:rPr>
        <w:t>Contractures généralisées permanentes</w:t>
      </w:r>
    </w:p>
    <w:p w:rsidR="009B38BF" w:rsidRPr="00D037E2" w:rsidRDefault="00A06C76" w:rsidP="00A06C76">
      <w:pPr>
        <w:spacing w:after="0"/>
        <w:rPr>
          <w:rFonts w:cstheme="minorHAnsi"/>
        </w:rPr>
      </w:pPr>
      <w:r>
        <w:rPr>
          <w:rFonts w:cstheme="minorHAnsi"/>
          <w:b/>
          <w:bCs/>
        </w:rPr>
        <w:t xml:space="preserve">- </w:t>
      </w:r>
      <w:r w:rsidR="009B38BF" w:rsidRPr="00D037E2">
        <w:rPr>
          <w:rFonts w:cstheme="minorHAnsi"/>
          <w:b/>
          <w:bCs/>
        </w:rPr>
        <w:t>Paroxysmes</w:t>
      </w:r>
      <w:r>
        <w:rPr>
          <w:rFonts w:cstheme="minorHAnsi"/>
          <w:b/>
          <w:bCs/>
        </w:rPr>
        <w:t xml:space="preserve"> : </w:t>
      </w:r>
      <w:r w:rsidR="009F2D50" w:rsidRPr="00D037E2">
        <w:rPr>
          <w:rFonts w:cstheme="minorHAnsi"/>
        </w:rPr>
        <w:t xml:space="preserve">spontanés ou provoqués par le bruit, la lumière  </w:t>
      </w:r>
    </w:p>
    <w:p w:rsidR="009B38BF" w:rsidRPr="00D037E2" w:rsidRDefault="00A06C76" w:rsidP="00A06878">
      <w:pPr>
        <w:spacing w:after="0"/>
        <w:rPr>
          <w:rFonts w:cstheme="minorHAnsi"/>
        </w:rPr>
      </w:pPr>
      <w:r w:rsidRPr="00A06C76">
        <w:rPr>
          <w:rFonts w:cstheme="minorHAnsi"/>
        </w:rPr>
        <w:sym w:font="Wingdings" w:char="F0E0"/>
      </w:r>
      <w:r w:rsidR="009B38BF" w:rsidRPr="00D037E2">
        <w:rPr>
          <w:rFonts w:cstheme="minorHAnsi"/>
        </w:rPr>
        <w:t>Opistotonos</w:t>
      </w:r>
    </w:p>
    <w:p w:rsidR="009B38BF" w:rsidRPr="00D037E2" w:rsidRDefault="00A06C76" w:rsidP="00F267AC">
      <w:pPr>
        <w:spacing w:after="0"/>
        <w:rPr>
          <w:rFonts w:cstheme="minorHAnsi"/>
        </w:rPr>
      </w:pPr>
      <w:r w:rsidRPr="00A06C76">
        <w:rPr>
          <w:rFonts w:cstheme="minorHAnsi"/>
        </w:rPr>
        <w:sym w:font="Wingdings" w:char="F0E0"/>
      </w:r>
      <w:r>
        <w:rPr>
          <w:rFonts w:cstheme="minorHAnsi"/>
        </w:rPr>
        <w:t xml:space="preserve"> B</w:t>
      </w:r>
      <w:r w:rsidR="009B38BF" w:rsidRPr="00D037E2">
        <w:rPr>
          <w:rFonts w:cstheme="minorHAnsi"/>
        </w:rPr>
        <w:t>locage thoracique</w:t>
      </w:r>
    </w:p>
    <w:p w:rsidR="009B38BF" w:rsidRPr="00D037E2" w:rsidRDefault="00A06C76" w:rsidP="00F267AC">
      <w:pPr>
        <w:spacing w:after="0"/>
        <w:rPr>
          <w:rFonts w:cstheme="minorHAnsi"/>
        </w:rPr>
      </w:pPr>
      <w:r w:rsidRPr="00A06C76">
        <w:rPr>
          <w:rFonts w:cstheme="minorHAnsi"/>
        </w:rPr>
        <w:sym w:font="Wingdings" w:char="F0E0"/>
      </w:r>
      <w:r>
        <w:rPr>
          <w:rFonts w:cstheme="minorHAnsi"/>
        </w:rPr>
        <w:t xml:space="preserve"> S</w:t>
      </w:r>
      <w:r w:rsidR="009B38BF" w:rsidRPr="00D037E2">
        <w:rPr>
          <w:rFonts w:cstheme="minorHAnsi"/>
        </w:rPr>
        <w:t>pasme</w:t>
      </w:r>
      <w:r w:rsidR="00BD03F7">
        <w:rPr>
          <w:rFonts w:cstheme="minorHAnsi"/>
        </w:rPr>
        <w:t>s</w:t>
      </w:r>
      <w:r w:rsidR="009B38BF" w:rsidRPr="00D037E2">
        <w:rPr>
          <w:rFonts w:cstheme="minorHAnsi"/>
        </w:rPr>
        <w:t xml:space="preserve"> laryngé</w:t>
      </w:r>
      <w:r w:rsidR="00BD03F7">
        <w:rPr>
          <w:rFonts w:cstheme="minorHAnsi"/>
        </w:rPr>
        <w:t>s</w:t>
      </w:r>
    </w:p>
    <w:p w:rsidR="00FF1BFA" w:rsidRDefault="00FF1BFA" w:rsidP="00211D6C">
      <w:pPr>
        <w:spacing w:after="0"/>
        <w:rPr>
          <w:rFonts w:cstheme="minorHAnsi"/>
        </w:rPr>
      </w:pPr>
      <w:r w:rsidRPr="00FF1BFA">
        <w:rPr>
          <w:rFonts w:cstheme="minorHAnsi"/>
          <w:b/>
          <w:bCs/>
        </w:rPr>
        <w:t xml:space="preserve">- </w:t>
      </w:r>
      <w:r w:rsidR="008C5551" w:rsidRPr="00FF1BFA">
        <w:rPr>
          <w:rFonts w:cstheme="minorHAnsi"/>
          <w:b/>
          <w:bCs/>
        </w:rPr>
        <w:t>Contracture des sphincters</w:t>
      </w:r>
      <w:r w:rsidRPr="00FF1BFA">
        <w:rPr>
          <w:rFonts w:cstheme="minorHAnsi"/>
          <w:b/>
          <w:bCs/>
        </w:rPr>
        <w:t> :</w:t>
      </w:r>
      <w:r w:rsidR="0050049B">
        <w:rPr>
          <w:rFonts w:cstheme="minorHAnsi"/>
          <w:b/>
          <w:bCs/>
        </w:rPr>
        <w:t xml:space="preserve">    </w:t>
      </w:r>
      <w:r w:rsidR="00211D6C">
        <w:rPr>
          <w:rFonts w:cstheme="minorHAnsi"/>
        </w:rPr>
        <w:t>D</w:t>
      </w:r>
      <w:r w:rsidR="00211D6C" w:rsidRPr="00D037E2">
        <w:rPr>
          <w:rFonts w:cstheme="minorHAnsi"/>
        </w:rPr>
        <w:t>ysphagie</w:t>
      </w:r>
    </w:p>
    <w:p w:rsidR="00FF1BFA" w:rsidRDefault="00FF1BFA" w:rsidP="00FF1BFA">
      <w:pPr>
        <w:spacing w:after="0"/>
        <w:rPr>
          <w:rFonts w:cstheme="minorHAnsi"/>
        </w:rPr>
      </w:pPr>
      <w:r>
        <w:rPr>
          <w:rFonts w:cstheme="minorHAnsi"/>
        </w:rPr>
        <w:t xml:space="preserve">                                                   </w:t>
      </w:r>
      <w:r w:rsidR="0050049B">
        <w:rPr>
          <w:rFonts w:cstheme="minorHAnsi"/>
        </w:rPr>
        <w:t xml:space="preserve">      </w:t>
      </w:r>
      <w:r>
        <w:rPr>
          <w:rFonts w:cstheme="minorHAnsi"/>
        </w:rPr>
        <w:t>Constipation</w:t>
      </w:r>
    </w:p>
    <w:p w:rsidR="008C5551" w:rsidRDefault="00211D6C" w:rsidP="0050049B">
      <w:pPr>
        <w:spacing w:after="0"/>
        <w:ind w:left="2124" w:firstLine="708"/>
        <w:rPr>
          <w:rFonts w:cstheme="minorHAnsi"/>
        </w:rPr>
      </w:pPr>
      <w:r>
        <w:rPr>
          <w:rFonts w:cstheme="minorHAnsi"/>
        </w:rPr>
        <w:t>Rétention urinaire</w:t>
      </w:r>
    </w:p>
    <w:p w:rsidR="00685219" w:rsidRPr="002F728E" w:rsidRDefault="00FF1BFA" w:rsidP="002F728E">
      <w:pPr>
        <w:spacing w:after="0"/>
        <w:rPr>
          <w:rFonts w:cstheme="minorHAnsi"/>
          <w:b/>
          <w:bCs/>
        </w:rPr>
      </w:pPr>
      <w:r w:rsidRPr="00FF1BFA">
        <w:rPr>
          <w:rFonts w:cstheme="minorHAnsi"/>
          <w:b/>
          <w:bCs/>
        </w:rPr>
        <w:t>- ROT vifs</w:t>
      </w:r>
    </w:p>
    <w:p w:rsidR="00CB49B0" w:rsidRPr="002009FD" w:rsidRDefault="002009FD" w:rsidP="00F267AC">
      <w:pPr>
        <w:spacing w:after="0"/>
        <w:rPr>
          <w:rFonts w:cstheme="minorHAnsi"/>
          <w:b/>
          <w:bCs/>
          <w:sz w:val="24"/>
          <w:szCs w:val="24"/>
          <w:u w:val="dotted"/>
        </w:rPr>
      </w:pPr>
      <w:r>
        <w:rPr>
          <w:rFonts w:cstheme="minorHAnsi"/>
          <w:b/>
          <w:bCs/>
          <w:sz w:val="24"/>
          <w:szCs w:val="24"/>
          <w:u w:val="dotted"/>
        </w:rPr>
        <w:t>P</w:t>
      </w:r>
      <w:r w:rsidRPr="002009FD">
        <w:rPr>
          <w:rFonts w:cstheme="minorHAnsi"/>
          <w:b/>
          <w:bCs/>
          <w:sz w:val="24"/>
          <w:szCs w:val="24"/>
          <w:u w:val="dotted"/>
        </w:rPr>
        <w:t>hase de récupération :</w:t>
      </w:r>
    </w:p>
    <w:p w:rsidR="002F2E9C" w:rsidRDefault="002009FD" w:rsidP="00F267AC">
      <w:pPr>
        <w:spacing w:after="0"/>
        <w:rPr>
          <w:rFonts w:cstheme="minorHAnsi"/>
        </w:rPr>
      </w:pPr>
      <w:r>
        <w:rPr>
          <w:rFonts w:cstheme="minorHAnsi"/>
        </w:rPr>
        <w:t xml:space="preserve">- </w:t>
      </w:r>
      <w:r w:rsidR="008C5551" w:rsidRPr="00D037E2">
        <w:rPr>
          <w:rFonts w:cstheme="minorHAnsi"/>
        </w:rPr>
        <w:t>Dure quelques jours à quelques semaines</w:t>
      </w:r>
    </w:p>
    <w:p w:rsidR="00D473D3" w:rsidRPr="00D037E2" w:rsidRDefault="00D473D3" w:rsidP="00F267AC">
      <w:pPr>
        <w:spacing w:after="0"/>
        <w:rPr>
          <w:rFonts w:cstheme="minorHAnsi"/>
        </w:rPr>
      </w:pPr>
    </w:p>
    <w:p w:rsidR="008C5551" w:rsidRPr="002009FD" w:rsidRDefault="002009FD" w:rsidP="00F267AC">
      <w:pPr>
        <w:spacing w:after="0"/>
        <w:rPr>
          <w:rFonts w:cstheme="minorHAnsi"/>
          <w:b/>
          <w:bCs/>
          <w:sz w:val="24"/>
          <w:szCs w:val="24"/>
          <w:u w:val="single"/>
        </w:rPr>
      </w:pPr>
      <w:r w:rsidRPr="002009FD">
        <w:rPr>
          <w:rFonts w:cstheme="minorHAnsi"/>
          <w:b/>
          <w:bCs/>
          <w:sz w:val="24"/>
          <w:szCs w:val="24"/>
          <w:u w:val="single"/>
        </w:rPr>
        <w:t>COMPLICATIONS ET SEQUELLES :</w:t>
      </w:r>
    </w:p>
    <w:p w:rsidR="00A84FB4" w:rsidRPr="00D037E2" w:rsidRDefault="00A84FB4" w:rsidP="00A84FB4">
      <w:pPr>
        <w:spacing w:after="0"/>
        <w:rPr>
          <w:rFonts w:cstheme="minorHAnsi"/>
        </w:rPr>
      </w:pPr>
      <w:r w:rsidRPr="00D037E2">
        <w:rPr>
          <w:rFonts w:cstheme="minorHAnsi"/>
        </w:rPr>
        <w:t>- Déchirure musculaire</w:t>
      </w:r>
    </w:p>
    <w:p w:rsidR="00A84FB4" w:rsidRDefault="00A84FB4" w:rsidP="00A84FB4">
      <w:pPr>
        <w:spacing w:after="0"/>
        <w:rPr>
          <w:rFonts w:cstheme="minorHAnsi"/>
        </w:rPr>
      </w:pPr>
      <w:r w:rsidRPr="00D037E2">
        <w:rPr>
          <w:rFonts w:cstheme="minorHAnsi"/>
        </w:rPr>
        <w:t>- Fractures vertébrales</w:t>
      </w:r>
    </w:p>
    <w:p w:rsidR="00B46750" w:rsidRDefault="009F2D50" w:rsidP="00B46750">
      <w:pPr>
        <w:spacing w:after="0"/>
        <w:rPr>
          <w:rFonts w:cstheme="minorHAnsi"/>
        </w:rPr>
      </w:pPr>
      <w:r w:rsidRPr="00D037E2">
        <w:rPr>
          <w:rFonts w:cstheme="minorHAnsi"/>
        </w:rPr>
        <w:t>- Surinfection hospitalière</w:t>
      </w:r>
    </w:p>
    <w:p w:rsidR="009F2D50" w:rsidRPr="00D037E2" w:rsidRDefault="009F2D50" w:rsidP="00B46750">
      <w:pPr>
        <w:spacing w:after="0"/>
        <w:rPr>
          <w:rFonts w:cstheme="minorHAnsi"/>
        </w:rPr>
      </w:pPr>
      <w:r w:rsidRPr="00D037E2">
        <w:rPr>
          <w:rFonts w:cstheme="minorHAnsi"/>
        </w:rPr>
        <w:t>- Sténose trachéale secondaire à la trachéotomie</w:t>
      </w:r>
    </w:p>
    <w:p w:rsidR="00A84FB4" w:rsidRDefault="00A84FB4" w:rsidP="00A84FB4">
      <w:pPr>
        <w:spacing w:after="0"/>
        <w:rPr>
          <w:rFonts w:cstheme="minorHAnsi"/>
        </w:rPr>
      </w:pPr>
      <w:r w:rsidRPr="00D037E2">
        <w:rPr>
          <w:rFonts w:cstheme="minorHAnsi"/>
        </w:rPr>
        <w:t>- Complications liées au décubitus</w:t>
      </w:r>
    </w:p>
    <w:p w:rsidR="00685219" w:rsidRPr="00D037E2" w:rsidRDefault="00685219" w:rsidP="00F267AC">
      <w:pPr>
        <w:spacing w:after="0"/>
        <w:rPr>
          <w:rFonts w:cstheme="minorHAnsi"/>
        </w:rPr>
      </w:pPr>
    </w:p>
    <w:p w:rsidR="009F2D50" w:rsidRPr="00F267AC" w:rsidRDefault="00F267AC" w:rsidP="00F267AC">
      <w:pPr>
        <w:spacing w:after="0"/>
        <w:rPr>
          <w:rFonts w:cstheme="minorHAnsi"/>
          <w:b/>
          <w:bCs/>
          <w:sz w:val="24"/>
          <w:szCs w:val="24"/>
          <w:u w:val="single"/>
        </w:rPr>
      </w:pPr>
      <w:r w:rsidRPr="00F267AC">
        <w:rPr>
          <w:rFonts w:cstheme="minorHAnsi"/>
          <w:b/>
          <w:bCs/>
          <w:sz w:val="24"/>
          <w:szCs w:val="24"/>
          <w:u w:val="single"/>
        </w:rPr>
        <w:t>TRAITEMENT :</w:t>
      </w:r>
    </w:p>
    <w:p w:rsidR="00D037E2" w:rsidRPr="00D037E2" w:rsidRDefault="00A84FB4" w:rsidP="00F267AC">
      <w:pPr>
        <w:spacing w:after="0"/>
        <w:rPr>
          <w:rFonts w:cstheme="minorHAnsi"/>
        </w:rPr>
      </w:pPr>
      <w:r w:rsidRPr="00A570BD">
        <w:rPr>
          <w:rFonts w:cstheme="minorHAnsi"/>
          <w:b/>
          <w:bCs/>
        </w:rPr>
        <w:t>- Hospitalisation</w:t>
      </w:r>
      <w:r w:rsidR="00A570BD">
        <w:rPr>
          <w:rFonts w:cstheme="minorHAnsi"/>
          <w:b/>
          <w:bCs/>
        </w:rPr>
        <w:t> :</w:t>
      </w:r>
      <w:r>
        <w:rPr>
          <w:rFonts w:cstheme="minorHAnsi"/>
        </w:rPr>
        <w:t xml:space="preserve"> dans</w:t>
      </w:r>
      <w:r w:rsidR="00D037E2" w:rsidRPr="00D037E2">
        <w:rPr>
          <w:rFonts w:cstheme="minorHAnsi"/>
        </w:rPr>
        <w:t xml:space="preserve"> un service de réanimation</w:t>
      </w:r>
    </w:p>
    <w:p w:rsidR="004F7F5B" w:rsidRPr="00D037E2" w:rsidRDefault="00A84FB4" w:rsidP="00F267AC">
      <w:pPr>
        <w:spacing w:after="0"/>
        <w:rPr>
          <w:rFonts w:cstheme="minorHAnsi"/>
        </w:rPr>
      </w:pPr>
      <w:r w:rsidRPr="00A570BD">
        <w:rPr>
          <w:rFonts w:cstheme="minorHAnsi"/>
          <w:b/>
          <w:bCs/>
        </w:rPr>
        <w:t xml:space="preserve">- </w:t>
      </w:r>
      <w:r w:rsidR="004F7F5B" w:rsidRPr="00A570BD">
        <w:rPr>
          <w:rFonts w:cstheme="minorHAnsi"/>
          <w:b/>
          <w:bCs/>
        </w:rPr>
        <w:t>Trachéotomie</w:t>
      </w:r>
      <w:r w:rsidR="00A570BD">
        <w:rPr>
          <w:rFonts w:cstheme="minorHAnsi"/>
          <w:b/>
          <w:bCs/>
        </w:rPr>
        <w:t> :</w:t>
      </w:r>
      <w:r w:rsidR="004F7F5B" w:rsidRPr="00D037E2">
        <w:rPr>
          <w:rFonts w:cstheme="minorHAnsi"/>
        </w:rPr>
        <w:t xml:space="preserve"> si tétanos généralisé</w:t>
      </w:r>
    </w:p>
    <w:p w:rsidR="004F7F5B" w:rsidRPr="00D037E2" w:rsidRDefault="00A84FB4" w:rsidP="00F267AC">
      <w:pPr>
        <w:spacing w:after="0"/>
        <w:rPr>
          <w:rFonts w:cstheme="minorHAnsi"/>
        </w:rPr>
      </w:pPr>
      <w:r w:rsidRPr="00A570BD">
        <w:rPr>
          <w:rFonts w:cstheme="minorHAnsi"/>
          <w:b/>
          <w:bCs/>
        </w:rPr>
        <w:t xml:space="preserve">- </w:t>
      </w:r>
      <w:r w:rsidR="00805C6E" w:rsidRPr="00A570BD">
        <w:rPr>
          <w:rFonts w:cstheme="minorHAnsi"/>
          <w:b/>
          <w:bCs/>
        </w:rPr>
        <w:t>Sédatifs :</w:t>
      </w:r>
      <w:r w:rsidR="004F7F5B" w:rsidRPr="00D037E2">
        <w:rPr>
          <w:rFonts w:cstheme="minorHAnsi"/>
        </w:rPr>
        <w:t xml:space="preserve">Diazépam </w:t>
      </w:r>
      <w:r w:rsidR="004F7F5B" w:rsidRPr="00D037E2">
        <w:rPr>
          <w:rFonts w:cstheme="minorHAnsi"/>
        </w:rPr>
        <w:sym w:font="Wingdings" w:char="F0E0"/>
      </w:r>
      <w:r w:rsidR="00805C6E">
        <w:rPr>
          <w:rFonts w:cstheme="minorHAnsi"/>
        </w:rPr>
        <w:t xml:space="preserve"> B</w:t>
      </w:r>
      <w:r w:rsidR="004F7F5B" w:rsidRPr="00D037E2">
        <w:rPr>
          <w:rFonts w:cstheme="minorHAnsi"/>
        </w:rPr>
        <w:t xml:space="preserve">arbiturique </w:t>
      </w:r>
      <w:r w:rsidR="004F7F5B" w:rsidRPr="00D037E2">
        <w:rPr>
          <w:rFonts w:cstheme="minorHAnsi"/>
        </w:rPr>
        <w:sym w:font="Wingdings" w:char="F0E0"/>
      </w:r>
      <w:r w:rsidR="00805C6E">
        <w:rPr>
          <w:rFonts w:cstheme="minorHAnsi"/>
        </w:rPr>
        <w:t xml:space="preserve"> A</w:t>
      </w:r>
      <w:r w:rsidR="004F7F5B" w:rsidRPr="00D037E2">
        <w:rPr>
          <w:rFonts w:cstheme="minorHAnsi"/>
        </w:rPr>
        <w:t xml:space="preserve">ntalgiques centraux </w:t>
      </w:r>
      <w:r w:rsidR="004F7F5B" w:rsidRPr="00D037E2">
        <w:rPr>
          <w:rFonts w:cstheme="minorHAnsi"/>
        </w:rPr>
        <w:sym w:font="Wingdings" w:char="F0E0"/>
      </w:r>
      <w:r w:rsidR="00805C6E">
        <w:rPr>
          <w:rFonts w:cstheme="minorHAnsi"/>
        </w:rPr>
        <w:t xml:space="preserve"> C</w:t>
      </w:r>
      <w:r w:rsidR="004F7F5B" w:rsidRPr="00D037E2">
        <w:rPr>
          <w:rFonts w:cstheme="minorHAnsi"/>
        </w:rPr>
        <w:t xml:space="preserve">urarisant </w:t>
      </w:r>
      <w:r w:rsidR="00805C6E">
        <w:rPr>
          <w:rFonts w:cstheme="minorHAnsi"/>
        </w:rPr>
        <w:t>avec ventilation assistée</w:t>
      </w:r>
    </w:p>
    <w:p w:rsidR="00A50223" w:rsidRPr="00D037E2" w:rsidRDefault="00A50223" w:rsidP="00A50223">
      <w:pPr>
        <w:spacing w:after="0"/>
        <w:rPr>
          <w:rFonts w:cstheme="minorHAnsi"/>
        </w:rPr>
      </w:pPr>
      <w:r w:rsidRPr="00A570BD">
        <w:rPr>
          <w:rFonts w:cstheme="minorHAnsi"/>
          <w:b/>
          <w:bCs/>
        </w:rPr>
        <w:t>- Antibiotique</w:t>
      </w:r>
      <w:r w:rsidR="00805C6E" w:rsidRPr="00A570BD">
        <w:rPr>
          <w:rFonts w:cstheme="minorHAnsi"/>
          <w:b/>
          <w:bCs/>
        </w:rPr>
        <w:t> :</w:t>
      </w:r>
      <w:r w:rsidR="00805C6E" w:rsidRPr="000A7C3B">
        <w:rPr>
          <w:rFonts w:cstheme="minorHAnsi"/>
          <w:highlight w:val="yellow"/>
        </w:rPr>
        <w:t>Pénicilline G</w:t>
      </w:r>
    </w:p>
    <w:p w:rsidR="004F7F5B" w:rsidRPr="00A570BD" w:rsidRDefault="00A84FB4" w:rsidP="00F267AC">
      <w:pPr>
        <w:spacing w:after="0"/>
        <w:rPr>
          <w:rFonts w:cstheme="minorHAnsi"/>
          <w:b/>
          <w:bCs/>
        </w:rPr>
      </w:pPr>
      <w:r w:rsidRPr="00A570BD">
        <w:rPr>
          <w:rFonts w:cstheme="minorHAnsi"/>
          <w:b/>
          <w:bCs/>
        </w:rPr>
        <w:t xml:space="preserve">- </w:t>
      </w:r>
      <w:r w:rsidR="004F7F5B" w:rsidRPr="00A570BD">
        <w:rPr>
          <w:rFonts w:cstheme="minorHAnsi"/>
          <w:b/>
          <w:bCs/>
        </w:rPr>
        <w:t>Sérum antitétanique</w:t>
      </w:r>
    </w:p>
    <w:p w:rsidR="004F7F5B" w:rsidRPr="00A570BD" w:rsidRDefault="00A84FB4" w:rsidP="00F267AC">
      <w:pPr>
        <w:spacing w:after="0"/>
        <w:rPr>
          <w:rFonts w:cstheme="minorHAnsi"/>
          <w:b/>
          <w:bCs/>
        </w:rPr>
      </w:pPr>
      <w:r w:rsidRPr="00A570BD">
        <w:rPr>
          <w:rFonts w:cstheme="minorHAnsi"/>
          <w:b/>
          <w:bCs/>
        </w:rPr>
        <w:t xml:space="preserve">- </w:t>
      </w:r>
      <w:r w:rsidR="004F7F5B" w:rsidRPr="00A570BD">
        <w:rPr>
          <w:rFonts w:cstheme="minorHAnsi"/>
          <w:b/>
          <w:bCs/>
        </w:rPr>
        <w:t>Nettoyage de la plaie</w:t>
      </w:r>
    </w:p>
    <w:p w:rsidR="00A81B11" w:rsidRDefault="00A84FB4" w:rsidP="00F267AC">
      <w:pPr>
        <w:spacing w:after="0"/>
        <w:rPr>
          <w:rFonts w:cstheme="minorHAnsi"/>
          <w:b/>
          <w:bCs/>
        </w:rPr>
      </w:pPr>
      <w:r w:rsidRPr="00A570BD">
        <w:rPr>
          <w:rFonts w:cstheme="minorHAnsi"/>
          <w:b/>
          <w:bCs/>
        </w:rPr>
        <w:t xml:space="preserve">- </w:t>
      </w:r>
      <w:r w:rsidR="00A81B11" w:rsidRPr="00A570BD">
        <w:rPr>
          <w:rFonts w:cstheme="minorHAnsi"/>
          <w:b/>
          <w:bCs/>
        </w:rPr>
        <w:t>Vaccination antitétanique</w:t>
      </w:r>
    </w:p>
    <w:p w:rsidR="0050049B" w:rsidRDefault="0050049B" w:rsidP="00F267AC">
      <w:pPr>
        <w:spacing w:after="0"/>
        <w:rPr>
          <w:rFonts w:cstheme="minorHAnsi"/>
          <w:b/>
          <w:bCs/>
        </w:rPr>
      </w:pPr>
    </w:p>
    <w:p w:rsidR="0050049B" w:rsidRDefault="0050049B" w:rsidP="00F267AC">
      <w:pPr>
        <w:spacing w:after="0"/>
        <w:rPr>
          <w:rFonts w:cstheme="minorHAnsi"/>
          <w:b/>
          <w:bCs/>
        </w:rPr>
      </w:pPr>
    </w:p>
    <w:p w:rsidR="0050049B" w:rsidRDefault="0050049B" w:rsidP="00F267AC">
      <w:pPr>
        <w:spacing w:after="0"/>
        <w:rPr>
          <w:rFonts w:cstheme="minorHAnsi"/>
          <w:b/>
          <w:bCs/>
        </w:rPr>
      </w:pPr>
    </w:p>
    <w:p w:rsidR="0050049B" w:rsidRPr="00A570BD" w:rsidRDefault="0050049B" w:rsidP="00F267AC">
      <w:pPr>
        <w:spacing w:after="0"/>
        <w:rPr>
          <w:rFonts w:cstheme="minorHAnsi"/>
          <w:b/>
          <w:bCs/>
        </w:rPr>
      </w:pPr>
    </w:p>
    <w:p w:rsidR="00685219" w:rsidRDefault="00685219" w:rsidP="00F267AC">
      <w:pPr>
        <w:spacing w:after="0"/>
        <w:rPr>
          <w:rFonts w:cstheme="minorHAnsi"/>
        </w:rPr>
      </w:pPr>
    </w:p>
    <w:p w:rsidR="0050049B" w:rsidRPr="00D037E2" w:rsidRDefault="0050049B" w:rsidP="00F267AC">
      <w:pPr>
        <w:spacing w:after="0"/>
        <w:rPr>
          <w:rFonts w:cstheme="minorHAnsi"/>
        </w:rPr>
      </w:pPr>
    </w:p>
    <w:p w:rsidR="00A81B11" w:rsidRPr="00F267AC" w:rsidRDefault="00F267AC" w:rsidP="00F267AC">
      <w:pPr>
        <w:spacing w:after="0"/>
        <w:rPr>
          <w:rFonts w:cstheme="minorHAnsi"/>
          <w:b/>
          <w:bCs/>
          <w:sz w:val="24"/>
          <w:szCs w:val="24"/>
          <w:u w:val="single"/>
        </w:rPr>
      </w:pPr>
      <w:r w:rsidRPr="00F267AC">
        <w:rPr>
          <w:rFonts w:cstheme="minorHAnsi"/>
          <w:b/>
          <w:bCs/>
          <w:sz w:val="24"/>
          <w:szCs w:val="24"/>
          <w:u w:val="single"/>
        </w:rPr>
        <w:t>CAT DEVANT UNE PLAIE TETANIGENE 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973"/>
        <w:gridCol w:w="3240"/>
        <w:gridCol w:w="3420"/>
      </w:tblGrid>
      <w:tr w:rsidR="00A81B11" w:rsidRPr="00D037E2" w:rsidTr="00503F3D">
        <w:trPr>
          <w:trHeight w:val="105"/>
        </w:trPr>
        <w:tc>
          <w:tcPr>
            <w:tcW w:w="1973" w:type="dxa"/>
          </w:tcPr>
          <w:p w:rsidR="00A81B11" w:rsidRPr="000A7C3B" w:rsidRDefault="000A7C3B" w:rsidP="000A7C3B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0A7C3B">
              <w:rPr>
                <w:rFonts w:cstheme="minorHAnsi"/>
                <w:b/>
                <w:bCs/>
              </w:rPr>
              <w:t>Vaccination</w:t>
            </w:r>
          </w:p>
        </w:tc>
        <w:tc>
          <w:tcPr>
            <w:tcW w:w="3240" w:type="dxa"/>
          </w:tcPr>
          <w:p w:rsidR="00A81B11" w:rsidRPr="000A7C3B" w:rsidRDefault="00A81B11" w:rsidP="000A7C3B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0A7C3B">
              <w:rPr>
                <w:rFonts w:cstheme="minorHAnsi"/>
                <w:b/>
                <w:bCs/>
              </w:rPr>
              <w:t>Plaie a risque minime</w:t>
            </w:r>
          </w:p>
        </w:tc>
        <w:tc>
          <w:tcPr>
            <w:tcW w:w="3420" w:type="dxa"/>
          </w:tcPr>
          <w:p w:rsidR="00A81B11" w:rsidRPr="000A7C3B" w:rsidRDefault="00A81B11" w:rsidP="000A7C3B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0A7C3B">
              <w:rPr>
                <w:rFonts w:cstheme="minorHAnsi"/>
                <w:b/>
                <w:bCs/>
              </w:rPr>
              <w:t>Plaie grave</w:t>
            </w:r>
          </w:p>
        </w:tc>
      </w:tr>
      <w:tr w:rsidR="00A81B11" w:rsidRPr="00D037E2" w:rsidTr="000A7C3B">
        <w:trPr>
          <w:trHeight w:val="195"/>
        </w:trPr>
        <w:tc>
          <w:tcPr>
            <w:tcW w:w="1973" w:type="dxa"/>
            <w:vAlign w:val="center"/>
          </w:tcPr>
          <w:p w:rsidR="00A81B11" w:rsidRPr="00D037E2" w:rsidRDefault="00A81B11" w:rsidP="000A7C3B">
            <w:pPr>
              <w:spacing w:after="0"/>
              <w:rPr>
                <w:rFonts w:cstheme="minorHAnsi"/>
                <w:b/>
                <w:bCs/>
              </w:rPr>
            </w:pPr>
            <w:r w:rsidRPr="00D037E2">
              <w:rPr>
                <w:rFonts w:cstheme="minorHAnsi"/>
                <w:b/>
                <w:bCs/>
              </w:rPr>
              <w:t>&lt;5ans</w:t>
            </w:r>
          </w:p>
        </w:tc>
        <w:tc>
          <w:tcPr>
            <w:tcW w:w="3240" w:type="dxa"/>
            <w:vAlign w:val="center"/>
          </w:tcPr>
          <w:p w:rsidR="00A81B11" w:rsidRPr="00D037E2" w:rsidRDefault="00A81B11" w:rsidP="000A7C3B">
            <w:pPr>
              <w:spacing w:after="0"/>
              <w:rPr>
                <w:rFonts w:cstheme="minorHAnsi"/>
              </w:rPr>
            </w:pPr>
            <w:r w:rsidRPr="00D037E2">
              <w:rPr>
                <w:rFonts w:cstheme="minorHAnsi"/>
              </w:rPr>
              <w:t>Soins locaux</w:t>
            </w:r>
          </w:p>
        </w:tc>
        <w:tc>
          <w:tcPr>
            <w:tcW w:w="3420" w:type="dxa"/>
            <w:vAlign w:val="center"/>
          </w:tcPr>
          <w:p w:rsidR="00A81B11" w:rsidRPr="00D037E2" w:rsidRDefault="00A81B11" w:rsidP="000A7C3B">
            <w:pPr>
              <w:spacing w:after="0"/>
              <w:rPr>
                <w:rFonts w:cstheme="minorHAnsi"/>
              </w:rPr>
            </w:pPr>
            <w:r w:rsidRPr="00D037E2">
              <w:rPr>
                <w:rFonts w:cstheme="minorHAnsi"/>
              </w:rPr>
              <w:t>Soins locaux</w:t>
            </w:r>
          </w:p>
        </w:tc>
      </w:tr>
      <w:tr w:rsidR="00A81B11" w:rsidRPr="00D037E2" w:rsidTr="000A7C3B">
        <w:trPr>
          <w:trHeight w:val="171"/>
        </w:trPr>
        <w:tc>
          <w:tcPr>
            <w:tcW w:w="1973" w:type="dxa"/>
            <w:vAlign w:val="center"/>
          </w:tcPr>
          <w:p w:rsidR="00A81B11" w:rsidRPr="00D037E2" w:rsidRDefault="000A7C3B" w:rsidP="000A7C3B">
            <w:pPr>
              <w:spacing w:after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5 – 10 ans</w:t>
            </w:r>
          </w:p>
        </w:tc>
        <w:tc>
          <w:tcPr>
            <w:tcW w:w="3240" w:type="dxa"/>
            <w:vAlign w:val="center"/>
          </w:tcPr>
          <w:p w:rsidR="00A81B11" w:rsidRPr="00D037E2" w:rsidRDefault="00A81B11" w:rsidP="000A7C3B">
            <w:pPr>
              <w:spacing w:after="0"/>
              <w:rPr>
                <w:rFonts w:cstheme="minorHAnsi"/>
              </w:rPr>
            </w:pPr>
            <w:r w:rsidRPr="00D037E2">
              <w:rPr>
                <w:rFonts w:cstheme="minorHAnsi"/>
              </w:rPr>
              <w:t>Vaccin de rappel</w:t>
            </w:r>
          </w:p>
        </w:tc>
        <w:tc>
          <w:tcPr>
            <w:tcW w:w="3420" w:type="dxa"/>
            <w:vAlign w:val="center"/>
          </w:tcPr>
          <w:p w:rsidR="00B77363" w:rsidRDefault="00B77363" w:rsidP="00B77363">
            <w:pPr>
              <w:spacing w:after="0"/>
              <w:rPr>
                <w:rFonts w:cstheme="minorHAnsi"/>
              </w:rPr>
            </w:pPr>
            <w:r w:rsidRPr="00D037E2">
              <w:rPr>
                <w:rFonts w:cstheme="minorHAnsi"/>
              </w:rPr>
              <w:t xml:space="preserve">Sérum antitétanique </w:t>
            </w:r>
          </w:p>
          <w:p w:rsidR="00A81B11" w:rsidRPr="00D037E2" w:rsidRDefault="00A81B11" w:rsidP="00B77363">
            <w:pPr>
              <w:spacing w:after="0"/>
              <w:rPr>
                <w:rFonts w:cstheme="minorHAnsi"/>
              </w:rPr>
            </w:pPr>
            <w:r w:rsidRPr="00D037E2">
              <w:rPr>
                <w:rFonts w:cstheme="minorHAnsi"/>
              </w:rPr>
              <w:t>Vaccin de rappel</w:t>
            </w:r>
          </w:p>
        </w:tc>
      </w:tr>
      <w:tr w:rsidR="00A81B11" w:rsidRPr="00D037E2" w:rsidTr="000A7C3B">
        <w:trPr>
          <w:trHeight w:val="671"/>
        </w:trPr>
        <w:tc>
          <w:tcPr>
            <w:tcW w:w="1973" w:type="dxa"/>
            <w:vAlign w:val="center"/>
          </w:tcPr>
          <w:p w:rsidR="00A81B11" w:rsidRPr="00D037E2" w:rsidRDefault="00A81B11" w:rsidP="000A7C3B">
            <w:pPr>
              <w:spacing w:after="0"/>
              <w:rPr>
                <w:rFonts w:cstheme="minorHAnsi"/>
                <w:b/>
                <w:bCs/>
              </w:rPr>
            </w:pPr>
            <w:r w:rsidRPr="00D037E2">
              <w:rPr>
                <w:rFonts w:cstheme="minorHAnsi"/>
                <w:b/>
                <w:bCs/>
              </w:rPr>
              <w:t>&gt;10ans</w:t>
            </w:r>
          </w:p>
          <w:p w:rsidR="00A81B11" w:rsidRPr="00D037E2" w:rsidRDefault="000A7C3B" w:rsidP="000A7C3B">
            <w:pPr>
              <w:spacing w:after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N</w:t>
            </w:r>
            <w:r w:rsidR="00A81B11" w:rsidRPr="00D037E2">
              <w:rPr>
                <w:rFonts w:cstheme="minorHAnsi"/>
                <w:b/>
                <w:bCs/>
              </w:rPr>
              <w:t>on vacciné</w:t>
            </w:r>
          </w:p>
        </w:tc>
        <w:tc>
          <w:tcPr>
            <w:tcW w:w="3240" w:type="dxa"/>
            <w:vAlign w:val="center"/>
          </w:tcPr>
          <w:p w:rsidR="00A81B11" w:rsidRPr="00D037E2" w:rsidRDefault="00A81B11" w:rsidP="000A7C3B">
            <w:pPr>
              <w:spacing w:after="0"/>
              <w:rPr>
                <w:rFonts w:cstheme="minorHAnsi"/>
              </w:rPr>
            </w:pPr>
            <w:r w:rsidRPr="00D037E2">
              <w:rPr>
                <w:rFonts w:cstheme="minorHAnsi"/>
              </w:rPr>
              <w:t>Sérum anti tétanique</w:t>
            </w:r>
          </w:p>
          <w:p w:rsidR="00A81B11" w:rsidRPr="00D037E2" w:rsidRDefault="00A81B11" w:rsidP="000A7C3B">
            <w:pPr>
              <w:spacing w:after="0"/>
              <w:rPr>
                <w:rFonts w:cstheme="minorHAnsi"/>
              </w:rPr>
            </w:pPr>
            <w:r w:rsidRPr="00D037E2">
              <w:rPr>
                <w:rFonts w:cstheme="minorHAnsi"/>
              </w:rPr>
              <w:t>Vaccination complète</w:t>
            </w:r>
          </w:p>
        </w:tc>
        <w:tc>
          <w:tcPr>
            <w:tcW w:w="3420" w:type="dxa"/>
            <w:vAlign w:val="center"/>
          </w:tcPr>
          <w:p w:rsidR="00A81B11" w:rsidRPr="00D037E2" w:rsidRDefault="00A81B11" w:rsidP="000A7C3B">
            <w:pPr>
              <w:spacing w:after="0"/>
              <w:rPr>
                <w:rFonts w:cstheme="minorHAnsi"/>
              </w:rPr>
            </w:pPr>
            <w:r w:rsidRPr="00D037E2">
              <w:rPr>
                <w:rFonts w:cstheme="minorHAnsi"/>
              </w:rPr>
              <w:t>Sérum anti tétanique</w:t>
            </w:r>
          </w:p>
          <w:p w:rsidR="00A81B11" w:rsidRPr="00D037E2" w:rsidRDefault="00A81B11" w:rsidP="000A7C3B">
            <w:pPr>
              <w:spacing w:after="0"/>
              <w:rPr>
                <w:rFonts w:cstheme="minorHAnsi"/>
              </w:rPr>
            </w:pPr>
            <w:r w:rsidRPr="00D037E2">
              <w:rPr>
                <w:rFonts w:cstheme="minorHAnsi"/>
              </w:rPr>
              <w:t>Vaccination complète</w:t>
            </w:r>
          </w:p>
        </w:tc>
      </w:tr>
    </w:tbl>
    <w:p w:rsidR="000A7C3B" w:rsidRPr="00D037E2" w:rsidRDefault="000A7C3B" w:rsidP="00F267AC">
      <w:pPr>
        <w:spacing w:after="0"/>
        <w:rPr>
          <w:rFonts w:cstheme="minorHAnsi"/>
        </w:rPr>
      </w:pPr>
      <w:bookmarkStart w:id="0" w:name="_GoBack"/>
      <w:bookmarkEnd w:id="0"/>
    </w:p>
    <w:sectPr w:rsidR="000A7C3B" w:rsidRPr="00D037E2" w:rsidSect="00503F3D">
      <w:pgSz w:w="11906" w:h="16838"/>
      <w:pgMar w:top="142" w:right="991" w:bottom="426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46A2" w:rsidRDefault="006746A2" w:rsidP="002F2E9C">
      <w:pPr>
        <w:spacing w:after="0" w:line="240" w:lineRule="auto"/>
      </w:pPr>
      <w:r>
        <w:separator/>
      </w:r>
    </w:p>
  </w:endnote>
  <w:endnote w:type="continuationSeparator" w:id="1">
    <w:p w:rsidR="006746A2" w:rsidRDefault="006746A2" w:rsidP="002F2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46A2" w:rsidRDefault="006746A2" w:rsidP="002F2E9C">
      <w:pPr>
        <w:spacing w:after="0" w:line="240" w:lineRule="auto"/>
      </w:pPr>
      <w:r>
        <w:separator/>
      </w:r>
    </w:p>
  </w:footnote>
  <w:footnote w:type="continuationSeparator" w:id="1">
    <w:p w:rsidR="006746A2" w:rsidRDefault="006746A2" w:rsidP="002F2E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26651F"/>
    <w:multiLevelType w:val="hybridMultilevel"/>
    <w:tmpl w:val="BDD06746"/>
    <w:lvl w:ilvl="0" w:tplc="85F6CB14">
      <w:start w:val="1"/>
      <w:numFmt w:val="bullet"/>
      <w:pStyle w:val="fichetitre6"/>
      <w:lvlText w:val="-"/>
      <w:lvlJc w:val="left"/>
      <w:pPr>
        <w:tabs>
          <w:tab w:val="num" w:pos="720"/>
        </w:tabs>
        <w:ind w:left="701" w:hanging="341"/>
      </w:pPr>
      <w:rPr>
        <w:rFonts w:hint="default"/>
        <w:b/>
        <w:i w:val="0"/>
        <w:color w:val="333333"/>
        <w:sz w:val="22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DB53078"/>
    <w:multiLevelType w:val="hybridMultilevel"/>
    <w:tmpl w:val="22E04E6E"/>
    <w:lvl w:ilvl="0" w:tplc="408A77E0">
      <w:start w:val="1"/>
      <w:numFmt w:val="bullet"/>
      <w:pStyle w:val="FicheTitre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 w:tplc="A18C17B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Times New Roman" w:hint="default"/>
        <w:color w:val="auto"/>
      </w:rPr>
    </w:lvl>
    <w:lvl w:ilvl="2" w:tplc="D9088D4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MS Mincho" w:hAnsi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Times New Roman" w:hint="default"/>
      </w:rPr>
    </w:lvl>
    <w:lvl w:ilvl="4" w:tplc="040C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Times New Roman" w:hint="default"/>
      </w:rPr>
    </w:lvl>
    <w:lvl w:ilvl="7" w:tplc="040C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6746"/>
    <w:rsid w:val="000A7B6C"/>
    <w:rsid w:val="000A7C3B"/>
    <w:rsid w:val="002009FD"/>
    <w:rsid w:val="00211D6C"/>
    <w:rsid w:val="00266746"/>
    <w:rsid w:val="002B4868"/>
    <w:rsid w:val="002B67CD"/>
    <w:rsid w:val="002F2E9C"/>
    <w:rsid w:val="002F728E"/>
    <w:rsid w:val="00305C19"/>
    <w:rsid w:val="003420D5"/>
    <w:rsid w:val="00395748"/>
    <w:rsid w:val="004D4FB0"/>
    <w:rsid w:val="004F7F5B"/>
    <w:rsid w:val="0050049B"/>
    <w:rsid w:val="00503F3D"/>
    <w:rsid w:val="00510576"/>
    <w:rsid w:val="00571AF9"/>
    <w:rsid w:val="006746A2"/>
    <w:rsid w:val="00685219"/>
    <w:rsid w:val="006972D0"/>
    <w:rsid w:val="007650E9"/>
    <w:rsid w:val="007F2CE0"/>
    <w:rsid w:val="00805C6E"/>
    <w:rsid w:val="008C5551"/>
    <w:rsid w:val="00913AD3"/>
    <w:rsid w:val="009B38BF"/>
    <w:rsid w:val="009F2D50"/>
    <w:rsid w:val="00A06878"/>
    <w:rsid w:val="00A06C76"/>
    <w:rsid w:val="00A50223"/>
    <w:rsid w:val="00A570BD"/>
    <w:rsid w:val="00A6321F"/>
    <w:rsid w:val="00A81B11"/>
    <w:rsid w:val="00A84FB4"/>
    <w:rsid w:val="00AD6B43"/>
    <w:rsid w:val="00B46750"/>
    <w:rsid w:val="00B719E3"/>
    <w:rsid w:val="00B77363"/>
    <w:rsid w:val="00BD03F7"/>
    <w:rsid w:val="00CB49B0"/>
    <w:rsid w:val="00CE173A"/>
    <w:rsid w:val="00D037E2"/>
    <w:rsid w:val="00D473D3"/>
    <w:rsid w:val="00D50542"/>
    <w:rsid w:val="00D7798C"/>
    <w:rsid w:val="00D820E1"/>
    <w:rsid w:val="00E76F0B"/>
    <w:rsid w:val="00F247C4"/>
    <w:rsid w:val="00F267AC"/>
    <w:rsid w:val="00F463B7"/>
    <w:rsid w:val="00FF1B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57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3420D5"/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2F2E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F2E9C"/>
  </w:style>
  <w:style w:type="paragraph" w:styleId="Pieddepage">
    <w:name w:val="footer"/>
    <w:basedOn w:val="Normal"/>
    <w:link w:val="PieddepageCar"/>
    <w:uiPriority w:val="99"/>
    <w:unhideWhenUsed/>
    <w:rsid w:val="002F2E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F2E9C"/>
  </w:style>
  <w:style w:type="paragraph" w:customStyle="1" w:styleId="FicheTitre2">
    <w:name w:val="Fiche Titre 2"/>
    <w:basedOn w:val="En-tte"/>
    <w:rsid w:val="000A7B6C"/>
    <w:pPr>
      <w:numPr>
        <w:numId w:val="1"/>
      </w:numPr>
      <w:tabs>
        <w:tab w:val="clear" w:pos="4536"/>
        <w:tab w:val="clear" w:pos="9072"/>
        <w:tab w:val="num" w:pos="480"/>
      </w:tabs>
      <w:ind w:left="480"/>
    </w:pPr>
    <w:rPr>
      <w:rFonts w:ascii="Times New Roman" w:eastAsia="MS Mincho" w:hAnsi="Times New Roman" w:cs="Courier New"/>
      <w:b/>
      <w:bCs/>
      <w:color w:val="0000FF"/>
      <w:sz w:val="24"/>
      <w:szCs w:val="28"/>
      <w:lang w:eastAsia="fr-FR"/>
    </w:rPr>
  </w:style>
  <w:style w:type="paragraph" w:customStyle="1" w:styleId="fichetitre6">
    <w:name w:val="fiche titre 6"/>
    <w:basedOn w:val="Textebrut"/>
    <w:rsid w:val="000A7B6C"/>
    <w:pPr>
      <w:numPr>
        <w:numId w:val="2"/>
      </w:numPr>
      <w:ind w:hanging="221"/>
    </w:pPr>
    <w:rPr>
      <w:rFonts w:ascii="Times New Roman" w:eastAsia="MS Mincho" w:hAnsi="Times New Roman" w:cs="Courier New"/>
      <w:sz w:val="22"/>
      <w:szCs w:val="20"/>
      <w:lang w:eastAsia="fr-FR"/>
    </w:rPr>
  </w:style>
  <w:style w:type="paragraph" w:styleId="Textebrut">
    <w:name w:val="Plain Text"/>
    <w:basedOn w:val="Normal"/>
    <w:link w:val="TextebrutCar"/>
    <w:uiPriority w:val="99"/>
    <w:semiHidden/>
    <w:unhideWhenUsed/>
    <w:rsid w:val="000A7B6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0A7B6C"/>
    <w:rPr>
      <w:rFonts w:ascii="Consolas" w:hAnsi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3420D5"/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2F2E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F2E9C"/>
  </w:style>
  <w:style w:type="paragraph" w:styleId="Pieddepage">
    <w:name w:val="footer"/>
    <w:basedOn w:val="Normal"/>
    <w:link w:val="PieddepageCar"/>
    <w:uiPriority w:val="99"/>
    <w:unhideWhenUsed/>
    <w:rsid w:val="002F2E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F2E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2</Pages>
  <Words>301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Info; Hamid R</dc:creator>
  <cp:keywords/>
  <dc:description/>
  <cp:lastModifiedBy>user</cp:lastModifiedBy>
  <cp:revision>15</cp:revision>
  <cp:lastPrinted>2016-04-07T20:18:00Z</cp:lastPrinted>
  <dcterms:created xsi:type="dcterms:W3CDTF">2014-02-13T12:20:00Z</dcterms:created>
  <dcterms:modified xsi:type="dcterms:W3CDTF">2016-04-07T20:21:00Z</dcterms:modified>
</cp:coreProperties>
</file>