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CF" w:rsidRDefault="008B68CF" w:rsidP="00317B5D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317B5D" w:rsidRPr="00317B5D" w:rsidRDefault="00317B5D" w:rsidP="00317B5D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17B5D">
        <w:rPr>
          <w:b/>
          <w:bCs/>
          <w:sz w:val="28"/>
          <w:szCs w:val="28"/>
          <w:u w:val="double"/>
        </w:rPr>
        <w:t>OREILLONS</w:t>
      </w:r>
    </w:p>
    <w:p w:rsidR="00A14B2F" w:rsidRPr="00CB4671" w:rsidRDefault="00CB4671" w:rsidP="00317B5D">
      <w:pPr>
        <w:spacing w:after="0"/>
        <w:rPr>
          <w:b/>
          <w:bCs/>
          <w:sz w:val="24"/>
          <w:szCs w:val="24"/>
          <w:u w:val="single"/>
        </w:rPr>
      </w:pPr>
      <w:r w:rsidRPr="00CB4671">
        <w:rPr>
          <w:b/>
          <w:bCs/>
          <w:sz w:val="24"/>
          <w:szCs w:val="24"/>
          <w:u w:val="single"/>
        </w:rPr>
        <w:t>VIRUS :</w:t>
      </w:r>
    </w:p>
    <w:p w:rsidR="00A14B2F" w:rsidRPr="00CB4671" w:rsidRDefault="00CB4671" w:rsidP="00317B5D">
      <w:pPr>
        <w:spacing w:after="0"/>
        <w:rPr>
          <w:b/>
          <w:bCs/>
        </w:rPr>
      </w:pPr>
      <w:r w:rsidRPr="00CB4671">
        <w:rPr>
          <w:b/>
          <w:bCs/>
        </w:rPr>
        <w:t xml:space="preserve">- </w:t>
      </w:r>
      <w:r w:rsidR="00F3365E" w:rsidRPr="00CB4671">
        <w:rPr>
          <w:b/>
          <w:bCs/>
        </w:rPr>
        <w:t>Paramyxovirus</w:t>
      </w:r>
    </w:p>
    <w:p w:rsidR="00F3365E" w:rsidRDefault="00CB4671" w:rsidP="00317B5D">
      <w:pPr>
        <w:spacing w:after="0"/>
      </w:pPr>
      <w:r w:rsidRPr="00CB4671">
        <w:rPr>
          <w:b/>
          <w:bCs/>
        </w:rPr>
        <w:t xml:space="preserve">- </w:t>
      </w:r>
      <w:r w:rsidR="00F3365E" w:rsidRPr="00CB4671">
        <w:rPr>
          <w:b/>
          <w:bCs/>
        </w:rPr>
        <w:t>Transmission :</w:t>
      </w:r>
      <w:r w:rsidR="00F3365E">
        <w:t xml:space="preserve"> aérienne</w:t>
      </w:r>
    </w:p>
    <w:p w:rsidR="00F3365E" w:rsidRDefault="00CB4671" w:rsidP="00317B5D">
      <w:pPr>
        <w:spacing w:after="0"/>
      </w:pPr>
      <w:r w:rsidRPr="00CB4671">
        <w:rPr>
          <w:b/>
          <w:bCs/>
        </w:rPr>
        <w:t xml:space="preserve">- </w:t>
      </w:r>
      <w:r w:rsidR="00F3365E" w:rsidRPr="00CB4671">
        <w:rPr>
          <w:b/>
          <w:bCs/>
        </w:rPr>
        <w:t>Maladie épidémique :</w:t>
      </w:r>
      <w:r w:rsidR="00F3365E">
        <w:t xml:space="preserve"> collectivité d’enfant</w:t>
      </w:r>
    </w:p>
    <w:p w:rsidR="00F3365E" w:rsidRDefault="00CB4671" w:rsidP="00317B5D">
      <w:pPr>
        <w:spacing w:after="0"/>
      </w:pPr>
      <w:r w:rsidRPr="00CB4671">
        <w:rPr>
          <w:b/>
          <w:bCs/>
        </w:rPr>
        <w:t xml:space="preserve">- </w:t>
      </w:r>
      <w:r w:rsidR="00F3365E" w:rsidRPr="00CB4671">
        <w:rPr>
          <w:b/>
          <w:bCs/>
        </w:rPr>
        <w:t>Le malade est contagieux</w:t>
      </w:r>
      <w:r w:rsidRPr="00CB4671">
        <w:rPr>
          <w:b/>
          <w:bCs/>
        </w:rPr>
        <w:t> :</w:t>
      </w:r>
      <w:r w:rsidR="00F3365E" w:rsidRPr="00CB4671">
        <w:rPr>
          <w:highlight w:val="yellow"/>
        </w:rPr>
        <w:t>07 jours avant la maladie les 07 premiers jours de la maladie</w:t>
      </w:r>
    </w:p>
    <w:p w:rsidR="00F3365E" w:rsidRPr="00CB4671" w:rsidRDefault="00CB4671" w:rsidP="00317B5D">
      <w:pPr>
        <w:spacing w:after="0"/>
        <w:rPr>
          <w:b/>
          <w:bCs/>
        </w:rPr>
      </w:pPr>
      <w:r w:rsidRPr="00CB4671">
        <w:rPr>
          <w:b/>
          <w:bCs/>
        </w:rPr>
        <w:t xml:space="preserve">- </w:t>
      </w:r>
      <w:r w:rsidR="00F3365E" w:rsidRPr="00CB4671">
        <w:rPr>
          <w:b/>
          <w:bCs/>
        </w:rPr>
        <w:t>C’est une maladie immunisante</w:t>
      </w:r>
    </w:p>
    <w:p w:rsidR="00317B5D" w:rsidRDefault="00317B5D" w:rsidP="00317B5D">
      <w:pPr>
        <w:spacing w:after="0"/>
      </w:pPr>
    </w:p>
    <w:p w:rsidR="00F3365E" w:rsidRPr="00317B5D" w:rsidRDefault="00317B5D" w:rsidP="00317B5D">
      <w:pPr>
        <w:spacing w:after="0"/>
        <w:rPr>
          <w:b/>
          <w:bCs/>
          <w:sz w:val="24"/>
          <w:szCs w:val="24"/>
          <w:u w:val="single"/>
        </w:rPr>
      </w:pPr>
      <w:r w:rsidRPr="00317B5D">
        <w:rPr>
          <w:b/>
          <w:bCs/>
          <w:sz w:val="24"/>
          <w:szCs w:val="24"/>
          <w:u w:val="single"/>
        </w:rPr>
        <w:t>PAROTIDITE :</w:t>
      </w:r>
    </w:p>
    <w:p w:rsidR="00F772E2" w:rsidRPr="00F65DB4" w:rsidRDefault="00F772E2" w:rsidP="00317B5D">
      <w:pPr>
        <w:spacing w:after="0"/>
        <w:rPr>
          <w:b/>
          <w:bCs/>
          <w:sz w:val="24"/>
          <w:szCs w:val="24"/>
          <w:u w:val="dotted"/>
        </w:rPr>
      </w:pPr>
      <w:r w:rsidRPr="00F65DB4">
        <w:rPr>
          <w:b/>
          <w:bCs/>
          <w:sz w:val="24"/>
          <w:szCs w:val="24"/>
          <w:u w:val="dotted"/>
        </w:rPr>
        <w:t>Signes fonctionnels :</w:t>
      </w:r>
    </w:p>
    <w:p w:rsidR="00F3365E" w:rsidRPr="007A0341" w:rsidRDefault="007A0341" w:rsidP="00317B5D">
      <w:pPr>
        <w:spacing w:after="0"/>
        <w:rPr>
          <w:b/>
          <w:bCs/>
        </w:rPr>
      </w:pPr>
      <w:r w:rsidRPr="007A0341">
        <w:rPr>
          <w:b/>
          <w:bCs/>
        </w:rPr>
        <w:t xml:space="preserve">- </w:t>
      </w:r>
      <w:r w:rsidR="00E33424" w:rsidRPr="007A0341">
        <w:rPr>
          <w:b/>
          <w:bCs/>
        </w:rPr>
        <w:t>Fièvremodérée</w:t>
      </w:r>
    </w:p>
    <w:p w:rsidR="007A0341" w:rsidRPr="007A0341" w:rsidRDefault="007A0341" w:rsidP="007A0341">
      <w:pPr>
        <w:spacing w:after="0"/>
        <w:rPr>
          <w:b/>
          <w:bCs/>
        </w:rPr>
      </w:pPr>
      <w:r w:rsidRPr="007A0341">
        <w:rPr>
          <w:b/>
          <w:bCs/>
        </w:rPr>
        <w:t>- Céphalée</w:t>
      </w:r>
    </w:p>
    <w:p w:rsidR="00F3365E" w:rsidRPr="007A0341" w:rsidRDefault="007A0341" w:rsidP="00317B5D">
      <w:pPr>
        <w:spacing w:after="0"/>
        <w:rPr>
          <w:b/>
          <w:bCs/>
        </w:rPr>
      </w:pPr>
      <w:r w:rsidRPr="007A0341">
        <w:rPr>
          <w:b/>
          <w:bCs/>
        </w:rPr>
        <w:t xml:space="preserve">- </w:t>
      </w:r>
      <w:r w:rsidR="00F3365E" w:rsidRPr="007A0341">
        <w:rPr>
          <w:b/>
          <w:bCs/>
        </w:rPr>
        <w:t>Pas d’AEG</w:t>
      </w:r>
    </w:p>
    <w:p w:rsidR="00F3365E" w:rsidRDefault="007A0341" w:rsidP="00317B5D">
      <w:pPr>
        <w:spacing w:after="0"/>
      </w:pPr>
      <w:r w:rsidRPr="007A0341">
        <w:rPr>
          <w:b/>
          <w:bCs/>
        </w:rPr>
        <w:t xml:space="preserve">- </w:t>
      </w:r>
      <w:r w:rsidR="00E33424" w:rsidRPr="007A0341">
        <w:rPr>
          <w:b/>
          <w:bCs/>
        </w:rPr>
        <w:t>Tuméfaction</w:t>
      </w:r>
      <w:r w:rsidR="00F3365E" w:rsidRPr="007A0341">
        <w:rPr>
          <w:b/>
          <w:bCs/>
        </w:rPr>
        <w:t> :</w:t>
      </w:r>
      <w:r>
        <w:t>Unilatéral, puis</w:t>
      </w:r>
      <w:r w:rsidR="00E33424">
        <w:t>bilatérale</w:t>
      </w:r>
    </w:p>
    <w:p w:rsidR="007F74BE" w:rsidRDefault="007F74BE" w:rsidP="007F74BE">
      <w:pPr>
        <w:spacing w:after="0"/>
      </w:pPr>
      <w:r>
        <w:t xml:space="preserve">                                   Douloureuse</w:t>
      </w:r>
    </w:p>
    <w:p w:rsidR="00F3365E" w:rsidRDefault="007A0341" w:rsidP="00317B5D">
      <w:pPr>
        <w:spacing w:after="0"/>
      </w:pPr>
      <w:r>
        <w:t>E</w:t>
      </w:r>
      <w:r w:rsidR="00F3365E">
        <w:t xml:space="preserve">fface le sillon rétro-maxillaire </w:t>
      </w:r>
      <w:r w:rsidR="00F3365E">
        <w:sym w:font="Wingdings" w:char="F0E0"/>
      </w:r>
      <w:r>
        <w:t xml:space="preserve"> Aspect piriforme du visage</w:t>
      </w:r>
    </w:p>
    <w:p w:rsidR="00E33424" w:rsidRPr="00F65DB4" w:rsidRDefault="00E33424" w:rsidP="00317B5D">
      <w:pPr>
        <w:spacing w:after="0"/>
        <w:rPr>
          <w:b/>
          <w:bCs/>
          <w:sz w:val="24"/>
          <w:szCs w:val="24"/>
          <w:u w:val="dotted"/>
        </w:rPr>
      </w:pPr>
      <w:r w:rsidRPr="00F65DB4">
        <w:rPr>
          <w:b/>
          <w:bCs/>
          <w:sz w:val="24"/>
          <w:szCs w:val="24"/>
          <w:u w:val="dotted"/>
        </w:rPr>
        <w:t>Examen </w:t>
      </w:r>
      <w:r w:rsidR="007A0341" w:rsidRPr="00F65DB4">
        <w:rPr>
          <w:b/>
          <w:bCs/>
          <w:sz w:val="24"/>
          <w:szCs w:val="24"/>
          <w:u w:val="dotted"/>
        </w:rPr>
        <w:t xml:space="preserve">clinique </w:t>
      </w:r>
      <w:r w:rsidRPr="00F65DB4">
        <w:rPr>
          <w:b/>
          <w:bCs/>
          <w:sz w:val="24"/>
          <w:szCs w:val="24"/>
          <w:u w:val="dotted"/>
        </w:rPr>
        <w:t>:</w:t>
      </w:r>
    </w:p>
    <w:p w:rsidR="00E33424" w:rsidRDefault="007A0341" w:rsidP="00317B5D">
      <w:pPr>
        <w:spacing w:after="0"/>
      </w:pPr>
      <w:r w:rsidRPr="008A2C8D">
        <w:rPr>
          <w:b/>
          <w:bCs/>
        </w:rPr>
        <w:t xml:space="preserve">- </w:t>
      </w:r>
      <w:r w:rsidR="00E33424" w:rsidRPr="008A2C8D">
        <w:rPr>
          <w:b/>
          <w:bCs/>
        </w:rPr>
        <w:t>Tuméfaction</w:t>
      </w:r>
      <w:r w:rsidR="008A2C8D" w:rsidRPr="008A2C8D">
        <w:rPr>
          <w:b/>
          <w:bCs/>
        </w:rPr>
        <w:t> :</w:t>
      </w:r>
      <w:r w:rsidR="008A2C8D">
        <w:t xml:space="preserve"> douloureuse et </w:t>
      </w:r>
      <w:r w:rsidR="00E33424">
        <w:t>élastique</w:t>
      </w:r>
    </w:p>
    <w:p w:rsidR="00E33424" w:rsidRDefault="007A0341" w:rsidP="008A2C8D">
      <w:pPr>
        <w:spacing w:after="0"/>
      </w:pPr>
      <w:r w:rsidRPr="008A2C8D">
        <w:rPr>
          <w:b/>
          <w:bCs/>
        </w:rPr>
        <w:t xml:space="preserve">- </w:t>
      </w:r>
      <w:r w:rsidR="00E33424" w:rsidRPr="008A2C8D">
        <w:rPr>
          <w:b/>
          <w:bCs/>
        </w:rPr>
        <w:t>A</w:t>
      </w:r>
      <w:r w:rsidR="008A2C8D" w:rsidRPr="008A2C8D">
        <w:rPr>
          <w:b/>
          <w:bCs/>
        </w:rPr>
        <w:t>dénopathies :</w:t>
      </w:r>
      <w:r w:rsidR="00E33424">
        <w:t xml:space="preserve"> sous-maxillaire</w:t>
      </w:r>
      <w:r w:rsidR="008A2C8D">
        <w:t>s</w:t>
      </w:r>
      <w:r w:rsidR="00E33424">
        <w:t xml:space="preserve"> et prétragienne</w:t>
      </w:r>
      <w:r w:rsidR="008A2C8D">
        <w:t>s</w:t>
      </w:r>
    </w:p>
    <w:p w:rsidR="00E33424" w:rsidRDefault="007A0341" w:rsidP="007A0341">
      <w:pPr>
        <w:spacing w:after="0"/>
      </w:pPr>
      <w:r w:rsidRPr="008A2C8D">
        <w:rPr>
          <w:b/>
          <w:bCs/>
        </w:rPr>
        <w:t xml:space="preserve">- </w:t>
      </w:r>
      <w:bookmarkStart w:id="0" w:name="_GoBack"/>
      <w:bookmarkEnd w:id="0"/>
      <w:r w:rsidR="00E33424" w:rsidRPr="0033558C">
        <w:rPr>
          <w:b/>
          <w:bCs/>
          <w:highlight w:val="yellow"/>
        </w:rPr>
        <w:t xml:space="preserve">Signe de </w:t>
      </w:r>
      <w:r w:rsidR="008A2C8D" w:rsidRPr="0033558C">
        <w:rPr>
          <w:b/>
          <w:bCs/>
          <w:highlight w:val="yellow"/>
        </w:rPr>
        <w:t>MOURSON</w:t>
      </w:r>
      <w:r w:rsidR="008A2C8D" w:rsidRPr="008A2C8D">
        <w:rPr>
          <w:b/>
          <w:bCs/>
        </w:rPr>
        <w:t> </w:t>
      </w:r>
      <w:r w:rsidR="00E33424" w:rsidRPr="008A2C8D">
        <w:rPr>
          <w:b/>
          <w:bCs/>
        </w:rPr>
        <w:t>:</w:t>
      </w:r>
      <w:r w:rsidR="00E33424">
        <w:t xml:space="preserve"> orifices des </w:t>
      </w:r>
      <w:r w:rsidR="00E33424" w:rsidRPr="0033558C">
        <w:rPr>
          <w:highlight w:val="yellow"/>
        </w:rPr>
        <w:t>canaux d</w:t>
      </w:r>
      <w:r w:rsidRPr="0033558C">
        <w:rPr>
          <w:highlight w:val="yellow"/>
        </w:rPr>
        <w:t>e</w:t>
      </w:r>
      <w:r w:rsidR="008A2C8D" w:rsidRPr="0033558C">
        <w:rPr>
          <w:highlight w:val="yellow"/>
        </w:rPr>
        <w:t>STENON</w:t>
      </w:r>
      <w:r>
        <w:t>sont</w:t>
      </w:r>
      <w:r w:rsidR="00E33424">
        <w:t xml:space="preserve"> rouges et turgescents </w:t>
      </w:r>
    </w:p>
    <w:p w:rsidR="00E33424" w:rsidRPr="00F65DB4" w:rsidRDefault="00E33424" w:rsidP="00317B5D">
      <w:pPr>
        <w:spacing w:after="0"/>
        <w:rPr>
          <w:b/>
          <w:bCs/>
          <w:sz w:val="24"/>
          <w:szCs w:val="24"/>
          <w:u w:val="dotted"/>
        </w:rPr>
      </w:pPr>
      <w:r w:rsidRPr="00F65DB4">
        <w:rPr>
          <w:b/>
          <w:bCs/>
          <w:sz w:val="24"/>
          <w:szCs w:val="24"/>
          <w:u w:val="dotted"/>
        </w:rPr>
        <w:t>Evolution :</w:t>
      </w:r>
    </w:p>
    <w:p w:rsidR="00E33424" w:rsidRDefault="00E33424" w:rsidP="00317B5D">
      <w:pPr>
        <w:spacing w:after="0"/>
      </w:pPr>
      <w:r>
        <w:t>Guérison en 10 jours sans séquelles</w:t>
      </w:r>
    </w:p>
    <w:p w:rsidR="00317B5D" w:rsidRDefault="00317B5D" w:rsidP="00317B5D">
      <w:pPr>
        <w:spacing w:after="0"/>
      </w:pPr>
    </w:p>
    <w:p w:rsidR="00566B69" w:rsidRPr="00317B5D" w:rsidRDefault="00566B69" w:rsidP="00566B69">
      <w:pPr>
        <w:spacing w:after="0"/>
        <w:rPr>
          <w:b/>
          <w:bCs/>
          <w:sz w:val="24"/>
          <w:szCs w:val="24"/>
          <w:u w:val="single"/>
        </w:rPr>
      </w:pPr>
      <w:r w:rsidRPr="00317B5D">
        <w:rPr>
          <w:b/>
          <w:bCs/>
          <w:sz w:val="24"/>
          <w:szCs w:val="24"/>
          <w:u w:val="single"/>
        </w:rPr>
        <w:t>ORCHITE :</w:t>
      </w:r>
    </w:p>
    <w:p w:rsidR="00566B69" w:rsidRPr="00AD159F" w:rsidRDefault="00566B69" w:rsidP="00566B69">
      <w:pPr>
        <w:spacing w:after="0"/>
        <w:rPr>
          <w:b/>
          <w:bCs/>
          <w:sz w:val="24"/>
          <w:szCs w:val="24"/>
          <w:u w:val="dotted"/>
        </w:rPr>
      </w:pPr>
      <w:r w:rsidRPr="00AD159F">
        <w:rPr>
          <w:b/>
          <w:bCs/>
          <w:sz w:val="24"/>
          <w:szCs w:val="24"/>
          <w:u w:val="dotted"/>
        </w:rPr>
        <w:t>Clinique :</w:t>
      </w:r>
    </w:p>
    <w:p w:rsidR="00566B69" w:rsidRDefault="00566B69" w:rsidP="00566B69">
      <w:pPr>
        <w:spacing w:after="0"/>
      </w:pPr>
      <w:r>
        <w:t>- Fièvre 40°</w:t>
      </w:r>
    </w:p>
    <w:p w:rsidR="00566B69" w:rsidRDefault="00566B69" w:rsidP="00566B69">
      <w:pPr>
        <w:spacing w:after="0"/>
      </w:pPr>
      <w:r>
        <w:t>- Douleur et tuméfaction scrotale souvent unilatérale</w:t>
      </w:r>
    </w:p>
    <w:p w:rsidR="00566B69" w:rsidRPr="00AD159F" w:rsidRDefault="00566B69" w:rsidP="00566B69">
      <w:pPr>
        <w:spacing w:after="0"/>
        <w:rPr>
          <w:b/>
          <w:bCs/>
          <w:sz w:val="24"/>
          <w:szCs w:val="24"/>
          <w:u w:val="dotted"/>
        </w:rPr>
      </w:pPr>
      <w:r w:rsidRPr="00AD159F">
        <w:rPr>
          <w:b/>
          <w:bCs/>
          <w:sz w:val="24"/>
          <w:szCs w:val="24"/>
          <w:u w:val="dotted"/>
        </w:rPr>
        <w:t>Evolution :</w:t>
      </w:r>
    </w:p>
    <w:p w:rsidR="00566B69" w:rsidRDefault="00AD159F" w:rsidP="00566B69">
      <w:pPr>
        <w:spacing w:after="0"/>
      </w:pPr>
      <w:r w:rsidRPr="00AD159F">
        <w:rPr>
          <w:b/>
          <w:bCs/>
        </w:rPr>
        <w:t xml:space="preserve">- </w:t>
      </w:r>
      <w:r w:rsidR="00566B69" w:rsidRPr="00AD159F">
        <w:rPr>
          <w:b/>
          <w:bCs/>
        </w:rPr>
        <w:t>Guérison</w:t>
      </w:r>
      <w:r w:rsidRPr="00AD159F">
        <w:rPr>
          <w:b/>
          <w:bCs/>
        </w:rPr>
        <w:t> :</w:t>
      </w:r>
      <w:r w:rsidR="00566B69">
        <w:t xml:space="preserve"> en 10 jours</w:t>
      </w:r>
      <w:r>
        <w:t>,</w:t>
      </w:r>
      <w:r w:rsidR="00566B69">
        <w:t xml:space="preserve"> sans séquelles</w:t>
      </w:r>
    </w:p>
    <w:p w:rsidR="00566B69" w:rsidRDefault="00AD159F" w:rsidP="00566B69">
      <w:pPr>
        <w:spacing w:after="0"/>
      </w:pPr>
      <w:r w:rsidRPr="00AD159F">
        <w:rPr>
          <w:b/>
          <w:bCs/>
        </w:rPr>
        <w:t xml:space="preserve">- </w:t>
      </w:r>
      <w:r w:rsidR="00566B69" w:rsidRPr="00AD159F">
        <w:rPr>
          <w:b/>
          <w:bCs/>
        </w:rPr>
        <w:t>Stérilité par atrophie</w:t>
      </w:r>
      <w:r w:rsidRPr="00AD159F">
        <w:rPr>
          <w:b/>
          <w:bCs/>
        </w:rPr>
        <w:t> :</w:t>
      </w:r>
      <w:r w:rsidR="00566B69">
        <w:t>exceptionnelle</w:t>
      </w:r>
    </w:p>
    <w:p w:rsidR="00566B69" w:rsidRDefault="00566B69" w:rsidP="00317B5D">
      <w:pPr>
        <w:spacing w:after="0"/>
      </w:pPr>
    </w:p>
    <w:p w:rsidR="00E33424" w:rsidRPr="00317B5D" w:rsidRDefault="00317B5D" w:rsidP="00317B5D">
      <w:pPr>
        <w:spacing w:after="0"/>
        <w:rPr>
          <w:b/>
          <w:bCs/>
          <w:sz w:val="24"/>
          <w:szCs w:val="24"/>
          <w:u w:val="single"/>
        </w:rPr>
      </w:pPr>
      <w:r w:rsidRPr="00317B5D">
        <w:rPr>
          <w:b/>
          <w:bCs/>
          <w:sz w:val="24"/>
          <w:szCs w:val="24"/>
          <w:u w:val="single"/>
        </w:rPr>
        <w:t>AUTRES LOCALISATION :</w:t>
      </w:r>
    </w:p>
    <w:p w:rsidR="00B4372D" w:rsidRDefault="00B4372D" w:rsidP="00317B5D">
      <w:pPr>
        <w:spacing w:after="0"/>
      </w:pPr>
      <w:r>
        <w:t>- Méningite</w:t>
      </w:r>
    </w:p>
    <w:p w:rsidR="00B4372D" w:rsidRDefault="00B4372D" w:rsidP="00317B5D">
      <w:pPr>
        <w:spacing w:after="0"/>
      </w:pPr>
      <w:r>
        <w:t>- Encéphalite</w:t>
      </w:r>
    </w:p>
    <w:p w:rsidR="00FA4799" w:rsidRDefault="00FA4799" w:rsidP="00317B5D">
      <w:pPr>
        <w:spacing w:after="0"/>
      </w:pPr>
      <w:r>
        <w:t>- Atteinte des nerfs crâniens : cécité, surdité, paralysie faciale …</w:t>
      </w:r>
    </w:p>
    <w:p w:rsidR="00E33424" w:rsidRDefault="00B4372D" w:rsidP="00317B5D">
      <w:pPr>
        <w:spacing w:after="0"/>
      </w:pPr>
      <w:r>
        <w:t xml:space="preserve">- </w:t>
      </w:r>
      <w:r w:rsidR="00E33424">
        <w:t>Thyroïdite</w:t>
      </w:r>
    </w:p>
    <w:p w:rsidR="00E33424" w:rsidRDefault="00B4372D" w:rsidP="00317B5D">
      <w:pPr>
        <w:spacing w:after="0"/>
      </w:pPr>
      <w:r>
        <w:t xml:space="preserve">- </w:t>
      </w:r>
      <w:r w:rsidR="00E33424">
        <w:t>Mastite</w:t>
      </w:r>
    </w:p>
    <w:p w:rsidR="00E33424" w:rsidRDefault="00B4372D" w:rsidP="00317B5D">
      <w:pPr>
        <w:spacing w:after="0"/>
      </w:pPr>
      <w:r>
        <w:t xml:space="preserve">- </w:t>
      </w:r>
      <w:r w:rsidR="00E33424">
        <w:t>Pancréatite</w:t>
      </w:r>
    </w:p>
    <w:p w:rsidR="00E33424" w:rsidRDefault="00B4372D" w:rsidP="00317B5D">
      <w:pPr>
        <w:spacing w:after="0"/>
      </w:pPr>
      <w:r>
        <w:t xml:space="preserve">- </w:t>
      </w:r>
      <w:r w:rsidR="00E33424">
        <w:t>Ovarite</w:t>
      </w:r>
    </w:p>
    <w:p w:rsidR="00E33424" w:rsidRDefault="00B4372D" w:rsidP="00317B5D">
      <w:pPr>
        <w:spacing w:after="0"/>
      </w:pPr>
      <w:r>
        <w:t xml:space="preserve">- </w:t>
      </w:r>
      <w:r w:rsidR="00E33424">
        <w:t>Prostatite</w:t>
      </w:r>
    </w:p>
    <w:p w:rsidR="00B4372D" w:rsidRDefault="00B4372D" w:rsidP="00317B5D">
      <w:pPr>
        <w:spacing w:after="0"/>
      </w:pPr>
    </w:p>
    <w:p w:rsidR="00E33424" w:rsidRPr="00317B5D" w:rsidRDefault="00317B5D" w:rsidP="00317B5D">
      <w:pPr>
        <w:spacing w:after="0"/>
        <w:rPr>
          <w:b/>
          <w:bCs/>
          <w:sz w:val="24"/>
          <w:szCs w:val="24"/>
          <w:u w:val="single"/>
        </w:rPr>
      </w:pPr>
      <w:r w:rsidRPr="00317B5D">
        <w:rPr>
          <w:b/>
          <w:bCs/>
          <w:sz w:val="24"/>
          <w:szCs w:val="24"/>
          <w:u w:val="single"/>
        </w:rPr>
        <w:t>DIAGNOSTIC DE CERTITUDE :</w:t>
      </w:r>
    </w:p>
    <w:p w:rsidR="00F772E2" w:rsidRDefault="00FA4799" w:rsidP="00FA4799">
      <w:pPr>
        <w:spacing w:after="0"/>
      </w:pPr>
      <w:r w:rsidRPr="00FA4799">
        <w:rPr>
          <w:b/>
          <w:bCs/>
        </w:rPr>
        <w:t xml:space="preserve">- </w:t>
      </w:r>
      <w:r w:rsidR="00F772E2" w:rsidRPr="00FA4799">
        <w:rPr>
          <w:b/>
          <w:bCs/>
        </w:rPr>
        <w:t>Dans les cas difficiles</w:t>
      </w:r>
      <w:r w:rsidRPr="00FA4799">
        <w:rPr>
          <w:b/>
          <w:bCs/>
        </w:rPr>
        <w:t> :</w:t>
      </w:r>
      <w:r>
        <w:t xml:space="preserve"> i</w:t>
      </w:r>
      <w:r w:rsidR="00F772E2">
        <w:t>solement du virus dans la salive, narines, LCR</w:t>
      </w:r>
    </w:p>
    <w:p w:rsidR="00B4372D" w:rsidRDefault="00B4372D" w:rsidP="00317B5D">
      <w:pPr>
        <w:spacing w:after="0"/>
      </w:pPr>
    </w:p>
    <w:p w:rsidR="00F772E2" w:rsidRPr="00317B5D" w:rsidRDefault="00317B5D" w:rsidP="00317B5D">
      <w:pPr>
        <w:spacing w:after="0"/>
        <w:rPr>
          <w:b/>
          <w:bCs/>
          <w:sz w:val="24"/>
          <w:szCs w:val="24"/>
          <w:u w:val="single"/>
        </w:rPr>
      </w:pPr>
      <w:r w:rsidRPr="00317B5D">
        <w:rPr>
          <w:b/>
          <w:bCs/>
          <w:sz w:val="24"/>
          <w:szCs w:val="24"/>
          <w:u w:val="single"/>
        </w:rPr>
        <w:t>TRAITEMENT :</w:t>
      </w:r>
    </w:p>
    <w:p w:rsidR="00F772E2" w:rsidRDefault="00CA2B2B" w:rsidP="00317B5D">
      <w:pPr>
        <w:spacing w:after="0"/>
      </w:pPr>
      <w:r>
        <w:t xml:space="preserve">- </w:t>
      </w:r>
      <w:r w:rsidR="00F772E2">
        <w:t>Symptomatique</w:t>
      </w:r>
    </w:p>
    <w:p w:rsidR="00F772E2" w:rsidRPr="00FA4799" w:rsidRDefault="00CA2B2B" w:rsidP="00B4372D">
      <w:pPr>
        <w:spacing w:after="0"/>
      </w:pPr>
      <w:r>
        <w:t xml:space="preserve">- </w:t>
      </w:r>
      <w:r w:rsidR="00F772E2" w:rsidRPr="00FA4799">
        <w:t>En cas d’orchite : suspensoir et AINS</w:t>
      </w:r>
    </w:p>
    <w:sectPr w:rsidR="00F772E2" w:rsidRPr="00FA4799" w:rsidSect="00566B69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E1CF8"/>
    <w:rsid w:val="00317B5D"/>
    <w:rsid w:val="0033558C"/>
    <w:rsid w:val="00566B69"/>
    <w:rsid w:val="007A0341"/>
    <w:rsid w:val="007E1CF8"/>
    <w:rsid w:val="007F74BE"/>
    <w:rsid w:val="008A2C8D"/>
    <w:rsid w:val="008B68CF"/>
    <w:rsid w:val="00A14B2F"/>
    <w:rsid w:val="00A153E0"/>
    <w:rsid w:val="00AD159F"/>
    <w:rsid w:val="00AE7747"/>
    <w:rsid w:val="00B4372D"/>
    <w:rsid w:val="00CA2B2B"/>
    <w:rsid w:val="00CB4671"/>
    <w:rsid w:val="00E33424"/>
    <w:rsid w:val="00E34E80"/>
    <w:rsid w:val="00ED1118"/>
    <w:rsid w:val="00F3365E"/>
    <w:rsid w:val="00F5192F"/>
    <w:rsid w:val="00F65DB4"/>
    <w:rsid w:val="00F772E2"/>
    <w:rsid w:val="00FA4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3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11</cp:revision>
  <cp:lastPrinted>2016-04-07T20:29:00Z</cp:lastPrinted>
  <dcterms:created xsi:type="dcterms:W3CDTF">2014-02-11T13:35:00Z</dcterms:created>
  <dcterms:modified xsi:type="dcterms:W3CDTF">2016-04-07T20:29:00Z</dcterms:modified>
</cp:coreProperties>
</file>