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0B38C5" w:rsidRDefault="000B38C5" w:rsidP="000B38C5">
      <w:pPr>
        <w:spacing w:line="276" w:lineRule="auto"/>
        <w:jc w:val="center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0B38C5">
        <w:rPr>
          <w:rFonts w:asciiTheme="minorHAnsi" w:hAnsiTheme="minorHAnsi"/>
          <w:b/>
          <w:bCs/>
          <w:color w:val="FF0000"/>
          <w:sz w:val="22"/>
          <w:szCs w:val="22"/>
        </w:rPr>
        <w:t>HYPERANDROGENIE ET HIRSUTISME</w:t>
      </w:r>
    </w:p>
    <w:p w:rsidR="00223D75" w:rsidRPr="00B92534" w:rsidRDefault="00223D75" w:rsidP="00B9253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23D75" w:rsidRPr="00B92534" w:rsidRDefault="00223D75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l’</w:t>
      </w:r>
      <w:r w:rsidR="00E9584A" w:rsidRPr="00B92534">
        <w:rPr>
          <w:rFonts w:asciiTheme="minorHAnsi" w:hAnsiTheme="minorHAnsi"/>
          <w:sz w:val="22"/>
          <w:szCs w:val="22"/>
        </w:rPr>
        <w:t>hyperandrogénie</w:t>
      </w:r>
      <w:r w:rsidRPr="00B92534">
        <w:rPr>
          <w:rFonts w:asciiTheme="minorHAnsi" w:hAnsiTheme="minorHAnsi"/>
          <w:sz w:val="22"/>
          <w:szCs w:val="22"/>
        </w:rPr>
        <w:t xml:space="preserve"> se manifeste surtout par des problème</w:t>
      </w:r>
      <w:r w:rsidR="00E9584A" w:rsidRPr="00B92534">
        <w:rPr>
          <w:rFonts w:asciiTheme="minorHAnsi" w:hAnsiTheme="minorHAnsi"/>
          <w:sz w:val="22"/>
          <w:szCs w:val="22"/>
        </w:rPr>
        <w:t>s</w:t>
      </w:r>
      <w:r w:rsidRPr="00B92534">
        <w:rPr>
          <w:rFonts w:asciiTheme="minorHAnsi" w:hAnsiTheme="minorHAnsi"/>
          <w:sz w:val="22"/>
          <w:szCs w:val="22"/>
        </w:rPr>
        <w:t xml:space="preserve"> de la peau et des glande</w:t>
      </w:r>
      <w:r w:rsidR="00E9584A" w:rsidRPr="00B92534">
        <w:rPr>
          <w:rFonts w:asciiTheme="minorHAnsi" w:hAnsiTheme="minorHAnsi"/>
          <w:sz w:val="22"/>
          <w:szCs w:val="22"/>
        </w:rPr>
        <w:t>s</w:t>
      </w:r>
      <w:r w:rsidRPr="00B92534">
        <w:rPr>
          <w:rFonts w:asciiTheme="minorHAnsi" w:hAnsiTheme="minorHAnsi"/>
          <w:sz w:val="22"/>
          <w:szCs w:val="22"/>
        </w:rPr>
        <w:t xml:space="preserve"> </w:t>
      </w:r>
      <w:r w:rsidR="00E9584A" w:rsidRPr="00B92534">
        <w:rPr>
          <w:rFonts w:asciiTheme="minorHAnsi" w:hAnsiTheme="minorHAnsi"/>
          <w:sz w:val="22"/>
          <w:szCs w:val="22"/>
        </w:rPr>
        <w:t>sébacées</w:t>
      </w:r>
      <w:r w:rsidRPr="00B92534">
        <w:rPr>
          <w:rFonts w:asciiTheme="minorHAnsi" w:hAnsiTheme="minorHAnsi"/>
          <w:sz w:val="22"/>
          <w:szCs w:val="22"/>
        </w:rPr>
        <w:t xml:space="preserve"> =&gt; hirsutisme et acné </w:t>
      </w:r>
    </w:p>
    <w:p w:rsidR="00223D75" w:rsidRDefault="00E9584A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les androgènes sont sécrété</w:t>
      </w:r>
      <w:r w:rsidR="000B38C5">
        <w:rPr>
          <w:rFonts w:asciiTheme="minorHAnsi" w:hAnsiTheme="minorHAnsi"/>
          <w:sz w:val="22"/>
          <w:szCs w:val="22"/>
        </w:rPr>
        <w:t>s</w:t>
      </w:r>
      <w:r w:rsidRPr="00B92534">
        <w:rPr>
          <w:rFonts w:asciiTheme="minorHAnsi" w:hAnsiTheme="minorHAnsi"/>
          <w:sz w:val="22"/>
          <w:szCs w:val="22"/>
        </w:rPr>
        <w:t xml:space="preserve"> chez la femme par la surrénale (15%) ovaire thèque interne (30%), le reste étant convertie dans les tissus cible (foie, peau, tissu adipeux) </w:t>
      </w:r>
      <w:r w:rsidR="00181AF8">
        <w:rPr>
          <w:rFonts w:asciiTheme="minorHAnsi" w:hAnsiTheme="minorHAnsi"/>
          <w:sz w:val="22"/>
          <w:szCs w:val="22"/>
        </w:rPr>
        <w:t>55%</w:t>
      </w:r>
    </w:p>
    <w:p w:rsidR="00181AF8" w:rsidRPr="00B92534" w:rsidRDefault="00181AF8" w:rsidP="00181AF8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E9584A" w:rsidRPr="00B92534" w:rsidRDefault="00E9584A" w:rsidP="00B9253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l’ACTH </w:t>
      </w:r>
      <w:r w:rsidR="00C7450C" w:rsidRPr="00B92534">
        <w:rPr>
          <w:rFonts w:asciiTheme="minorHAnsi" w:hAnsiTheme="minorHAnsi"/>
          <w:sz w:val="22"/>
          <w:szCs w:val="22"/>
        </w:rPr>
        <w:t xml:space="preserve">intervient sur la voie des minéralo et glucocorticoïdes </w:t>
      </w:r>
    </w:p>
    <w:p w:rsidR="00C7450C" w:rsidRPr="00B92534" w:rsidRDefault="00C7450C" w:rsidP="000B38C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le test au </w:t>
      </w:r>
      <w:proofErr w:type="spellStart"/>
      <w:r w:rsidRPr="00B92534">
        <w:rPr>
          <w:rFonts w:asciiTheme="minorHAnsi" w:hAnsiTheme="minorHAnsi"/>
          <w:sz w:val="22"/>
          <w:szCs w:val="22"/>
        </w:rPr>
        <w:t>synacthène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(ACTH synthétique) détecte les blocages enzymatiques (hyper réponse des éléments en amonts du bloc enzymatique) </w:t>
      </w:r>
    </w:p>
    <w:p w:rsidR="000B38C5" w:rsidRDefault="00C7450C" w:rsidP="00B9253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smartTag w:uri="urn:schemas-microsoft-com:office:smarttags" w:element="PersonName">
        <w:smartTagPr>
          <w:attr w:name="ProductID" w:val="la LH"/>
        </w:smartTagPr>
        <w:r w:rsidRPr="00B92534">
          <w:rPr>
            <w:rFonts w:asciiTheme="minorHAnsi" w:hAnsiTheme="minorHAnsi"/>
            <w:sz w:val="22"/>
            <w:szCs w:val="22"/>
          </w:rPr>
          <w:t>la LH</w:t>
        </w:r>
      </w:smartTag>
      <w:r w:rsidRPr="00B92534">
        <w:rPr>
          <w:rFonts w:asciiTheme="minorHAnsi" w:hAnsiTheme="minorHAnsi"/>
          <w:sz w:val="22"/>
          <w:szCs w:val="22"/>
        </w:rPr>
        <w:t xml:space="preserve"> : contrôle la sécrétion hormonale de la thèque interne ovarienne, </w:t>
      </w:r>
    </w:p>
    <w:p w:rsidR="00C7450C" w:rsidRPr="00B92534" w:rsidRDefault="00C7450C" w:rsidP="00B9253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la conversion des androgènes en œstrogène se fait au niveau de la </w:t>
      </w:r>
      <w:proofErr w:type="spellStart"/>
      <w:r w:rsidRPr="00B92534">
        <w:rPr>
          <w:rFonts w:asciiTheme="minorHAnsi" w:hAnsiTheme="minorHAnsi"/>
          <w:sz w:val="22"/>
          <w:szCs w:val="22"/>
        </w:rPr>
        <w:t>granulosa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grâce à la FSH</w:t>
      </w:r>
    </w:p>
    <w:p w:rsidR="00C7450C" w:rsidRPr="00B92534" w:rsidRDefault="00C7450C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en cas d’excès de LH =&gt; syndrome des ovaires polykystiques </w:t>
      </w:r>
    </w:p>
    <w:p w:rsidR="00C7450C" w:rsidRPr="00B92534" w:rsidRDefault="00C7450C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en cas de défaut de FSH =&gt; absence de maturation folliculaire anovulation et dysovulation </w:t>
      </w:r>
    </w:p>
    <w:p w:rsidR="00307946" w:rsidRPr="00B92534" w:rsidRDefault="00307946" w:rsidP="00B9253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les androgène</w:t>
      </w:r>
      <w:r w:rsidR="000B38C5">
        <w:rPr>
          <w:rFonts w:asciiTheme="minorHAnsi" w:hAnsiTheme="minorHAnsi"/>
          <w:sz w:val="22"/>
          <w:szCs w:val="22"/>
        </w:rPr>
        <w:t>s</w:t>
      </w:r>
      <w:r w:rsidRPr="00B92534">
        <w:rPr>
          <w:rFonts w:asciiTheme="minorHAnsi" w:hAnsiTheme="minorHAnsi"/>
          <w:sz w:val="22"/>
          <w:szCs w:val="22"/>
        </w:rPr>
        <w:t xml:space="preserve"> sont transformé</w:t>
      </w:r>
      <w:r w:rsidR="000B38C5">
        <w:rPr>
          <w:rFonts w:asciiTheme="minorHAnsi" w:hAnsiTheme="minorHAnsi"/>
          <w:sz w:val="22"/>
          <w:szCs w:val="22"/>
        </w:rPr>
        <w:t>s</w:t>
      </w:r>
      <w:r w:rsidRPr="00B92534">
        <w:rPr>
          <w:rFonts w:asciiTheme="minorHAnsi" w:hAnsiTheme="minorHAnsi"/>
          <w:sz w:val="22"/>
          <w:szCs w:val="22"/>
        </w:rPr>
        <w:t xml:space="preserve"> au niveau des tissus cible</w:t>
      </w:r>
      <w:r w:rsidR="000B38C5">
        <w:rPr>
          <w:rFonts w:asciiTheme="minorHAnsi" w:hAnsiTheme="minorHAnsi"/>
          <w:sz w:val="22"/>
          <w:szCs w:val="22"/>
        </w:rPr>
        <w:t>s</w:t>
      </w:r>
      <w:r w:rsidRPr="00B92534">
        <w:rPr>
          <w:rFonts w:asciiTheme="minorHAnsi" w:hAnsiTheme="minorHAnsi"/>
          <w:sz w:val="22"/>
          <w:szCs w:val="22"/>
        </w:rPr>
        <w:t xml:space="preserve"> en DHT grâce à la 5alpha réductase </w:t>
      </w:r>
    </w:p>
    <w:p w:rsidR="00C7450C" w:rsidRPr="00B92534" w:rsidRDefault="00C7450C" w:rsidP="00B9253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7450C" w:rsidRPr="000B38C5" w:rsidRDefault="00C7450C" w:rsidP="00B92534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0B38C5">
        <w:rPr>
          <w:rFonts w:asciiTheme="minorHAnsi" w:hAnsiTheme="minorHAnsi"/>
          <w:b/>
          <w:bCs/>
          <w:color w:val="FF0000"/>
          <w:sz w:val="22"/>
          <w:szCs w:val="22"/>
        </w:rPr>
        <w:t>Tissus cibles des androgènes :</w:t>
      </w:r>
    </w:p>
    <w:p w:rsidR="00C7450C" w:rsidRPr="00B92534" w:rsidRDefault="00C7450C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follicules pilo-sébacées </w:t>
      </w:r>
    </w:p>
    <w:p w:rsidR="00C7450C" w:rsidRPr="00B92534" w:rsidRDefault="00C7450C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muscle tissus adipeux</w:t>
      </w:r>
    </w:p>
    <w:p w:rsidR="00C7450C" w:rsidRPr="00B92534" w:rsidRDefault="00C7450C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larynx</w:t>
      </w:r>
    </w:p>
    <w:p w:rsidR="00C7450C" w:rsidRPr="00B92534" w:rsidRDefault="00C7450C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cartilage de conjugaison </w:t>
      </w:r>
    </w:p>
    <w:p w:rsidR="00C7450C" w:rsidRPr="00B92534" w:rsidRDefault="005A41CD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organes génitaux externe (clitoris et grande</w:t>
      </w:r>
      <w:r w:rsidR="000B38C5">
        <w:rPr>
          <w:rFonts w:asciiTheme="minorHAnsi" w:hAnsiTheme="minorHAnsi"/>
          <w:sz w:val="22"/>
          <w:szCs w:val="22"/>
        </w:rPr>
        <w:t>s</w:t>
      </w:r>
      <w:r w:rsidRPr="00B92534">
        <w:rPr>
          <w:rFonts w:asciiTheme="minorHAnsi" w:hAnsiTheme="minorHAnsi"/>
          <w:sz w:val="22"/>
          <w:szCs w:val="22"/>
        </w:rPr>
        <w:t xml:space="preserve"> lèvres) </w:t>
      </w:r>
    </w:p>
    <w:p w:rsidR="005A41CD" w:rsidRPr="00B92534" w:rsidRDefault="005A41CD" w:rsidP="00B9253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A41CD" w:rsidRPr="000B38C5" w:rsidRDefault="005A41CD" w:rsidP="00B92534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0B38C5">
        <w:rPr>
          <w:rFonts w:asciiTheme="minorHAnsi" w:hAnsiTheme="minorHAnsi"/>
          <w:b/>
          <w:bCs/>
          <w:color w:val="FF0000"/>
          <w:sz w:val="22"/>
          <w:szCs w:val="22"/>
        </w:rPr>
        <w:t xml:space="preserve">Clinique de l’hyperandrogénie : </w:t>
      </w:r>
    </w:p>
    <w:p w:rsidR="005A41CD" w:rsidRPr="000B38C5" w:rsidRDefault="005A41CD" w:rsidP="00B9253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0B38C5">
        <w:rPr>
          <w:rFonts w:asciiTheme="minorHAnsi" w:hAnsiTheme="minorHAnsi"/>
          <w:b/>
          <w:bCs/>
          <w:color w:val="0070C0"/>
          <w:sz w:val="22"/>
          <w:szCs w:val="22"/>
        </w:rPr>
        <w:t>signes cutanées :</w:t>
      </w:r>
    </w:p>
    <w:p w:rsidR="005A41CD" w:rsidRPr="000B38C5" w:rsidRDefault="005A41CD" w:rsidP="00B92534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0B38C5">
        <w:rPr>
          <w:rFonts w:asciiTheme="minorHAnsi" w:hAnsiTheme="minorHAnsi"/>
          <w:b/>
          <w:bCs/>
          <w:sz w:val="22"/>
          <w:szCs w:val="22"/>
        </w:rPr>
        <w:t>hirsutisme :</w:t>
      </w:r>
    </w:p>
    <w:p w:rsidR="005A41CD" w:rsidRPr="00B92534" w:rsidRDefault="005A41CD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apparition de pilosité dans les régions normalement glabre</w:t>
      </w:r>
      <w:r w:rsidR="000B38C5">
        <w:rPr>
          <w:rFonts w:asciiTheme="minorHAnsi" w:hAnsiTheme="minorHAnsi"/>
          <w:sz w:val="22"/>
          <w:szCs w:val="22"/>
        </w:rPr>
        <w:t>s</w:t>
      </w:r>
    </w:p>
    <w:p w:rsidR="005A41CD" w:rsidRPr="00B92534" w:rsidRDefault="000B38C5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à différentier de l’hypertrichose q</w:t>
      </w:r>
      <w:r w:rsidR="005A41CD" w:rsidRPr="00B92534">
        <w:rPr>
          <w:rFonts w:asciiTheme="minorHAnsi" w:hAnsiTheme="minorHAnsi"/>
          <w:sz w:val="22"/>
          <w:szCs w:val="22"/>
        </w:rPr>
        <w:t xml:space="preserve">ui est une accentuation de la pilosité </w:t>
      </w:r>
      <w:r w:rsidRPr="00B92534">
        <w:rPr>
          <w:rFonts w:asciiTheme="minorHAnsi" w:hAnsiTheme="minorHAnsi"/>
          <w:sz w:val="22"/>
          <w:szCs w:val="22"/>
        </w:rPr>
        <w:t>des zones féminines normalement pileuses</w:t>
      </w:r>
      <w:r w:rsidR="005A41CD" w:rsidRPr="00B92534">
        <w:rPr>
          <w:rFonts w:asciiTheme="minorHAnsi" w:hAnsiTheme="minorHAnsi"/>
          <w:sz w:val="22"/>
          <w:szCs w:val="22"/>
        </w:rPr>
        <w:t xml:space="preserve"> </w:t>
      </w:r>
    </w:p>
    <w:p w:rsidR="003F2E05" w:rsidRPr="00B92534" w:rsidRDefault="003F2E05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scoré selon le score de </w:t>
      </w:r>
      <w:proofErr w:type="spellStart"/>
      <w:r w:rsidRPr="00B92534">
        <w:rPr>
          <w:rFonts w:asciiTheme="minorHAnsi" w:hAnsiTheme="minorHAnsi"/>
          <w:sz w:val="22"/>
          <w:szCs w:val="22"/>
        </w:rPr>
        <w:t>Ferriman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et </w:t>
      </w:r>
      <w:proofErr w:type="spellStart"/>
      <w:r w:rsidRPr="00B92534">
        <w:rPr>
          <w:rFonts w:asciiTheme="minorHAnsi" w:hAnsiTheme="minorHAnsi"/>
          <w:sz w:val="22"/>
          <w:szCs w:val="22"/>
        </w:rPr>
        <w:t>Gallwey</w:t>
      </w:r>
      <w:proofErr w:type="spellEnd"/>
      <w:r w:rsidRPr="00B92534">
        <w:rPr>
          <w:rFonts w:asciiTheme="minorHAnsi" w:hAnsiTheme="minorHAnsi"/>
          <w:sz w:val="22"/>
          <w:szCs w:val="22"/>
        </w:rPr>
        <w:t> :</w:t>
      </w:r>
      <w:r w:rsidR="00307946" w:rsidRPr="00B92534">
        <w:rPr>
          <w:rFonts w:asciiTheme="minorHAnsi" w:hAnsiTheme="minorHAnsi"/>
          <w:sz w:val="22"/>
          <w:szCs w:val="22"/>
        </w:rPr>
        <w:t xml:space="preserve"> selon la topographie (ex : visage)</w:t>
      </w:r>
    </w:p>
    <w:p w:rsidR="003F2E05" w:rsidRPr="00B92534" w:rsidRDefault="003F2E05" w:rsidP="00B925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1 : quelques poils au niveau des commissures labiales</w:t>
      </w:r>
    </w:p>
    <w:p w:rsidR="003F2E05" w:rsidRPr="00B92534" w:rsidRDefault="003F2E05" w:rsidP="00B925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2 : poils </w:t>
      </w:r>
      <w:r w:rsidR="005F062B">
        <w:rPr>
          <w:rFonts w:asciiTheme="minorHAnsi" w:hAnsiTheme="minorHAnsi"/>
          <w:sz w:val="22"/>
          <w:szCs w:val="22"/>
        </w:rPr>
        <w:t>n</w:t>
      </w:r>
      <w:r w:rsidRPr="00B92534">
        <w:rPr>
          <w:rFonts w:asciiTheme="minorHAnsi" w:hAnsiTheme="minorHAnsi"/>
          <w:sz w:val="22"/>
          <w:szCs w:val="22"/>
        </w:rPr>
        <w:t>ombreux au niveau des commissures labiales</w:t>
      </w:r>
    </w:p>
    <w:p w:rsidR="003F2E05" w:rsidRPr="00B92534" w:rsidRDefault="00307946" w:rsidP="00B925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3 : moustache complète</w:t>
      </w:r>
    </w:p>
    <w:p w:rsidR="00307946" w:rsidRPr="00B92534" w:rsidRDefault="00307946" w:rsidP="00B92534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4 : moustache fournie </w:t>
      </w:r>
    </w:p>
    <w:p w:rsidR="005A41CD" w:rsidRPr="00B92534" w:rsidRDefault="005A41CD" w:rsidP="00B92534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062B">
        <w:rPr>
          <w:rFonts w:asciiTheme="minorHAnsi" w:hAnsiTheme="minorHAnsi"/>
          <w:b/>
          <w:bCs/>
          <w:sz w:val="22"/>
          <w:szCs w:val="22"/>
        </w:rPr>
        <w:t>acné</w:t>
      </w:r>
      <w:r w:rsidR="00307946" w:rsidRPr="005F062B">
        <w:rPr>
          <w:rFonts w:asciiTheme="minorHAnsi" w:hAnsiTheme="minorHAnsi"/>
          <w:b/>
          <w:bCs/>
          <w:sz w:val="22"/>
          <w:szCs w:val="22"/>
        </w:rPr>
        <w:t> :</w:t>
      </w:r>
      <w:r w:rsidR="00307946" w:rsidRPr="00B92534">
        <w:rPr>
          <w:rFonts w:asciiTheme="minorHAnsi" w:hAnsiTheme="minorHAnsi"/>
          <w:sz w:val="22"/>
          <w:szCs w:val="22"/>
        </w:rPr>
        <w:t xml:space="preserve"> épaississement de la peau + vésicule</w:t>
      </w:r>
      <w:r w:rsidR="005F062B">
        <w:rPr>
          <w:rFonts w:asciiTheme="minorHAnsi" w:hAnsiTheme="minorHAnsi"/>
          <w:sz w:val="22"/>
          <w:szCs w:val="22"/>
        </w:rPr>
        <w:t>s</w:t>
      </w:r>
      <w:r w:rsidR="00307946" w:rsidRPr="00B92534">
        <w:rPr>
          <w:rFonts w:asciiTheme="minorHAnsi" w:hAnsiTheme="minorHAnsi"/>
          <w:sz w:val="22"/>
          <w:szCs w:val="22"/>
        </w:rPr>
        <w:t xml:space="preserve"> + intensité de la séborrhée </w:t>
      </w:r>
    </w:p>
    <w:p w:rsidR="005A41CD" w:rsidRPr="00B92534" w:rsidRDefault="005A41CD" w:rsidP="00B92534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062B">
        <w:rPr>
          <w:rFonts w:asciiTheme="minorHAnsi" w:hAnsiTheme="minorHAnsi"/>
          <w:b/>
          <w:bCs/>
          <w:sz w:val="22"/>
          <w:szCs w:val="22"/>
        </w:rPr>
        <w:t>alopécie</w:t>
      </w:r>
      <w:r w:rsidR="00307946" w:rsidRPr="005F062B">
        <w:rPr>
          <w:rFonts w:asciiTheme="minorHAnsi" w:hAnsiTheme="minorHAnsi"/>
          <w:b/>
          <w:bCs/>
          <w:sz w:val="22"/>
          <w:szCs w:val="22"/>
        </w:rPr>
        <w:t> </w:t>
      </w:r>
      <w:r w:rsidR="00307946" w:rsidRPr="00B92534">
        <w:rPr>
          <w:rFonts w:asciiTheme="minorHAnsi" w:hAnsiTheme="minorHAnsi"/>
          <w:sz w:val="22"/>
          <w:szCs w:val="22"/>
        </w:rPr>
        <w:t xml:space="preserve">: de type androgénique </w:t>
      </w:r>
    </w:p>
    <w:p w:rsidR="005A41CD" w:rsidRPr="00B92534" w:rsidRDefault="005A41CD" w:rsidP="00B92534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062B">
        <w:rPr>
          <w:rFonts w:asciiTheme="minorHAnsi" w:hAnsiTheme="minorHAnsi"/>
          <w:b/>
          <w:bCs/>
          <w:sz w:val="22"/>
          <w:szCs w:val="22"/>
        </w:rPr>
        <w:t>acanthosis nigricans</w:t>
      </w:r>
      <w:r w:rsidR="00307946" w:rsidRPr="00B92534">
        <w:rPr>
          <w:rFonts w:asciiTheme="minorHAnsi" w:hAnsiTheme="minorHAnsi"/>
          <w:sz w:val="22"/>
          <w:szCs w:val="22"/>
        </w:rPr>
        <w:t xml:space="preserve"> : dans le syndrome des ovaires poly kystique </w:t>
      </w:r>
    </w:p>
    <w:p w:rsidR="005A41CD" w:rsidRPr="00B92534" w:rsidRDefault="005A41CD" w:rsidP="00B92534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5A41CD" w:rsidRPr="005F062B" w:rsidRDefault="005A41CD" w:rsidP="00B9253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5F062B">
        <w:rPr>
          <w:rFonts w:asciiTheme="minorHAnsi" w:hAnsiTheme="minorHAnsi"/>
          <w:b/>
          <w:bCs/>
          <w:color w:val="0070C0"/>
          <w:sz w:val="22"/>
          <w:szCs w:val="22"/>
        </w:rPr>
        <w:t>signes ovarien</w:t>
      </w:r>
      <w:r w:rsidR="005F062B" w:rsidRPr="005F062B">
        <w:rPr>
          <w:rFonts w:asciiTheme="minorHAnsi" w:hAnsiTheme="minorHAnsi"/>
          <w:b/>
          <w:bCs/>
          <w:color w:val="0070C0"/>
          <w:sz w:val="22"/>
          <w:szCs w:val="22"/>
        </w:rPr>
        <w:t>s</w:t>
      </w:r>
      <w:r w:rsidRPr="005F062B">
        <w:rPr>
          <w:rFonts w:asciiTheme="minorHAnsi" w:hAnsiTheme="minorHAnsi"/>
          <w:b/>
          <w:bCs/>
          <w:color w:val="0070C0"/>
          <w:sz w:val="22"/>
          <w:szCs w:val="22"/>
        </w:rPr>
        <w:t xml:space="preserve"> </w:t>
      </w:r>
    </w:p>
    <w:p w:rsidR="00576924" w:rsidRPr="00B92534" w:rsidRDefault="00576924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absence de maturation folliculaire, dysovulation, atrésie cellulaire, transformation polykystique</w:t>
      </w:r>
    </w:p>
    <w:p w:rsidR="00576924" w:rsidRPr="00B92534" w:rsidRDefault="00576924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 cela aura pour conséquence : </w:t>
      </w:r>
      <w:proofErr w:type="spellStart"/>
      <w:r w:rsidRPr="00B92534">
        <w:rPr>
          <w:rFonts w:asciiTheme="minorHAnsi" w:hAnsiTheme="minorHAnsi"/>
          <w:sz w:val="22"/>
          <w:szCs w:val="22"/>
        </w:rPr>
        <w:t>spanio</w:t>
      </w:r>
      <w:proofErr w:type="spellEnd"/>
      <w:r w:rsidRPr="00B92534">
        <w:rPr>
          <w:rFonts w:asciiTheme="minorHAnsi" w:hAnsiTheme="minorHAnsi"/>
          <w:sz w:val="22"/>
          <w:szCs w:val="22"/>
        </w:rPr>
        <w:t>-</w:t>
      </w:r>
      <w:proofErr w:type="spellStart"/>
      <w:r w:rsidRPr="00B92534">
        <w:rPr>
          <w:rFonts w:asciiTheme="minorHAnsi" w:hAnsiTheme="minorHAnsi"/>
          <w:sz w:val="22"/>
          <w:szCs w:val="22"/>
        </w:rPr>
        <w:t>oligo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-aménorrhée, stérilité </w:t>
      </w:r>
    </w:p>
    <w:p w:rsidR="00576924" w:rsidRPr="00B92534" w:rsidRDefault="00576924" w:rsidP="00B9253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5A41CD" w:rsidRPr="005F062B" w:rsidRDefault="005A41CD" w:rsidP="00B9253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5F062B">
        <w:rPr>
          <w:rFonts w:asciiTheme="minorHAnsi" w:hAnsiTheme="minorHAnsi"/>
          <w:b/>
          <w:bCs/>
          <w:color w:val="0070C0"/>
          <w:sz w:val="22"/>
          <w:szCs w:val="22"/>
        </w:rPr>
        <w:t>obésité :</w:t>
      </w:r>
    </w:p>
    <w:p w:rsidR="00576924" w:rsidRPr="00B92534" w:rsidRDefault="00576924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IGF1 et insuline sont des facteurs de croissance qui augmente</w:t>
      </w:r>
      <w:r w:rsidR="005F062B">
        <w:rPr>
          <w:rFonts w:asciiTheme="minorHAnsi" w:hAnsiTheme="minorHAnsi"/>
          <w:sz w:val="22"/>
          <w:szCs w:val="22"/>
        </w:rPr>
        <w:t>nt</w:t>
      </w:r>
      <w:r w:rsidRPr="00B92534">
        <w:rPr>
          <w:rFonts w:asciiTheme="minorHAnsi" w:hAnsiTheme="minorHAnsi"/>
          <w:sz w:val="22"/>
          <w:szCs w:val="22"/>
        </w:rPr>
        <w:t xml:space="preserve"> la réponse des ovaires à la LH </w:t>
      </w:r>
    </w:p>
    <w:p w:rsidR="00576924" w:rsidRPr="00B92534" w:rsidRDefault="00576924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Dans l’obésité il y’a un hyperinsulinisme qui va favoriser la transformation polykystique des ovaires </w:t>
      </w:r>
    </w:p>
    <w:p w:rsidR="00576924" w:rsidRPr="00B92534" w:rsidRDefault="00576924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La perte de poids est un élément important du traitement </w:t>
      </w:r>
    </w:p>
    <w:p w:rsidR="00A6484F" w:rsidRPr="00B92534" w:rsidRDefault="00A6484F" w:rsidP="00B9253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6484F" w:rsidRPr="005F062B" w:rsidRDefault="00A6484F" w:rsidP="00B92534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5F062B">
        <w:rPr>
          <w:rFonts w:asciiTheme="minorHAnsi" w:hAnsiTheme="minorHAnsi"/>
          <w:b/>
          <w:bCs/>
          <w:color w:val="0070C0"/>
          <w:sz w:val="22"/>
          <w:szCs w:val="22"/>
        </w:rPr>
        <w:t>autres :</w:t>
      </w:r>
    </w:p>
    <w:p w:rsidR="00A6484F" w:rsidRPr="00B92534" w:rsidRDefault="00A6484F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lastRenderedPageBreak/>
        <w:t>développement de la musculature : aspect androïde</w:t>
      </w:r>
    </w:p>
    <w:p w:rsidR="00A6484F" w:rsidRPr="00B92534" w:rsidRDefault="005F062B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larynx : voix rauque</w:t>
      </w:r>
    </w:p>
    <w:p w:rsidR="00A6484F" w:rsidRPr="00B92534" w:rsidRDefault="00A6484F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organes génitaux externe</w:t>
      </w:r>
      <w:r w:rsidR="005F062B">
        <w:rPr>
          <w:rFonts w:asciiTheme="minorHAnsi" w:hAnsiTheme="minorHAnsi"/>
          <w:sz w:val="22"/>
          <w:szCs w:val="22"/>
        </w:rPr>
        <w:t>s</w:t>
      </w:r>
      <w:r w:rsidRPr="00B92534">
        <w:rPr>
          <w:rFonts w:asciiTheme="minorHAnsi" w:hAnsiTheme="minorHAnsi"/>
          <w:sz w:val="22"/>
          <w:szCs w:val="22"/>
        </w:rPr>
        <w:t xml:space="preserve"> : atrophie mammaire, hypertrophie du clitoris, hyperpigmentation des grandes lèvres, pilosité dépasse le pubis </w:t>
      </w:r>
    </w:p>
    <w:p w:rsidR="00A6484F" w:rsidRPr="00B92534" w:rsidRDefault="00A6484F" w:rsidP="00B92534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5A41CD" w:rsidRPr="00B92534" w:rsidRDefault="005A41CD" w:rsidP="00B9253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A41CD" w:rsidRPr="005F062B" w:rsidRDefault="005A41CD" w:rsidP="00B92534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5F062B">
        <w:rPr>
          <w:rFonts w:asciiTheme="minorHAnsi" w:hAnsiTheme="minorHAnsi"/>
          <w:b/>
          <w:bCs/>
          <w:color w:val="FF0000"/>
          <w:sz w:val="22"/>
          <w:szCs w:val="22"/>
        </w:rPr>
        <w:t xml:space="preserve">Biologie : </w:t>
      </w:r>
    </w:p>
    <w:p w:rsidR="00A57384" w:rsidRPr="00181AF8" w:rsidRDefault="00A57384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 xml:space="preserve">Les deux seules hormones à activité androgénique sont la testostérone et le </w:t>
      </w:r>
      <w:proofErr w:type="spellStart"/>
      <w:r w:rsidRPr="00181AF8">
        <w:rPr>
          <w:rFonts w:asciiTheme="minorHAnsi" w:hAnsiTheme="minorHAnsi" w:cs="TimesNewRoman"/>
          <w:sz w:val="22"/>
          <w:szCs w:val="22"/>
        </w:rPr>
        <w:t>dihydrotestostérone</w:t>
      </w:r>
      <w:proofErr w:type="spellEnd"/>
    </w:p>
    <w:p w:rsidR="00A57384" w:rsidRPr="00181AF8" w:rsidRDefault="00A57384" w:rsidP="00A57384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 xml:space="preserve">L’ovaire et les surrénales ne sécrètent que très peu de Testostérone et pas de DHT, mais synthétisent et sécrètent un précurseur hormonal </w:t>
      </w:r>
      <w:proofErr w:type="gramStart"/>
      <w:r w:rsidRPr="00181AF8">
        <w:rPr>
          <w:rFonts w:asciiTheme="minorHAnsi" w:hAnsiTheme="minorHAnsi" w:cs="TimesNewRoman"/>
          <w:sz w:val="22"/>
          <w:szCs w:val="22"/>
        </w:rPr>
        <w:t>la</w:t>
      </w:r>
      <w:proofErr w:type="gramEnd"/>
      <w:r w:rsidRPr="00181AF8">
        <w:rPr>
          <w:rFonts w:asciiTheme="minorHAnsi" w:hAnsiTheme="minorHAnsi" w:cs="TimesNewRoman"/>
          <w:sz w:val="22"/>
          <w:szCs w:val="22"/>
        </w:rPr>
        <w:t xml:space="preserve"> delta 4 </w:t>
      </w:r>
      <w:proofErr w:type="spellStart"/>
      <w:r w:rsidRPr="00181AF8">
        <w:rPr>
          <w:rFonts w:asciiTheme="minorHAnsi" w:hAnsiTheme="minorHAnsi" w:cs="TimesNewRoman"/>
          <w:sz w:val="22"/>
          <w:szCs w:val="22"/>
        </w:rPr>
        <w:t>Androstènedione</w:t>
      </w:r>
      <w:proofErr w:type="spellEnd"/>
      <w:r w:rsidRPr="00181AF8">
        <w:rPr>
          <w:rFonts w:asciiTheme="minorHAnsi" w:hAnsiTheme="minorHAnsi" w:cs="TimesNewRoman"/>
          <w:sz w:val="22"/>
          <w:szCs w:val="22"/>
        </w:rPr>
        <w:t xml:space="preserve"> (</w:t>
      </w:r>
      <w:r w:rsidRPr="00181AF8">
        <w:rPr>
          <w:rFonts w:asciiTheme="minorHAnsi" w:eastAsia="SymbolMT" w:hAnsiTheme="minorHAnsi" w:cs="SymbolMT"/>
          <w:sz w:val="22"/>
          <w:szCs w:val="22"/>
        </w:rPr>
        <w:t>Δ</w:t>
      </w:r>
      <w:r w:rsidRPr="00181AF8">
        <w:rPr>
          <w:rFonts w:asciiTheme="minorHAnsi" w:hAnsiTheme="minorHAnsi" w:cs="TimesNewRoman"/>
          <w:sz w:val="22"/>
          <w:szCs w:val="22"/>
        </w:rPr>
        <w:t>4),</w:t>
      </w:r>
    </w:p>
    <w:p w:rsidR="00A57384" w:rsidRPr="00181AF8" w:rsidRDefault="00C472FF" w:rsidP="00A57384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 xml:space="preserve">La </w:t>
      </w:r>
      <w:r w:rsidRPr="00181AF8">
        <w:rPr>
          <w:rFonts w:asciiTheme="minorHAnsi" w:eastAsia="SymbolMT" w:hAnsiTheme="minorHAnsi" w:cs="SymbolMT"/>
          <w:sz w:val="22"/>
          <w:szCs w:val="22"/>
        </w:rPr>
        <w:t>Δ</w:t>
      </w:r>
      <w:r w:rsidRPr="00181AF8">
        <w:rPr>
          <w:rFonts w:asciiTheme="minorHAnsi" w:hAnsiTheme="minorHAnsi" w:cs="TimesNewRoman"/>
          <w:sz w:val="22"/>
          <w:szCs w:val="22"/>
        </w:rPr>
        <w:t>4 se transforme en périphérie (foie, tissu adipeux, muscle, peau essentiellement en androgène actif la testostérone, sous l’effet de la 17-</w:t>
      </w:r>
      <w:r w:rsidRPr="00181AF8">
        <w:rPr>
          <w:rFonts w:asciiTheme="minorHAnsi" w:eastAsia="SymbolMT" w:hAnsiTheme="minorHAnsi" w:cs="SymbolMT"/>
          <w:sz w:val="22"/>
          <w:szCs w:val="22"/>
        </w:rPr>
        <w:t xml:space="preserve">β </w:t>
      </w:r>
      <w:proofErr w:type="spellStart"/>
      <w:r w:rsidRPr="00181AF8">
        <w:rPr>
          <w:rFonts w:asciiTheme="minorHAnsi" w:hAnsiTheme="minorHAnsi" w:cs="TimesNewRoman"/>
          <w:sz w:val="22"/>
          <w:szCs w:val="22"/>
        </w:rPr>
        <w:t>hydroxystéroïde</w:t>
      </w:r>
      <w:proofErr w:type="spellEnd"/>
      <w:r w:rsidRPr="00181AF8">
        <w:rPr>
          <w:rFonts w:asciiTheme="minorHAnsi" w:hAnsiTheme="minorHAnsi" w:cs="TimesNewRoman"/>
          <w:sz w:val="22"/>
          <w:szCs w:val="22"/>
        </w:rPr>
        <w:t xml:space="preserve"> déshydrogénase</w:t>
      </w:r>
    </w:p>
    <w:p w:rsidR="00C472FF" w:rsidRPr="00181AF8" w:rsidRDefault="00C472FF" w:rsidP="00C472F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="TimesNewRoman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>la testostérone est métabolisée par la 5</w:t>
      </w:r>
      <w:r w:rsidRPr="00181AF8">
        <w:rPr>
          <w:rFonts w:asciiTheme="minorHAnsi" w:eastAsia="SymbolMT" w:hAnsiTheme="minorHAnsi" w:cs="SymbolMT"/>
          <w:sz w:val="22"/>
          <w:szCs w:val="22"/>
        </w:rPr>
        <w:t>α−</w:t>
      </w:r>
      <w:r w:rsidRPr="00181AF8">
        <w:rPr>
          <w:rFonts w:asciiTheme="minorHAnsi" w:hAnsiTheme="minorHAnsi" w:cs="TimesNewRoman"/>
          <w:sz w:val="22"/>
          <w:szCs w:val="22"/>
        </w:rPr>
        <w:t xml:space="preserve">réductase en </w:t>
      </w:r>
      <w:proofErr w:type="spellStart"/>
      <w:r w:rsidRPr="00181AF8">
        <w:rPr>
          <w:rFonts w:asciiTheme="minorHAnsi" w:hAnsiTheme="minorHAnsi" w:cs="TimesNewRoman"/>
          <w:sz w:val="22"/>
          <w:szCs w:val="22"/>
        </w:rPr>
        <w:t>Dihydrotestostérone</w:t>
      </w:r>
      <w:proofErr w:type="spellEnd"/>
      <w:r w:rsidRPr="00181AF8">
        <w:rPr>
          <w:rFonts w:asciiTheme="minorHAnsi" w:hAnsiTheme="minorHAnsi" w:cs="TimesNewRoman"/>
          <w:sz w:val="22"/>
          <w:szCs w:val="22"/>
        </w:rPr>
        <w:t xml:space="preserve"> ou DHT.</w:t>
      </w:r>
    </w:p>
    <w:p w:rsidR="00181AF8" w:rsidRDefault="00181AF8" w:rsidP="00181AF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</w:p>
    <w:p w:rsidR="007D6209" w:rsidRPr="00181AF8" w:rsidRDefault="00576924" w:rsidP="00181AF8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d</w:t>
      </w:r>
      <w:r w:rsidRPr="00181AF8">
        <w:rPr>
          <w:rFonts w:asciiTheme="minorHAnsi" w:hAnsiTheme="minorHAnsi"/>
          <w:sz w:val="22"/>
          <w:szCs w:val="22"/>
        </w:rPr>
        <w:t xml:space="preserve">osage de 3 androgènes essentiels : </w:t>
      </w:r>
      <w:r w:rsidRPr="00181AF8">
        <w:rPr>
          <w:rFonts w:asciiTheme="minorHAnsi" w:hAnsiTheme="minorHAnsi"/>
          <w:sz w:val="22"/>
          <w:szCs w:val="22"/>
          <w:highlight w:val="yellow"/>
        </w:rPr>
        <w:t>testostérone, delta 4 androsten</w:t>
      </w:r>
      <w:r w:rsidR="009A7C93" w:rsidRPr="00181AF8">
        <w:rPr>
          <w:rFonts w:asciiTheme="minorHAnsi" w:hAnsiTheme="minorHAnsi"/>
          <w:sz w:val="22"/>
          <w:szCs w:val="22"/>
          <w:highlight w:val="yellow"/>
        </w:rPr>
        <w:t>é</w:t>
      </w:r>
      <w:r w:rsidRPr="00181AF8">
        <w:rPr>
          <w:rFonts w:asciiTheme="minorHAnsi" w:hAnsiTheme="minorHAnsi"/>
          <w:sz w:val="22"/>
          <w:szCs w:val="22"/>
          <w:highlight w:val="yellow"/>
        </w:rPr>
        <w:t>dione, DHEA</w:t>
      </w:r>
      <w:r w:rsidRPr="00181AF8">
        <w:rPr>
          <w:rFonts w:asciiTheme="minorHAnsi" w:hAnsiTheme="minorHAnsi"/>
          <w:sz w:val="22"/>
          <w:szCs w:val="22"/>
        </w:rPr>
        <w:t xml:space="preserve"> </w:t>
      </w:r>
    </w:p>
    <w:p w:rsidR="007D6209" w:rsidRPr="00B92534" w:rsidRDefault="007D6209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le dosage se fait à la phase folliculaire (J1 et J7 du cycle), bilan tôt le matin </w:t>
      </w:r>
    </w:p>
    <w:p w:rsidR="007D6209" w:rsidRPr="00B92534" w:rsidRDefault="007D6209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en dehors de tout traitement œstroprogéstatif ou prise de glucocorticoïdes </w:t>
      </w:r>
    </w:p>
    <w:p w:rsidR="007D6209" w:rsidRPr="00B92534" w:rsidRDefault="007D6209" w:rsidP="00B9253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D6209" w:rsidRPr="005F062B" w:rsidRDefault="00181AF8" w:rsidP="00B92534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>
        <w:rPr>
          <w:rFonts w:asciiTheme="minorHAnsi" w:hAnsiTheme="minorHAnsi"/>
          <w:b/>
          <w:bCs/>
          <w:color w:val="FF0000"/>
          <w:sz w:val="22"/>
          <w:szCs w:val="22"/>
        </w:rPr>
        <w:t xml:space="preserve">Biologie : </w:t>
      </w:r>
    </w:p>
    <w:p w:rsidR="00181AF8" w:rsidRPr="00181AF8" w:rsidRDefault="00181AF8" w:rsidP="00181AF8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rPr>
          <w:rFonts w:asciiTheme="minorHAnsi" w:hAnsiTheme="minorHAnsi" w:cs="TimesNewRoman"/>
          <w:b/>
          <w:bCs/>
          <w:sz w:val="22"/>
          <w:szCs w:val="22"/>
        </w:rPr>
      </w:pPr>
      <w:r w:rsidRPr="00181AF8">
        <w:rPr>
          <w:rFonts w:asciiTheme="minorHAnsi" w:hAnsiTheme="minorHAnsi" w:cs="TimesNewRoman"/>
          <w:b/>
          <w:bCs/>
          <w:sz w:val="22"/>
          <w:szCs w:val="22"/>
        </w:rPr>
        <w:t xml:space="preserve">L’origine ovarienne est suspectée devant : </w:t>
      </w:r>
    </w:p>
    <w:p w:rsidR="00181AF8" w:rsidRDefault="00181AF8" w:rsidP="00181AF8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="TimesNewRoman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 xml:space="preserve">le caractère pur de l’hyperandrogénie (pas d’autre sécrétion hormonale associée), </w:t>
      </w:r>
    </w:p>
    <w:p w:rsidR="00181AF8" w:rsidRDefault="00181AF8" w:rsidP="00181AF8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="TimesNewRoman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 xml:space="preserve">un taux </w:t>
      </w:r>
      <w:proofErr w:type="spellStart"/>
      <w:r w:rsidRPr="00181AF8">
        <w:rPr>
          <w:rFonts w:asciiTheme="minorHAnsi" w:hAnsiTheme="minorHAnsi" w:cs="TimesNewRoman"/>
          <w:sz w:val="22"/>
          <w:szCs w:val="22"/>
        </w:rPr>
        <w:t>trés</w:t>
      </w:r>
      <w:proofErr w:type="spellEnd"/>
      <w:r w:rsidRPr="00181AF8">
        <w:rPr>
          <w:rFonts w:asciiTheme="minorHAnsi" w:hAnsiTheme="minorHAnsi" w:cs="TimesNewRoman"/>
          <w:sz w:val="22"/>
          <w:szCs w:val="22"/>
        </w:rPr>
        <w:t xml:space="preserve"> élevé de testostérone (T</w:t>
      </w:r>
      <w:r w:rsidRPr="00181AF8">
        <w:rPr>
          <w:rFonts w:asciiTheme="minorHAnsi" w:eastAsia="SymbolMT" w:hAnsiTheme="minorHAnsi" w:cs="SymbolMT"/>
          <w:sz w:val="22"/>
          <w:szCs w:val="22"/>
        </w:rPr>
        <w:t>&gt;</w:t>
      </w:r>
      <w:r w:rsidRPr="00181AF8">
        <w:rPr>
          <w:rFonts w:asciiTheme="minorHAnsi" w:hAnsiTheme="minorHAnsi" w:cs="TimesNewRoman"/>
          <w:sz w:val="22"/>
          <w:szCs w:val="22"/>
        </w:rPr>
        <w:t xml:space="preserve">1.5 </w:t>
      </w:r>
      <w:proofErr w:type="spellStart"/>
      <w:r w:rsidRPr="00181AF8">
        <w:rPr>
          <w:rFonts w:asciiTheme="minorHAnsi" w:hAnsiTheme="minorHAnsi" w:cs="TimesNewRoman"/>
          <w:sz w:val="22"/>
          <w:szCs w:val="22"/>
        </w:rPr>
        <w:t>ng</w:t>
      </w:r>
      <w:proofErr w:type="spellEnd"/>
      <w:r w:rsidRPr="00181AF8">
        <w:rPr>
          <w:rFonts w:asciiTheme="minorHAnsi" w:hAnsiTheme="minorHAnsi" w:cs="TimesNewRoman"/>
          <w:sz w:val="22"/>
          <w:szCs w:val="22"/>
        </w:rPr>
        <w:t xml:space="preserve">/ml ou </w:t>
      </w:r>
      <w:r w:rsidRPr="00181AF8">
        <w:rPr>
          <w:rFonts w:asciiTheme="minorHAnsi" w:eastAsia="SymbolMT" w:hAnsiTheme="minorHAnsi" w:cs="SymbolMT"/>
          <w:sz w:val="22"/>
          <w:szCs w:val="22"/>
        </w:rPr>
        <w:t xml:space="preserve">&gt; </w:t>
      </w:r>
      <w:r w:rsidRPr="00181AF8">
        <w:rPr>
          <w:rFonts w:asciiTheme="minorHAnsi" w:hAnsiTheme="minorHAnsi" w:cs="TimesNewRoman"/>
          <w:sz w:val="22"/>
          <w:szCs w:val="22"/>
        </w:rPr>
        <w:t xml:space="preserve">5.2 </w:t>
      </w:r>
      <w:proofErr w:type="spellStart"/>
      <w:r w:rsidRPr="00181AF8">
        <w:rPr>
          <w:rFonts w:asciiTheme="minorHAnsi" w:hAnsiTheme="minorHAnsi" w:cs="TimesNewRoman"/>
          <w:sz w:val="22"/>
          <w:szCs w:val="22"/>
        </w:rPr>
        <w:t>nmol</w:t>
      </w:r>
      <w:proofErr w:type="spellEnd"/>
      <w:r w:rsidRPr="00181AF8">
        <w:rPr>
          <w:rFonts w:asciiTheme="minorHAnsi" w:hAnsiTheme="minorHAnsi" w:cs="TimesNewRoman"/>
          <w:sz w:val="22"/>
          <w:szCs w:val="22"/>
        </w:rPr>
        <w:t xml:space="preserve">/L) </w:t>
      </w:r>
    </w:p>
    <w:p w:rsidR="00181AF8" w:rsidRDefault="00181AF8" w:rsidP="00181AF8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="TimesNewRoman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 xml:space="preserve">un rapport </w:t>
      </w:r>
      <w:r w:rsidRPr="00181AF8">
        <w:rPr>
          <w:rFonts w:asciiTheme="minorHAnsi" w:eastAsia="SymbolMT" w:hAnsiTheme="minorHAnsi" w:cs="SymbolMT"/>
          <w:sz w:val="22"/>
          <w:szCs w:val="22"/>
        </w:rPr>
        <w:t>Δ4</w:t>
      </w:r>
      <w:r w:rsidRPr="00181AF8">
        <w:rPr>
          <w:rFonts w:asciiTheme="minorHAnsi" w:hAnsiTheme="minorHAnsi" w:cs="TimesNewRoman"/>
          <w:sz w:val="22"/>
          <w:szCs w:val="22"/>
        </w:rPr>
        <w:t xml:space="preserve">/T proche de 1, </w:t>
      </w:r>
    </w:p>
    <w:p w:rsidR="00181AF8" w:rsidRPr="00181AF8" w:rsidRDefault="00181AF8" w:rsidP="00181AF8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="TimesNewRoman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>un taux habituellement freiné de LH et de</w:t>
      </w:r>
      <w:r>
        <w:rPr>
          <w:rFonts w:asciiTheme="minorHAnsi" w:hAnsiTheme="minorHAnsi" w:cs="TimesNewRoman"/>
          <w:sz w:val="22"/>
          <w:szCs w:val="22"/>
        </w:rPr>
        <w:t xml:space="preserve"> </w:t>
      </w:r>
      <w:r w:rsidRPr="00181AF8">
        <w:rPr>
          <w:rFonts w:asciiTheme="minorHAnsi" w:hAnsiTheme="minorHAnsi" w:cs="TimesNewRoman"/>
          <w:sz w:val="22"/>
          <w:szCs w:val="22"/>
        </w:rPr>
        <w:t>FSH.</w:t>
      </w:r>
    </w:p>
    <w:p w:rsidR="00181AF8" w:rsidRDefault="00181AF8" w:rsidP="00181AF8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="TimesNewRoman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 xml:space="preserve">L’échographie peut révéler la tumeur en fait souvent de petite taille, </w:t>
      </w:r>
    </w:p>
    <w:p w:rsidR="00181AF8" w:rsidRPr="00181AF8" w:rsidRDefault="00181AF8" w:rsidP="00181AF8">
      <w:pPr>
        <w:pStyle w:val="Paragraphedeliste"/>
        <w:autoSpaceDE w:val="0"/>
        <w:autoSpaceDN w:val="0"/>
        <w:adjustRightInd w:val="0"/>
        <w:ind w:left="900"/>
        <w:rPr>
          <w:rFonts w:asciiTheme="minorHAnsi" w:hAnsiTheme="minorHAnsi" w:cs="TimesNewRoman"/>
          <w:sz w:val="22"/>
          <w:szCs w:val="22"/>
        </w:rPr>
      </w:pPr>
    </w:p>
    <w:p w:rsidR="00181AF8" w:rsidRPr="00181AF8" w:rsidRDefault="00181AF8" w:rsidP="00181AF8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rPr>
          <w:rFonts w:asciiTheme="minorHAnsi" w:hAnsiTheme="minorHAnsi" w:cs="TimesNewRoman"/>
          <w:b/>
          <w:bCs/>
          <w:sz w:val="22"/>
          <w:szCs w:val="22"/>
        </w:rPr>
      </w:pPr>
      <w:r w:rsidRPr="00181AF8">
        <w:rPr>
          <w:rFonts w:asciiTheme="minorHAnsi" w:hAnsiTheme="minorHAnsi" w:cs="TimesNewRoman"/>
          <w:b/>
          <w:bCs/>
          <w:sz w:val="22"/>
          <w:szCs w:val="22"/>
        </w:rPr>
        <w:t xml:space="preserve">L’origine surrénalienne est évoquée devant : </w:t>
      </w:r>
    </w:p>
    <w:p w:rsidR="00181AF8" w:rsidRDefault="00181AF8" w:rsidP="00181AF8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="TimesNewRoman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>L’existence d’une sécrétion associée de</w:t>
      </w:r>
      <w:r>
        <w:rPr>
          <w:rFonts w:asciiTheme="minorHAnsi" w:hAnsiTheme="minorHAnsi" w:cs="TimesNewRoman"/>
          <w:sz w:val="22"/>
          <w:szCs w:val="22"/>
        </w:rPr>
        <w:t xml:space="preserve"> </w:t>
      </w:r>
      <w:r w:rsidRPr="00181AF8">
        <w:rPr>
          <w:rFonts w:asciiTheme="minorHAnsi" w:hAnsiTheme="minorHAnsi" w:cs="TimesNewRoman"/>
          <w:sz w:val="22"/>
          <w:szCs w:val="22"/>
        </w:rPr>
        <w:t>cortisol (syndrome de Cushing) ou de minéralocorticoïdes (HTA avec hypokaliémie).</w:t>
      </w:r>
    </w:p>
    <w:p w:rsidR="00181AF8" w:rsidRDefault="00181AF8" w:rsidP="00181AF8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="TimesNewRoman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>Le</w:t>
      </w:r>
      <w:r>
        <w:rPr>
          <w:rFonts w:asciiTheme="minorHAnsi" w:hAnsiTheme="minorHAnsi" w:cs="TimesNewRoman"/>
          <w:sz w:val="22"/>
          <w:szCs w:val="22"/>
        </w:rPr>
        <w:t xml:space="preserve"> </w:t>
      </w:r>
      <w:r w:rsidRPr="00181AF8">
        <w:rPr>
          <w:rFonts w:asciiTheme="minorHAnsi" w:hAnsiTheme="minorHAnsi" w:cs="TimesNewRoman"/>
          <w:sz w:val="22"/>
          <w:szCs w:val="22"/>
        </w:rPr>
        <w:t xml:space="preserve">rapport </w:t>
      </w:r>
      <w:r w:rsidRPr="00181AF8">
        <w:rPr>
          <w:rFonts w:asciiTheme="minorHAnsi" w:eastAsia="SymbolMT" w:hAnsiTheme="minorHAnsi" w:cs="SymbolMT"/>
          <w:sz w:val="22"/>
          <w:szCs w:val="22"/>
        </w:rPr>
        <w:t>Δ4</w:t>
      </w:r>
      <w:r w:rsidRPr="00181AF8">
        <w:rPr>
          <w:rFonts w:asciiTheme="minorHAnsi" w:hAnsiTheme="minorHAnsi" w:cs="TimesNewRoman"/>
          <w:sz w:val="22"/>
          <w:szCs w:val="22"/>
        </w:rPr>
        <w:t xml:space="preserve">/T est habituellement &gt;&gt;1, </w:t>
      </w:r>
    </w:p>
    <w:p w:rsidR="00181AF8" w:rsidRDefault="00181AF8" w:rsidP="00181AF8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="TimesNewRoman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 xml:space="preserve">avec bien sûr, un taux de T&gt;1.5 </w:t>
      </w:r>
      <w:proofErr w:type="spellStart"/>
      <w:r w:rsidRPr="00181AF8">
        <w:rPr>
          <w:rFonts w:asciiTheme="minorHAnsi" w:hAnsiTheme="minorHAnsi" w:cs="TimesNewRoman"/>
          <w:sz w:val="22"/>
          <w:szCs w:val="22"/>
        </w:rPr>
        <w:t>ng</w:t>
      </w:r>
      <w:proofErr w:type="spellEnd"/>
      <w:r w:rsidRPr="00181AF8">
        <w:rPr>
          <w:rFonts w:asciiTheme="minorHAnsi" w:hAnsiTheme="minorHAnsi" w:cs="TimesNewRoman"/>
          <w:sz w:val="22"/>
          <w:szCs w:val="22"/>
        </w:rPr>
        <w:t xml:space="preserve">/ml ou 5.2 </w:t>
      </w:r>
      <w:proofErr w:type="spellStart"/>
      <w:r w:rsidRPr="00181AF8">
        <w:rPr>
          <w:rFonts w:asciiTheme="minorHAnsi" w:hAnsiTheme="minorHAnsi" w:cs="TimesNewRoman"/>
          <w:sz w:val="22"/>
          <w:szCs w:val="22"/>
        </w:rPr>
        <w:t>nmol</w:t>
      </w:r>
      <w:proofErr w:type="spellEnd"/>
      <w:r w:rsidRPr="00181AF8">
        <w:rPr>
          <w:rFonts w:asciiTheme="minorHAnsi" w:hAnsiTheme="minorHAnsi" w:cs="TimesNewRoman"/>
          <w:sz w:val="22"/>
          <w:szCs w:val="22"/>
        </w:rPr>
        <w:t xml:space="preserve">/L. </w:t>
      </w:r>
    </w:p>
    <w:p w:rsidR="00181AF8" w:rsidRDefault="00181AF8" w:rsidP="00181AF8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rPr>
          <w:rFonts w:asciiTheme="minorHAnsi" w:hAnsiTheme="minorHAnsi" w:cs="TimesNewRoman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 xml:space="preserve">Le taux de DHEA-S est presque toujours élevé. </w:t>
      </w:r>
    </w:p>
    <w:p w:rsidR="009A7C93" w:rsidRPr="00181AF8" w:rsidRDefault="00181AF8" w:rsidP="00181AF8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</w:rPr>
      </w:pPr>
      <w:r w:rsidRPr="00181AF8">
        <w:rPr>
          <w:rFonts w:asciiTheme="minorHAnsi" w:hAnsiTheme="minorHAnsi" w:cs="TimesNewRoman"/>
          <w:sz w:val="22"/>
          <w:szCs w:val="22"/>
        </w:rPr>
        <w:t xml:space="preserve">Le scanner et/ou l’IRM visualise </w:t>
      </w:r>
      <w:proofErr w:type="spellStart"/>
      <w:r w:rsidRPr="00181AF8">
        <w:rPr>
          <w:rFonts w:asciiTheme="minorHAnsi" w:hAnsiTheme="minorHAnsi" w:cs="TimesNewRoman"/>
          <w:sz w:val="22"/>
          <w:szCs w:val="22"/>
        </w:rPr>
        <w:t>habituellement</w:t>
      </w:r>
      <w:r>
        <w:rPr>
          <w:rFonts w:asciiTheme="minorHAnsi" w:hAnsiTheme="minorHAnsi" w:cs="TimesNewRoman"/>
          <w:sz w:val="22"/>
          <w:szCs w:val="22"/>
        </w:rPr>
        <w:t>la</w:t>
      </w:r>
      <w:proofErr w:type="spellEnd"/>
      <w:r>
        <w:rPr>
          <w:rFonts w:asciiTheme="minorHAnsi" w:hAnsiTheme="minorHAnsi" w:cs="TimesNewRoman"/>
          <w:sz w:val="22"/>
          <w:szCs w:val="22"/>
        </w:rPr>
        <w:t xml:space="preserve"> tumeur</w:t>
      </w:r>
    </w:p>
    <w:p w:rsidR="009A7C93" w:rsidRPr="005F062B" w:rsidRDefault="009A7C93" w:rsidP="00B92534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5F062B">
        <w:rPr>
          <w:rFonts w:asciiTheme="minorHAnsi" w:hAnsiTheme="minorHAnsi"/>
          <w:b/>
          <w:bCs/>
          <w:color w:val="FF0000"/>
          <w:sz w:val="22"/>
          <w:szCs w:val="22"/>
        </w:rPr>
        <w:t>Etiologies :</w:t>
      </w:r>
    </w:p>
    <w:p w:rsidR="009A7C93" w:rsidRDefault="009A7C93" w:rsidP="00B92534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475390">
        <w:rPr>
          <w:rFonts w:asciiTheme="minorHAnsi" w:hAnsiTheme="minorHAnsi"/>
          <w:b/>
          <w:bCs/>
          <w:color w:val="0070C0"/>
          <w:sz w:val="22"/>
          <w:szCs w:val="22"/>
        </w:rPr>
        <w:t>origine surrénalienne :</w:t>
      </w:r>
    </w:p>
    <w:p w:rsidR="00475390" w:rsidRPr="00475390" w:rsidRDefault="00475390" w:rsidP="00475390">
      <w:pPr>
        <w:spacing w:line="276" w:lineRule="auto"/>
        <w:ind w:left="720"/>
        <w:rPr>
          <w:rFonts w:asciiTheme="minorHAnsi" w:hAnsiTheme="minorHAnsi"/>
          <w:b/>
          <w:bCs/>
          <w:color w:val="0070C0"/>
          <w:sz w:val="22"/>
          <w:szCs w:val="22"/>
        </w:rPr>
      </w:pPr>
    </w:p>
    <w:p w:rsidR="009A7C93" w:rsidRPr="00B92534" w:rsidRDefault="009A7C93" w:rsidP="00B92534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  <w:u w:val="single"/>
        </w:rPr>
        <w:t>hyperplasie congénitale</w:t>
      </w:r>
      <w:r w:rsidRPr="00B92534">
        <w:rPr>
          <w:rFonts w:asciiTheme="minorHAnsi" w:hAnsiTheme="minorHAnsi"/>
          <w:sz w:val="22"/>
          <w:szCs w:val="22"/>
        </w:rPr>
        <w:t xml:space="preserve"> : défaut enzymatique </w:t>
      </w:r>
    </w:p>
    <w:p w:rsidR="009A7C93" w:rsidRPr="00475390" w:rsidRDefault="009A7C93" w:rsidP="00B92534">
      <w:pPr>
        <w:numPr>
          <w:ilvl w:val="1"/>
          <w:numId w:val="8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475390">
        <w:rPr>
          <w:rFonts w:asciiTheme="minorHAnsi" w:hAnsiTheme="minorHAnsi"/>
          <w:b/>
          <w:bCs/>
          <w:color w:val="8064A2" w:themeColor="accent4"/>
          <w:sz w:val="22"/>
          <w:szCs w:val="22"/>
        </w:rPr>
        <w:t xml:space="preserve">déficit en 21 béta </w:t>
      </w:r>
      <w:proofErr w:type="spellStart"/>
      <w:r w:rsidRPr="00475390">
        <w:rPr>
          <w:rFonts w:asciiTheme="minorHAnsi" w:hAnsiTheme="minorHAnsi"/>
          <w:b/>
          <w:bCs/>
          <w:color w:val="8064A2" w:themeColor="accent4"/>
          <w:sz w:val="22"/>
          <w:szCs w:val="22"/>
        </w:rPr>
        <w:t>hydroxylase</w:t>
      </w:r>
      <w:proofErr w:type="spellEnd"/>
      <w:r w:rsidRPr="00475390">
        <w:rPr>
          <w:rFonts w:asciiTheme="minorHAnsi" w:hAnsiTheme="minorHAnsi"/>
          <w:b/>
          <w:bCs/>
          <w:sz w:val="22"/>
          <w:szCs w:val="22"/>
        </w:rPr>
        <w:t> :</w:t>
      </w:r>
    </w:p>
    <w:p w:rsidR="009A7C93" w:rsidRPr="00B92534" w:rsidRDefault="009A7C93" w:rsidP="00B9253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>biologie</w:t>
      </w:r>
      <w:r w:rsidRPr="00B92534">
        <w:rPr>
          <w:rFonts w:asciiTheme="minorHAnsi" w:hAnsiTheme="minorHAnsi"/>
          <w:sz w:val="22"/>
          <w:szCs w:val="22"/>
        </w:rPr>
        <w:t xml:space="preserve"> : 17 </w:t>
      </w:r>
      <w:proofErr w:type="spellStart"/>
      <w:r w:rsidRPr="00B92534">
        <w:rPr>
          <w:rFonts w:asciiTheme="minorHAnsi" w:hAnsiTheme="minorHAnsi"/>
          <w:sz w:val="22"/>
          <w:szCs w:val="22"/>
        </w:rPr>
        <w:t>hydroxyprogéstérone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↑</w:t>
      </w:r>
      <w:r w:rsidR="00BD3325" w:rsidRPr="00B92534">
        <w:rPr>
          <w:rFonts w:asciiTheme="minorHAnsi" w:hAnsiTheme="minorHAnsi"/>
          <w:sz w:val="22"/>
          <w:szCs w:val="22"/>
        </w:rPr>
        <w:t xml:space="preserve">, </w:t>
      </w:r>
      <w:r w:rsidR="00456884" w:rsidRPr="00B92534">
        <w:rPr>
          <w:rFonts w:asciiTheme="minorHAnsi" w:hAnsiTheme="minorHAnsi"/>
          <w:sz w:val="22"/>
          <w:szCs w:val="22"/>
        </w:rPr>
        <w:t>testostérone ↑, delta 4 AS↑, cortisol ↓</w:t>
      </w:r>
    </w:p>
    <w:p w:rsidR="00456884" w:rsidRPr="00B92534" w:rsidRDefault="00456884" w:rsidP="00B9253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>clinique</w:t>
      </w:r>
      <w:r w:rsidRPr="00B92534">
        <w:rPr>
          <w:rFonts w:asciiTheme="minorHAnsi" w:hAnsiTheme="minorHAnsi"/>
          <w:sz w:val="22"/>
          <w:szCs w:val="22"/>
        </w:rPr>
        <w:t> : 2 tableaux</w:t>
      </w:r>
    </w:p>
    <w:p w:rsidR="00456884" w:rsidRPr="00B92534" w:rsidRDefault="00456884" w:rsidP="00B9253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sz w:val="22"/>
          <w:szCs w:val="22"/>
          <w:u w:val="single"/>
        </w:rPr>
        <w:t>formes aigue</w:t>
      </w:r>
      <w:r w:rsidRPr="00B92534">
        <w:rPr>
          <w:rFonts w:asciiTheme="minorHAnsi" w:hAnsiTheme="minorHAnsi"/>
          <w:sz w:val="22"/>
          <w:szCs w:val="22"/>
        </w:rPr>
        <w:t> :</w:t>
      </w:r>
      <w:r w:rsidR="001869BB" w:rsidRPr="00B92534">
        <w:rPr>
          <w:rFonts w:asciiTheme="minorHAnsi" w:hAnsiTheme="minorHAnsi"/>
          <w:sz w:val="22"/>
          <w:szCs w:val="22"/>
        </w:rPr>
        <w:t xml:space="preserve"> insuffisance surrénalienne aigue =&gt;</w:t>
      </w:r>
      <w:r w:rsidRPr="00B92534">
        <w:rPr>
          <w:rFonts w:asciiTheme="minorHAnsi" w:hAnsiTheme="minorHAnsi"/>
          <w:sz w:val="22"/>
          <w:szCs w:val="22"/>
        </w:rPr>
        <w:t xml:space="preserve"> hermaphrodisme, DHA (diarrhée, vomissements)</w:t>
      </w:r>
    </w:p>
    <w:p w:rsidR="00456884" w:rsidRPr="00B92534" w:rsidRDefault="00456884" w:rsidP="00B92534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sz w:val="22"/>
          <w:szCs w:val="22"/>
          <w:u w:val="single"/>
        </w:rPr>
        <w:t>forme à révélation tardive</w:t>
      </w:r>
      <w:r w:rsidRPr="00B92534">
        <w:rPr>
          <w:rFonts w:asciiTheme="minorHAnsi" w:hAnsiTheme="minorHAnsi"/>
          <w:sz w:val="22"/>
          <w:szCs w:val="22"/>
        </w:rPr>
        <w:t xml:space="preserve"> : signes d’hyperandrogénie (hirsutisme, morphotype androïde…) il s’agit alors le plus souvent d’une forme partielle </w:t>
      </w:r>
    </w:p>
    <w:p w:rsidR="00456884" w:rsidRPr="00B92534" w:rsidRDefault="00456884" w:rsidP="00B92534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9A7C93" w:rsidRPr="00475390" w:rsidRDefault="009A7C93" w:rsidP="00B92534">
      <w:pPr>
        <w:numPr>
          <w:ilvl w:val="1"/>
          <w:numId w:val="8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475390">
        <w:rPr>
          <w:rFonts w:asciiTheme="minorHAnsi" w:hAnsiTheme="minorHAnsi"/>
          <w:b/>
          <w:bCs/>
          <w:color w:val="8064A2" w:themeColor="accent4"/>
          <w:sz w:val="22"/>
          <w:szCs w:val="22"/>
        </w:rPr>
        <w:t xml:space="preserve">déficit en 11 béta </w:t>
      </w:r>
      <w:proofErr w:type="spellStart"/>
      <w:r w:rsidRPr="00475390">
        <w:rPr>
          <w:rFonts w:asciiTheme="minorHAnsi" w:hAnsiTheme="minorHAnsi"/>
          <w:b/>
          <w:bCs/>
          <w:color w:val="8064A2" w:themeColor="accent4"/>
          <w:sz w:val="22"/>
          <w:szCs w:val="22"/>
        </w:rPr>
        <w:t>hydroxylase</w:t>
      </w:r>
      <w:proofErr w:type="spellEnd"/>
      <w:r w:rsidRPr="00475390">
        <w:rPr>
          <w:rFonts w:asciiTheme="minorHAnsi" w:hAnsiTheme="minorHAnsi"/>
          <w:b/>
          <w:bCs/>
          <w:sz w:val="22"/>
          <w:szCs w:val="22"/>
        </w:rPr>
        <w:t> :</w:t>
      </w:r>
    </w:p>
    <w:p w:rsidR="008B3CB0" w:rsidRPr="00B92534" w:rsidRDefault="00456884" w:rsidP="009115EA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maladie à transmission AR avec 2 formes précoce et tardive</w:t>
      </w:r>
      <w:r w:rsidR="001869BB" w:rsidRPr="00B92534">
        <w:rPr>
          <w:rFonts w:asciiTheme="minorHAnsi" w:hAnsiTheme="minorHAnsi"/>
          <w:sz w:val="22"/>
          <w:szCs w:val="22"/>
        </w:rPr>
        <w:t xml:space="preserve"> dans les formes com</w:t>
      </w:r>
      <w:r w:rsidR="009115EA">
        <w:rPr>
          <w:rFonts w:asciiTheme="minorHAnsi" w:hAnsiTheme="minorHAnsi"/>
          <w:sz w:val="22"/>
          <w:szCs w:val="22"/>
        </w:rPr>
        <w:t xml:space="preserve">plète avec 17OH </w:t>
      </w:r>
      <w:proofErr w:type="spellStart"/>
      <w:r w:rsidR="009115EA">
        <w:rPr>
          <w:rFonts w:asciiTheme="minorHAnsi" w:hAnsiTheme="minorHAnsi"/>
          <w:sz w:val="22"/>
          <w:szCs w:val="22"/>
        </w:rPr>
        <w:t>progéstérone</w:t>
      </w:r>
      <w:proofErr w:type="spellEnd"/>
      <w:r w:rsidR="009115EA">
        <w:rPr>
          <w:rFonts w:asciiTheme="minorHAnsi" w:hAnsiTheme="minorHAnsi"/>
          <w:sz w:val="22"/>
          <w:szCs w:val="22"/>
        </w:rPr>
        <w:t xml:space="preserve"> ↑</w:t>
      </w:r>
      <w:r w:rsidR="009115EA" w:rsidRPr="00B92534">
        <w:rPr>
          <w:rFonts w:asciiTheme="minorHAnsi" w:hAnsiTheme="minorHAnsi"/>
          <w:sz w:val="22"/>
          <w:szCs w:val="22"/>
        </w:rPr>
        <w:t xml:space="preserve">, </w:t>
      </w:r>
      <w:r w:rsidR="009115EA">
        <w:rPr>
          <w:rFonts w:asciiTheme="minorHAnsi" w:hAnsiTheme="minorHAnsi"/>
          <w:sz w:val="22"/>
          <w:szCs w:val="22"/>
        </w:rPr>
        <w:t xml:space="preserve">11 </w:t>
      </w:r>
      <w:proofErr w:type="spellStart"/>
      <w:r w:rsidR="008B3CB0" w:rsidRPr="00B92534">
        <w:rPr>
          <w:rFonts w:asciiTheme="minorHAnsi" w:hAnsiTheme="minorHAnsi"/>
          <w:sz w:val="22"/>
          <w:szCs w:val="22"/>
        </w:rPr>
        <w:t>désoxycortisol</w:t>
      </w:r>
      <w:proofErr w:type="spellEnd"/>
      <w:r w:rsidR="008B3CB0" w:rsidRPr="00B92534">
        <w:rPr>
          <w:rFonts w:asciiTheme="minorHAnsi" w:hAnsiTheme="minorHAnsi"/>
          <w:sz w:val="22"/>
          <w:szCs w:val="22"/>
        </w:rPr>
        <w:t xml:space="preserve"> ↑, delta 4 </w:t>
      </w:r>
      <w:proofErr w:type="spellStart"/>
      <w:r w:rsidR="008B3CB0" w:rsidRPr="00B92534">
        <w:rPr>
          <w:rFonts w:asciiTheme="minorHAnsi" w:hAnsiTheme="minorHAnsi"/>
          <w:sz w:val="22"/>
          <w:szCs w:val="22"/>
        </w:rPr>
        <w:t>androsténediol</w:t>
      </w:r>
      <w:proofErr w:type="spellEnd"/>
      <w:r w:rsidR="008B3CB0" w:rsidRPr="00B92534">
        <w:rPr>
          <w:rFonts w:asciiTheme="minorHAnsi" w:hAnsiTheme="minorHAnsi"/>
          <w:sz w:val="22"/>
          <w:szCs w:val="22"/>
        </w:rPr>
        <w:t xml:space="preserve"> ↑</w:t>
      </w:r>
      <w:r w:rsidR="009115EA">
        <w:rPr>
          <w:rFonts w:asciiTheme="minorHAnsi" w:hAnsiTheme="minorHAnsi"/>
          <w:sz w:val="22"/>
          <w:szCs w:val="22"/>
        </w:rPr>
        <w:t>,</w:t>
      </w:r>
      <w:r w:rsidR="009115EA" w:rsidRPr="009115EA">
        <w:rPr>
          <w:rFonts w:asciiTheme="minorHAnsi" w:hAnsiTheme="minorHAnsi"/>
          <w:sz w:val="22"/>
          <w:szCs w:val="22"/>
        </w:rPr>
        <w:t xml:space="preserve"> </w:t>
      </w:r>
      <w:r w:rsidR="009115EA" w:rsidRPr="00B92534">
        <w:rPr>
          <w:rFonts w:asciiTheme="minorHAnsi" w:hAnsiTheme="minorHAnsi"/>
          <w:sz w:val="22"/>
          <w:szCs w:val="22"/>
        </w:rPr>
        <w:t>testostérone ↑, cortisol ↓,</w:t>
      </w:r>
      <w:r w:rsidR="009115EA" w:rsidRPr="009115EA">
        <w:rPr>
          <w:rFonts w:asciiTheme="minorHAnsi" w:hAnsiTheme="minorHAnsi"/>
          <w:sz w:val="22"/>
          <w:szCs w:val="22"/>
        </w:rPr>
        <w:t xml:space="preserve"> </w:t>
      </w:r>
      <w:r w:rsidR="009115EA" w:rsidRPr="00B92534">
        <w:rPr>
          <w:rFonts w:asciiTheme="minorHAnsi" w:hAnsiTheme="minorHAnsi"/>
          <w:sz w:val="22"/>
          <w:szCs w:val="22"/>
        </w:rPr>
        <w:t>aldo</w:t>
      </w:r>
      <w:r w:rsidR="009115EA">
        <w:rPr>
          <w:rFonts w:asciiTheme="minorHAnsi" w:hAnsiTheme="minorHAnsi"/>
          <w:sz w:val="22"/>
          <w:szCs w:val="22"/>
        </w:rPr>
        <w:t>stérone ↓</w:t>
      </w:r>
    </w:p>
    <w:p w:rsidR="00456884" w:rsidRPr="00B92534" w:rsidRDefault="008B3CB0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même tableau clinique que la précédente </w:t>
      </w:r>
      <w:r w:rsidR="001869BB" w:rsidRPr="00B92534">
        <w:rPr>
          <w:rFonts w:asciiTheme="minorHAnsi" w:hAnsiTheme="minorHAnsi"/>
          <w:sz w:val="22"/>
          <w:szCs w:val="22"/>
        </w:rPr>
        <w:t xml:space="preserve"> </w:t>
      </w:r>
    </w:p>
    <w:p w:rsidR="00456884" w:rsidRPr="00475390" w:rsidRDefault="00456884" w:rsidP="00B92534">
      <w:pPr>
        <w:spacing w:line="276" w:lineRule="auto"/>
        <w:rPr>
          <w:rFonts w:asciiTheme="minorHAnsi" w:hAnsiTheme="minorHAnsi"/>
          <w:color w:val="8064A2" w:themeColor="accent4"/>
          <w:sz w:val="22"/>
          <w:szCs w:val="22"/>
        </w:rPr>
      </w:pPr>
    </w:p>
    <w:p w:rsidR="009A7C93" w:rsidRPr="00475390" w:rsidRDefault="009A7C93" w:rsidP="00B92534">
      <w:pPr>
        <w:numPr>
          <w:ilvl w:val="1"/>
          <w:numId w:val="8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475390">
        <w:rPr>
          <w:rFonts w:asciiTheme="minorHAnsi" w:hAnsiTheme="minorHAnsi"/>
          <w:b/>
          <w:bCs/>
          <w:color w:val="8064A2" w:themeColor="accent4"/>
          <w:sz w:val="22"/>
          <w:szCs w:val="22"/>
        </w:rPr>
        <w:t xml:space="preserve">déficit en 3 béta </w:t>
      </w:r>
      <w:proofErr w:type="spellStart"/>
      <w:r w:rsidRPr="00475390">
        <w:rPr>
          <w:rFonts w:asciiTheme="minorHAnsi" w:hAnsiTheme="minorHAnsi"/>
          <w:b/>
          <w:bCs/>
          <w:color w:val="8064A2" w:themeColor="accent4"/>
          <w:sz w:val="22"/>
          <w:szCs w:val="22"/>
        </w:rPr>
        <w:t>hydroxydéshydratase</w:t>
      </w:r>
      <w:proofErr w:type="spellEnd"/>
      <w:r w:rsidRPr="00475390">
        <w:rPr>
          <w:rFonts w:asciiTheme="minorHAnsi" w:hAnsiTheme="minorHAnsi"/>
          <w:b/>
          <w:bCs/>
          <w:sz w:val="22"/>
          <w:szCs w:val="22"/>
        </w:rPr>
        <w:t> :</w:t>
      </w:r>
    </w:p>
    <w:p w:rsidR="008B3CB0" w:rsidRPr="00B92534" w:rsidRDefault="008B3CB0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transmission AR, déficit en minéralo et glucocorticoïde</w:t>
      </w:r>
    </w:p>
    <w:p w:rsidR="008B3CB0" w:rsidRPr="00B92534" w:rsidRDefault="008B3CB0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forme plus sévère que les autres, rares, précoce et létale </w:t>
      </w:r>
    </w:p>
    <w:p w:rsidR="008B3CB0" w:rsidRPr="00B92534" w:rsidRDefault="008B3CB0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les formes à révélation tardive sont les formes partielles</w:t>
      </w:r>
    </w:p>
    <w:p w:rsidR="008B3CB0" w:rsidRPr="00B92534" w:rsidRDefault="008B3CB0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test au </w:t>
      </w:r>
      <w:proofErr w:type="spellStart"/>
      <w:r w:rsidRPr="00B92534">
        <w:rPr>
          <w:rFonts w:asciiTheme="minorHAnsi" w:hAnsiTheme="minorHAnsi"/>
          <w:sz w:val="22"/>
          <w:szCs w:val="22"/>
        </w:rPr>
        <w:t>synacthène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=&gt; DHEA ↑</w:t>
      </w:r>
    </w:p>
    <w:p w:rsidR="000E2B6E" w:rsidRPr="00B92534" w:rsidRDefault="000E2B6E" w:rsidP="00B92534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9A7C93" w:rsidRPr="00B92534" w:rsidRDefault="009A7C93" w:rsidP="00B92534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  <w:u w:val="single"/>
        </w:rPr>
        <w:t>tumeurs virilisantes surrénaliennes</w:t>
      </w:r>
      <w:r w:rsidRPr="00B92534">
        <w:rPr>
          <w:rFonts w:asciiTheme="minorHAnsi" w:hAnsiTheme="minorHAnsi"/>
          <w:sz w:val="22"/>
          <w:szCs w:val="22"/>
        </w:rPr>
        <w:t xml:space="preserve"> : </w:t>
      </w:r>
    </w:p>
    <w:p w:rsidR="000E2B6E" w:rsidRPr="00B92534" w:rsidRDefault="000E2B6E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masse surrénalienne acquise volumineuse parfois palpable, de malignité variable</w:t>
      </w:r>
    </w:p>
    <w:p w:rsidR="000E2B6E" w:rsidRPr="00B92534" w:rsidRDefault="000E2B6E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virilisation d’installation rapide apparaît entre 30-40ans </w:t>
      </w:r>
    </w:p>
    <w:p w:rsidR="000E2B6E" w:rsidRPr="00B92534" w:rsidRDefault="000E2B6E" w:rsidP="00B9253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>biologie </w:t>
      </w:r>
      <w:r w:rsidRPr="00B92534">
        <w:rPr>
          <w:rFonts w:asciiTheme="minorHAnsi" w:hAnsiTheme="minorHAnsi"/>
          <w:sz w:val="22"/>
          <w:szCs w:val="22"/>
        </w:rPr>
        <w:t>: testostérone↑, 17OHprogestérone</w:t>
      </w:r>
      <w:r w:rsidR="00232324" w:rsidRPr="00B92534">
        <w:rPr>
          <w:rFonts w:asciiTheme="minorHAnsi" w:hAnsiTheme="minorHAnsi"/>
          <w:sz w:val="22"/>
          <w:szCs w:val="22"/>
        </w:rPr>
        <w:t xml:space="preserve"> </w:t>
      </w:r>
      <w:r w:rsidR="008A2F2B" w:rsidRPr="00B92534">
        <w:rPr>
          <w:rFonts w:asciiTheme="minorHAnsi" w:hAnsiTheme="minorHAnsi"/>
          <w:sz w:val="22"/>
          <w:szCs w:val="22"/>
        </w:rPr>
        <w:t>↑, DHEA ↑, delta 4 peu élevée</w:t>
      </w:r>
    </w:p>
    <w:p w:rsidR="008A2F2B" w:rsidRPr="00B92534" w:rsidRDefault="008A2F2B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si survient avant puberté : absence de caractères sexuels secondaires, hirsutisme + aspect androïde</w:t>
      </w:r>
    </w:p>
    <w:p w:rsidR="008A2F2B" w:rsidRPr="00B92534" w:rsidRDefault="008A2F2B" w:rsidP="00B92534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0E2B6E" w:rsidRPr="00475390" w:rsidRDefault="000E2B6E" w:rsidP="00B92534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475390">
        <w:rPr>
          <w:rFonts w:asciiTheme="minorHAnsi" w:hAnsiTheme="minorHAnsi"/>
          <w:b/>
          <w:bCs/>
          <w:color w:val="0070C0"/>
          <w:sz w:val="22"/>
          <w:szCs w:val="22"/>
        </w:rPr>
        <w:t>origine ovarienne :</w:t>
      </w:r>
    </w:p>
    <w:p w:rsidR="000E2B6E" w:rsidRPr="00B92534" w:rsidRDefault="000E2B6E" w:rsidP="00B9253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B3CB0" w:rsidRPr="00B92534" w:rsidRDefault="008B3CB0" w:rsidP="00B92534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  <w:u w:val="single"/>
        </w:rPr>
        <w:t>tumeurs virilisantes de l’ovaire</w:t>
      </w:r>
      <w:r w:rsidRPr="00B92534">
        <w:rPr>
          <w:rFonts w:asciiTheme="minorHAnsi" w:hAnsiTheme="minorHAnsi"/>
          <w:sz w:val="22"/>
          <w:szCs w:val="22"/>
        </w:rPr>
        <w:t xml:space="preserve"> : </w:t>
      </w:r>
    </w:p>
    <w:p w:rsidR="00AA2F28" w:rsidRPr="00B92534" w:rsidRDefault="00AA2F28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B92534">
        <w:rPr>
          <w:rFonts w:asciiTheme="minorHAnsi" w:hAnsiTheme="minorHAnsi"/>
          <w:sz w:val="22"/>
          <w:szCs w:val="22"/>
        </w:rPr>
        <w:t>arrhénoblastomes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(cellule de </w:t>
      </w:r>
      <w:proofErr w:type="spellStart"/>
      <w:r w:rsidRPr="00B92534">
        <w:rPr>
          <w:rFonts w:asciiTheme="minorHAnsi" w:hAnsiTheme="minorHAnsi"/>
          <w:sz w:val="22"/>
          <w:szCs w:val="22"/>
        </w:rPr>
        <w:t>Sertoli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et </w:t>
      </w:r>
      <w:proofErr w:type="spellStart"/>
      <w:r w:rsidRPr="00B92534">
        <w:rPr>
          <w:rFonts w:asciiTheme="minorHAnsi" w:hAnsiTheme="minorHAnsi"/>
          <w:sz w:val="22"/>
          <w:szCs w:val="22"/>
        </w:rPr>
        <w:t>Leydig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), </w:t>
      </w:r>
      <w:proofErr w:type="spellStart"/>
      <w:r w:rsidRPr="00B92534">
        <w:rPr>
          <w:rFonts w:asciiTheme="minorHAnsi" w:hAnsiTheme="minorHAnsi"/>
          <w:sz w:val="22"/>
          <w:szCs w:val="22"/>
        </w:rPr>
        <w:t>luthéome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gravidique </w:t>
      </w:r>
    </w:p>
    <w:p w:rsidR="008B3CB0" w:rsidRPr="00B92534" w:rsidRDefault="008B3CB0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de petites tailles </w:t>
      </w:r>
      <w:r w:rsidR="00AA2F28" w:rsidRPr="00B92534">
        <w:rPr>
          <w:rFonts w:asciiTheme="minorHAnsi" w:hAnsiTheme="minorHAnsi"/>
          <w:sz w:val="22"/>
          <w:szCs w:val="22"/>
        </w:rPr>
        <w:t xml:space="preserve">d’évolution longue (mois, années) </w:t>
      </w:r>
      <w:r w:rsidRPr="00B92534">
        <w:rPr>
          <w:rFonts w:asciiTheme="minorHAnsi" w:hAnsiTheme="minorHAnsi"/>
          <w:sz w:val="22"/>
          <w:szCs w:val="22"/>
        </w:rPr>
        <w:t>non visibles à l’écho</w:t>
      </w:r>
      <w:r w:rsidR="00AA2F28" w:rsidRPr="00B92534">
        <w:rPr>
          <w:rFonts w:asciiTheme="minorHAnsi" w:hAnsiTheme="minorHAnsi"/>
          <w:sz w:val="22"/>
          <w:szCs w:val="22"/>
        </w:rPr>
        <w:t xml:space="preserve"> voir</w:t>
      </w:r>
      <w:r w:rsidRPr="00B92534">
        <w:rPr>
          <w:rFonts w:asciiTheme="minorHAnsi" w:hAnsiTheme="minorHAnsi"/>
          <w:sz w:val="22"/>
          <w:szCs w:val="22"/>
        </w:rPr>
        <w:t xml:space="preserve"> le scanner et IRM </w:t>
      </w:r>
    </w:p>
    <w:p w:rsidR="008B3CB0" w:rsidRPr="00B92534" w:rsidRDefault="00AA2F28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diagnostic par cathétérisme des veines ovarienne (testostérone très élevée 2µg) </w:t>
      </w:r>
    </w:p>
    <w:p w:rsidR="00AA2F28" w:rsidRPr="00B92534" w:rsidRDefault="00AA2F28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augmentation de delta 4 </w:t>
      </w:r>
      <w:proofErr w:type="spellStart"/>
      <w:r w:rsidR="000E2B6E" w:rsidRPr="00B92534">
        <w:rPr>
          <w:rFonts w:asciiTheme="minorHAnsi" w:hAnsiTheme="minorHAnsi"/>
          <w:sz w:val="22"/>
          <w:szCs w:val="22"/>
        </w:rPr>
        <w:t>androsténedione</w:t>
      </w:r>
      <w:proofErr w:type="spellEnd"/>
      <w:r w:rsidR="000E2B6E" w:rsidRPr="00B92534">
        <w:rPr>
          <w:rFonts w:asciiTheme="minorHAnsi" w:hAnsiTheme="minorHAnsi"/>
          <w:sz w:val="22"/>
          <w:szCs w:val="22"/>
        </w:rPr>
        <w:t xml:space="preserve"> delta 4/</w:t>
      </w:r>
      <w:proofErr w:type="spellStart"/>
      <w:r w:rsidR="000E2B6E" w:rsidRPr="00B92534">
        <w:rPr>
          <w:rFonts w:asciiTheme="minorHAnsi" w:hAnsiTheme="minorHAnsi"/>
          <w:sz w:val="22"/>
          <w:szCs w:val="22"/>
        </w:rPr>
        <w:t>testo</w:t>
      </w:r>
      <w:proofErr w:type="spellEnd"/>
      <w:r w:rsidR="000E2B6E" w:rsidRPr="00B92534">
        <w:rPr>
          <w:rFonts w:asciiTheme="minorHAnsi" w:hAnsiTheme="minorHAnsi"/>
          <w:sz w:val="22"/>
          <w:szCs w:val="22"/>
        </w:rPr>
        <w:t xml:space="preserve"> &gt;&gt;&gt;</w:t>
      </w:r>
      <w:r w:rsidRPr="00B92534">
        <w:rPr>
          <w:rFonts w:asciiTheme="minorHAnsi" w:hAnsiTheme="minorHAnsi"/>
          <w:sz w:val="22"/>
          <w:szCs w:val="22"/>
        </w:rPr>
        <w:t>1</w:t>
      </w:r>
    </w:p>
    <w:p w:rsidR="00AA2F28" w:rsidRPr="00B92534" w:rsidRDefault="00AA2F28" w:rsidP="00B92534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8B3CB0" w:rsidRPr="00475390" w:rsidRDefault="008B3CB0" w:rsidP="00B92534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bCs/>
          <w:sz w:val="22"/>
          <w:szCs w:val="22"/>
          <w:u w:val="single"/>
        </w:rPr>
      </w:pPr>
      <w:r w:rsidRPr="00475390">
        <w:rPr>
          <w:rFonts w:asciiTheme="minorHAnsi" w:hAnsiTheme="minorHAnsi"/>
          <w:b/>
          <w:bCs/>
          <w:sz w:val="22"/>
          <w:szCs w:val="22"/>
          <w:u w:val="single"/>
        </w:rPr>
        <w:t xml:space="preserve">syndrome des ovaires polykystiques : </w:t>
      </w:r>
    </w:p>
    <w:p w:rsidR="00AA2F28" w:rsidRPr="00B92534" w:rsidRDefault="00AA2F28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hirsutisme, obésité, anovulation, troubles du cycle (spanioménorrhée) </w:t>
      </w:r>
    </w:p>
    <w:p w:rsidR="00AA2F28" w:rsidRPr="00475390" w:rsidRDefault="00AA2F28" w:rsidP="00B92534">
      <w:pPr>
        <w:numPr>
          <w:ilvl w:val="1"/>
          <w:numId w:val="8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475390">
        <w:rPr>
          <w:rFonts w:asciiTheme="minorHAnsi" w:hAnsiTheme="minorHAnsi"/>
          <w:sz w:val="22"/>
          <w:szCs w:val="22"/>
          <w:u w:val="single"/>
        </w:rPr>
        <w:t xml:space="preserve">syndrome classique de Stein </w:t>
      </w:r>
      <w:proofErr w:type="spellStart"/>
      <w:r w:rsidRPr="00475390">
        <w:rPr>
          <w:rFonts w:asciiTheme="minorHAnsi" w:hAnsiTheme="minorHAnsi"/>
          <w:sz w:val="22"/>
          <w:szCs w:val="22"/>
          <w:u w:val="single"/>
        </w:rPr>
        <w:t>Leventhal</w:t>
      </w:r>
      <w:proofErr w:type="spellEnd"/>
      <w:r w:rsidRPr="00475390">
        <w:rPr>
          <w:rFonts w:asciiTheme="minorHAnsi" w:hAnsiTheme="minorHAnsi"/>
          <w:sz w:val="22"/>
          <w:szCs w:val="22"/>
          <w:u w:val="single"/>
        </w:rPr>
        <w:t xml:space="preserve"> (type I) :</w:t>
      </w:r>
    </w:p>
    <w:p w:rsidR="00AA2F28" w:rsidRPr="00B92534" w:rsidRDefault="008A2F2B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lang w:val="en-GB"/>
        </w:rPr>
      </w:pPr>
      <w:r w:rsidRPr="00B92534">
        <w:rPr>
          <w:rFonts w:asciiTheme="minorHAnsi" w:hAnsiTheme="minorHAnsi"/>
          <w:sz w:val="22"/>
          <w:szCs w:val="22"/>
          <w:lang w:val="en-GB"/>
        </w:rPr>
        <w:t>testosterone</w:t>
      </w:r>
      <w:r w:rsidR="00AA2F28" w:rsidRPr="00B92534">
        <w:rPr>
          <w:rFonts w:asciiTheme="minorHAnsi" w:hAnsiTheme="minorHAnsi"/>
          <w:sz w:val="22"/>
          <w:szCs w:val="22"/>
          <w:lang w:val="en-GB"/>
        </w:rPr>
        <w:t xml:space="preserve"> ↑, delta 4 ↑, LH </w:t>
      </w:r>
      <w:r w:rsidR="000E2B6E" w:rsidRPr="00B92534">
        <w:rPr>
          <w:rFonts w:asciiTheme="minorHAnsi" w:hAnsiTheme="minorHAnsi"/>
          <w:sz w:val="22"/>
          <w:szCs w:val="22"/>
          <w:lang w:val="en-GB"/>
        </w:rPr>
        <w:t xml:space="preserve">↑, FSH </w:t>
      </w:r>
      <w:proofErr w:type="spellStart"/>
      <w:r w:rsidRPr="00B92534">
        <w:rPr>
          <w:rFonts w:asciiTheme="minorHAnsi" w:hAnsiTheme="minorHAnsi"/>
          <w:sz w:val="22"/>
          <w:szCs w:val="22"/>
          <w:lang w:val="en-GB"/>
        </w:rPr>
        <w:t>normale</w:t>
      </w:r>
      <w:proofErr w:type="spellEnd"/>
      <w:r w:rsidR="000E2B6E" w:rsidRPr="00B92534">
        <w:rPr>
          <w:rFonts w:asciiTheme="minorHAnsi" w:hAnsiTheme="minorHAnsi"/>
          <w:sz w:val="22"/>
          <w:szCs w:val="22"/>
          <w:lang w:val="en-GB"/>
        </w:rPr>
        <w:t>, LH/FSH &gt; 2</w:t>
      </w:r>
    </w:p>
    <w:p w:rsidR="00AA2F28" w:rsidRPr="00B92534" w:rsidRDefault="00AA2F28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cause méconnue, apparaît à la puberté sue à un dérèglement hypoT/hypoP</w:t>
      </w:r>
    </w:p>
    <w:p w:rsidR="00AA2F28" w:rsidRPr="00B92534" w:rsidRDefault="00AA2F28" w:rsidP="00B92534">
      <w:pPr>
        <w:numPr>
          <w:ilvl w:val="1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sz w:val="22"/>
          <w:szCs w:val="22"/>
          <w:u w:val="single"/>
        </w:rPr>
        <w:t>syndrome des ovaires polykystiques secondaire</w:t>
      </w:r>
      <w:r w:rsidRPr="00B92534">
        <w:rPr>
          <w:rFonts w:asciiTheme="minorHAnsi" w:hAnsiTheme="minorHAnsi"/>
          <w:sz w:val="22"/>
          <w:szCs w:val="22"/>
        </w:rPr>
        <w:t> :</w:t>
      </w:r>
    </w:p>
    <w:p w:rsidR="000E2B6E" w:rsidRPr="00B92534" w:rsidRDefault="000E2B6E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secondaire a d’autres maladies : cushing, hyperthyroïdie, médicamenteuse…</w:t>
      </w:r>
    </w:p>
    <w:p w:rsidR="000E2B6E" w:rsidRPr="00B92534" w:rsidRDefault="000E2B6E" w:rsidP="00B92534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8A2F2B" w:rsidRPr="00475390" w:rsidRDefault="008B3CB0" w:rsidP="00B92534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bCs/>
          <w:sz w:val="22"/>
          <w:szCs w:val="22"/>
          <w:u w:val="single"/>
        </w:rPr>
      </w:pPr>
      <w:proofErr w:type="spellStart"/>
      <w:r w:rsidRPr="00475390">
        <w:rPr>
          <w:rFonts w:asciiTheme="minorHAnsi" w:hAnsiTheme="minorHAnsi"/>
          <w:b/>
          <w:bCs/>
          <w:sz w:val="22"/>
          <w:szCs w:val="22"/>
          <w:u w:val="single"/>
        </w:rPr>
        <w:t>hyperthécose</w:t>
      </w:r>
      <w:proofErr w:type="spellEnd"/>
      <w:r w:rsidRPr="00475390">
        <w:rPr>
          <w:rFonts w:asciiTheme="minorHAnsi" w:hAnsiTheme="minorHAnsi"/>
          <w:b/>
          <w:bCs/>
          <w:sz w:val="22"/>
          <w:szCs w:val="22"/>
          <w:u w:val="single"/>
        </w:rPr>
        <w:t xml:space="preserve"> ovarienne :</w:t>
      </w:r>
    </w:p>
    <w:p w:rsidR="008A2F2B" w:rsidRPr="00B92534" w:rsidRDefault="008A2F2B" w:rsidP="00B92534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A2F2B" w:rsidRDefault="009A7C93" w:rsidP="00B92534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475390">
        <w:rPr>
          <w:rFonts w:asciiTheme="minorHAnsi" w:hAnsiTheme="minorHAnsi"/>
          <w:b/>
          <w:bCs/>
          <w:color w:val="0070C0"/>
          <w:sz w:val="22"/>
          <w:szCs w:val="22"/>
        </w:rPr>
        <w:t>hirsutisme idiopathique :</w:t>
      </w:r>
    </w:p>
    <w:p w:rsidR="00475390" w:rsidRPr="00475390" w:rsidRDefault="00475390" w:rsidP="00475390">
      <w:pPr>
        <w:spacing w:line="276" w:lineRule="auto"/>
        <w:ind w:left="720"/>
        <w:rPr>
          <w:rFonts w:asciiTheme="minorHAnsi" w:hAnsiTheme="minorHAnsi"/>
          <w:b/>
          <w:bCs/>
          <w:color w:val="0070C0"/>
          <w:sz w:val="22"/>
          <w:szCs w:val="22"/>
        </w:rPr>
      </w:pPr>
    </w:p>
    <w:p w:rsidR="008A2F2B" w:rsidRPr="00B92534" w:rsidRDefault="008A2F2B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hypersensibilité périphérique aux androgènes (hyperactivité </w:t>
      </w:r>
      <w:proofErr w:type="gramStart"/>
      <w:r w:rsidRPr="00B92534">
        <w:rPr>
          <w:rFonts w:asciiTheme="minorHAnsi" w:hAnsiTheme="minorHAnsi"/>
          <w:sz w:val="22"/>
          <w:szCs w:val="22"/>
        </w:rPr>
        <w:t>de la 5 alpha</w:t>
      </w:r>
      <w:proofErr w:type="gramEnd"/>
      <w:r w:rsidRPr="00B92534">
        <w:rPr>
          <w:rFonts w:asciiTheme="minorHAnsi" w:hAnsiTheme="minorHAnsi"/>
          <w:sz w:val="22"/>
          <w:szCs w:val="22"/>
        </w:rPr>
        <w:t xml:space="preserve"> réductase) </w:t>
      </w:r>
    </w:p>
    <w:p w:rsidR="008A2F2B" w:rsidRPr="00B92534" w:rsidRDefault="008A2F2B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pas d’hyperproduction </w:t>
      </w:r>
    </w:p>
    <w:p w:rsidR="008A2F2B" w:rsidRPr="00B92534" w:rsidRDefault="008A2F2B" w:rsidP="00B9253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>clinique</w:t>
      </w:r>
      <w:r w:rsidRPr="00B92534">
        <w:rPr>
          <w:rFonts w:asciiTheme="minorHAnsi" w:hAnsiTheme="minorHAnsi"/>
          <w:sz w:val="22"/>
          <w:szCs w:val="22"/>
        </w:rPr>
        <w:t> : pilosité modéré</w:t>
      </w:r>
      <w:r w:rsidR="00F96DF4">
        <w:rPr>
          <w:rFonts w:asciiTheme="minorHAnsi" w:hAnsiTheme="minorHAnsi"/>
          <w:sz w:val="22"/>
          <w:szCs w:val="22"/>
        </w:rPr>
        <w:t>e</w:t>
      </w:r>
      <w:r w:rsidRPr="00B92534">
        <w:rPr>
          <w:rFonts w:asciiTheme="minorHAnsi" w:hAnsiTheme="minorHAnsi"/>
          <w:sz w:val="22"/>
          <w:szCs w:val="22"/>
        </w:rPr>
        <w:t xml:space="preserve"> aggravé</w:t>
      </w:r>
      <w:r w:rsidR="00F96DF4">
        <w:rPr>
          <w:rFonts w:asciiTheme="minorHAnsi" w:hAnsiTheme="minorHAnsi"/>
          <w:sz w:val="22"/>
          <w:szCs w:val="22"/>
        </w:rPr>
        <w:t>e</w:t>
      </w:r>
      <w:r w:rsidRPr="00B92534">
        <w:rPr>
          <w:rFonts w:asciiTheme="minorHAnsi" w:hAnsiTheme="minorHAnsi"/>
          <w:sz w:val="22"/>
          <w:szCs w:val="22"/>
        </w:rPr>
        <w:t xml:space="preserve"> au moment de la puberté, troubles menstruel avec context</w:t>
      </w:r>
      <w:r w:rsidR="00F96DF4">
        <w:rPr>
          <w:rFonts w:asciiTheme="minorHAnsi" w:hAnsiTheme="minorHAnsi"/>
          <w:sz w:val="22"/>
          <w:szCs w:val="22"/>
        </w:rPr>
        <w:t>e familial</w:t>
      </w:r>
      <w:r w:rsidRPr="00B92534">
        <w:rPr>
          <w:rFonts w:asciiTheme="minorHAnsi" w:hAnsiTheme="minorHAnsi"/>
          <w:sz w:val="22"/>
          <w:szCs w:val="22"/>
        </w:rPr>
        <w:t xml:space="preserve"> </w:t>
      </w:r>
    </w:p>
    <w:p w:rsidR="008A2F2B" w:rsidRPr="00B92534" w:rsidRDefault="008A2F2B" w:rsidP="00B92534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>biologie</w:t>
      </w:r>
      <w:r w:rsidRPr="00B92534">
        <w:rPr>
          <w:rFonts w:asciiTheme="minorHAnsi" w:hAnsiTheme="minorHAnsi"/>
          <w:sz w:val="22"/>
          <w:szCs w:val="22"/>
        </w:rPr>
        <w:t xml:space="preserve"> : normale </w:t>
      </w:r>
    </w:p>
    <w:p w:rsidR="008A2F2B" w:rsidRPr="00B92534" w:rsidRDefault="008A2F2B" w:rsidP="00B9253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A7C93" w:rsidRDefault="009A7C93" w:rsidP="00B92534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bCs/>
          <w:color w:val="0070C0"/>
          <w:sz w:val="22"/>
          <w:szCs w:val="22"/>
        </w:rPr>
      </w:pPr>
      <w:r w:rsidRPr="00475390">
        <w:rPr>
          <w:rFonts w:asciiTheme="minorHAnsi" w:hAnsiTheme="minorHAnsi"/>
          <w:b/>
          <w:bCs/>
          <w:color w:val="0070C0"/>
          <w:sz w:val="22"/>
          <w:szCs w:val="22"/>
        </w:rPr>
        <w:t>causes iatrogènes :</w:t>
      </w:r>
    </w:p>
    <w:p w:rsidR="00475390" w:rsidRPr="00475390" w:rsidRDefault="00475390" w:rsidP="00475390">
      <w:pPr>
        <w:spacing w:line="276" w:lineRule="auto"/>
        <w:ind w:left="720"/>
        <w:rPr>
          <w:rFonts w:asciiTheme="minorHAnsi" w:hAnsiTheme="minorHAnsi"/>
          <w:b/>
          <w:bCs/>
          <w:color w:val="0070C0"/>
          <w:sz w:val="22"/>
          <w:szCs w:val="22"/>
        </w:rPr>
      </w:pPr>
    </w:p>
    <w:p w:rsidR="008A2F2B" w:rsidRPr="00B92534" w:rsidRDefault="008A2F2B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traitement de la ménopause, de l’endométriose, androgène locaux </w:t>
      </w:r>
    </w:p>
    <w:p w:rsidR="008A2F2B" w:rsidRPr="00B92534" w:rsidRDefault="008A2F2B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cyclosporine, </w:t>
      </w:r>
      <w:proofErr w:type="spellStart"/>
      <w:r w:rsidRPr="00B92534">
        <w:rPr>
          <w:rFonts w:asciiTheme="minorHAnsi" w:hAnsiTheme="minorHAnsi"/>
          <w:sz w:val="22"/>
          <w:szCs w:val="22"/>
        </w:rPr>
        <w:t>phényl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B92534">
        <w:rPr>
          <w:rFonts w:asciiTheme="minorHAnsi" w:hAnsiTheme="minorHAnsi"/>
          <w:sz w:val="22"/>
          <w:szCs w:val="22"/>
        </w:rPr>
        <w:t>hydentoine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B92534">
        <w:rPr>
          <w:rFonts w:asciiTheme="minorHAnsi" w:hAnsiTheme="minorHAnsi"/>
          <w:sz w:val="22"/>
          <w:szCs w:val="22"/>
        </w:rPr>
        <w:t>minoxidil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, anabolisant </w:t>
      </w:r>
    </w:p>
    <w:p w:rsidR="00C7450C" w:rsidRPr="00B92534" w:rsidRDefault="00C7450C" w:rsidP="00B92534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A2F2B" w:rsidRPr="005F062B" w:rsidRDefault="008A2F2B" w:rsidP="00B92534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5F062B">
        <w:rPr>
          <w:rFonts w:asciiTheme="minorHAnsi" w:hAnsiTheme="minorHAnsi"/>
          <w:b/>
          <w:bCs/>
          <w:color w:val="FF0000"/>
          <w:sz w:val="22"/>
          <w:szCs w:val="22"/>
        </w:rPr>
        <w:t xml:space="preserve">Traitement : </w:t>
      </w:r>
    </w:p>
    <w:p w:rsidR="008A2F2B" w:rsidRPr="00475390" w:rsidRDefault="008A2F2B" w:rsidP="00B92534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>traitement esthétique</w:t>
      </w:r>
    </w:p>
    <w:p w:rsidR="00354B78" w:rsidRPr="00B92534" w:rsidRDefault="00354B78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>cire épilatoire, épilation électrique</w:t>
      </w:r>
    </w:p>
    <w:p w:rsidR="00354B78" w:rsidRPr="00B92534" w:rsidRDefault="00354B78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proscrire le rasage et crème dépilatoire </w:t>
      </w:r>
    </w:p>
    <w:p w:rsidR="008A2F2B" w:rsidRPr="00475390" w:rsidRDefault="008A2F2B" w:rsidP="00B92534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lastRenderedPageBreak/>
        <w:t>traitement chirurgical</w:t>
      </w:r>
      <w:r w:rsidR="00354B78" w:rsidRPr="00475390">
        <w:rPr>
          <w:rFonts w:asciiTheme="minorHAnsi" w:hAnsiTheme="minorHAnsi"/>
          <w:b/>
          <w:bCs/>
          <w:sz w:val="22"/>
          <w:szCs w:val="22"/>
        </w:rPr>
        <w:t> :</w:t>
      </w:r>
    </w:p>
    <w:p w:rsidR="00354B78" w:rsidRPr="00B92534" w:rsidRDefault="00354B78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dans les cas relevant de la chirurgie </w:t>
      </w:r>
    </w:p>
    <w:p w:rsidR="008A2F2B" w:rsidRPr="00475390" w:rsidRDefault="008A2F2B" w:rsidP="00B92534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 xml:space="preserve">traitement par des </w:t>
      </w:r>
      <w:proofErr w:type="gramStart"/>
      <w:r w:rsidRPr="00475390">
        <w:rPr>
          <w:rFonts w:asciiTheme="minorHAnsi" w:hAnsiTheme="minorHAnsi"/>
          <w:b/>
          <w:bCs/>
          <w:sz w:val="22"/>
          <w:szCs w:val="22"/>
        </w:rPr>
        <w:t>anti</w:t>
      </w:r>
      <w:proofErr w:type="gramEnd"/>
      <w:r w:rsidRPr="00475390">
        <w:rPr>
          <w:rFonts w:asciiTheme="minorHAnsi" w:hAnsiTheme="minorHAnsi"/>
          <w:b/>
          <w:bCs/>
          <w:sz w:val="22"/>
          <w:szCs w:val="22"/>
        </w:rPr>
        <w:t xml:space="preserve"> androgènes</w:t>
      </w:r>
      <w:r w:rsidR="00622DDD" w:rsidRPr="00475390">
        <w:rPr>
          <w:rFonts w:asciiTheme="minorHAnsi" w:hAnsiTheme="minorHAnsi"/>
          <w:b/>
          <w:bCs/>
          <w:sz w:val="22"/>
          <w:szCs w:val="22"/>
        </w:rPr>
        <w:t> :</w:t>
      </w:r>
    </w:p>
    <w:p w:rsidR="00622DDD" w:rsidRPr="00B92534" w:rsidRDefault="00622DDD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92534">
        <w:rPr>
          <w:rFonts w:asciiTheme="minorHAnsi" w:hAnsiTheme="minorHAnsi"/>
          <w:sz w:val="22"/>
          <w:szCs w:val="22"/>
        </w:rPr>
        <w:t xml:space="preserve">acétate de </w:t>
      </w:r>
      <w:proofErr w:type="spellStart"/>
      <w:r w:rsidRPr="00B92534">
        <w:rPr>
          <w:rFonts w:asciiTheme="minorHAnsi" w:hAnsiTheme="minorHAnsi"/>
          <w:sz w:val="22"/>
          <w:szCs w:val="22"/>
        </w:rPr>
        <w:t>cyprotérone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Pr="00B92534">
        <w:rPr>
          <w:rFonts w:asciiTheme="minorHAnsi" w:hAnsiTheme="minorHAnsi"/>
          <w:sz w:val="22"/>
          <w:szCs w:val="22"/>
        </w:rPr>
        <w:t>androcure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) associé aux œstrogènes </w:t>
      </w:r>
    </w:p>
    <w:p w:rsidR="00622DDD" w:rsidRPr="00B92534" w:rsidRDefault="00622DDD" w:rsidP="00B92534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B92534">
        <w:rPr>
          <w:rFonts w:asciiTheme="minorHAnsi" w:hAnsiTheme="minorHAnsi"/>
          <w:sz w:val="22"/>
          <w:szCs w:val="22"/>
        </w:rPr>
        <w:t>spironolactone</w:t>
      </w:r>
      <w:proofErr w:type="spellEnd"/>
      <w:r w:rsidRPr="00B92534">
        <w:rPr>
          <w:rFonts w:asciiTheme="minorHAnsi" w:hAnsiTheme="minorHAnsi"/>
          <w:sz w:val="22"/>
          <w:szCs w:val="22"/>
        </w:rPr>
        <w:t xml:space="preserve"> seule </w:t>
      </w:r>
    </w:p>
    <w:p w:rsidR="008A2F2B" w:rsidRPr="00B92534" w:rsidRDefault="008A2F2B" w:rsidP="00B92534">
      <w:pPr>
        <w:numPr>
          <w:ilvl w:val="0"/>
          <w:numId w:val="10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75390">
        <w:rPr>
          <w:rFonts w:asciiTheme="minorHAnsi" w:hAnsiTheme="minorHAnsi"/>
          <w:b/>
          <w:bCs/>
          <w:sz w:val="22"/>
          <w:szCs w:val="22"/>
        </w:rPr>
        <w:t>supprimer l’</w:t>
      </w:r>
      <w:proofErr w:type="spellStart"/>
      <w:r w:rsidRPr="00475390">
        <w:rPr>
          <w:rFonts w:asciiTheme="minorHAnsi" w:hAnsiTheme="minorHAnsi"/>
          <w:b/>
          <w:bCs/>
          <w:sz w:val="22"/>
          <w:szCs w:val="22"/>
        </w:rPr>
        <w:t>éxcès</w:t>
      </w:r>
      <w:proofErr w:type="spellEnd"/>
      <w:r w:rsidRPr="00475390">
        <w:rPr>
          <w:rFonts w:asciiTheme="minorHAnsi" w:hAnsiTheme="minorHAnsi"/>
          <w:b/>
          <w:bCs/>
          <w:sz w:val="22"/>
          <w:szCs w:val="22"/>
        </w:rPr>
        <w:t xml:space="preserve"> pondérale</w:t>
      </w:r>
      <w:r w:rsidRPr="00B92534">
        <w:rPr>
          <w:rFonts w:asciiTheme="minorHAnsi" w:hAnsiTheme="minorHAnsi"/>
          <w:sz w:val="22"/>
          <w:szCs w:val="22"/>
        </w:rPr>
        <w:t xml:space="preserve"> : </w:t>
      </w:r>
      <w:r w:rsidR="00622DDD" w:rsidRPr="00B92534">
        <w:rPr>
          <w:rFonts w:asciiTheme="minorHAnsi" w:hAnsiTheme="minorHAnsi"/>
          <w:sz w:val="22"/>
          <w:szCs w:val="22"/>
        </w:rPr>
        <w:t xml:space="preserve">50% du traitement </w:t>
      </w:r>
    </w:p>
    <w:sectPr w:rsidR="008A2F2B" w:rsidRPr="00B92534" w:rsidSect="00A6484F">
      <w:pgSz w:w="11906" w:h="16838"/>
      <w:pgMar w:top="89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30B3F"/>
    <w:multiLevelType w:val="hybridMultilevel"/>
    <w:tmpl w:val="A2ECDF0A"/>
    <w:lvl w:ilvl="0" w:tplc="040C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2A0988"/>
    <w:multiLevelType w:val="hybridMultilevel"/>
    <w:tmpl w:val="46EE9BF8"/>
    <w:lvl w:ilvl="0" w:tplc="040C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754F6C"/>
    <w:multiLevelType w:val="hybridMultilevel"/>
    <w:tmpl w:val="9978FCB0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E843211"/>
    <w:multiLevelType w:val="hybridMultilevel"/>
    <w:tmpl w:val="E7A8C6EE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34239F8"/>
    <w:multiLevelType w:val="hybridMultilevel"/>
    <w:tmpl w:val="B75001D2"/>
    <w:lvl w:ilvl="0" w:tplc="0C6CF1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234542"/>
    <w:multiLevelType w:val="hybridMultilevel"/>
    <w:tmpl w:val="C6A648F6"/>
    <w:lvl w:ilvl="0" w:tplc="2D52F6C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4580B74"/>
    <w:multiLevelType w:val="hybridMultilevel"/>
    <w:tmpl w:val="D03AD9F4"/>
    <w:lvl w:ilvl="0" w:tplc="040C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041ACC"/>
    <w:multiLevelType w:val="hybridMultilevel"/>
    <w:tmpl w:val="54303F70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20C3429"/>
    <w:multiLevelType w:val="hybridMultilevel"/>
    <w:tmpl w:val="FFF03700"/>
    <w:lvl w:ilvl="0" w:tplc="9C8AE05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7B94AAE"/>
    <w:multiLevelType w:val="hybridMultilevel"/>
    <w:tmpl w:val="EB001528"/>
    <w:lvl w:ilvl="0" w:tplc="7D6ACEAC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E9BA40A8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6"/>
  </w:num>
  <w:num w:numId="8">
    <w:abstractNumId w:val="9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223D75"/>
    <w:rsid w:val="00055BCF"/>
    <w:rsid w:val="000B38C5"/>
    <w:rsid w:val="000E2B6E"/>
    <w:rsid w:val="00181AF8"/>
    <w:rsid w:val="001869BB"/>
    <w:rsid w:val="00223D75"/>
    <w:rsid w:val="00232324"/>
    <w:rsid w:val="00307946"/>
    <w:rsid w:val="00354B78"/>
    <w:rsid w:val="003F2E05"/>
    <w:rsid w:val="00452EDD"/>
    <w:rsid w:val="00456884"/>
    <w:rsid w:val="00475390"/>
    <w:rsid w:val="00576924"/>
    <w:rsid w:val="005A41CD"/>
    <w:rsid w:val="005F062B"/>
    <w:rsid w:val="00622DDD"/>
    <w:rsid w:val="007D6209"/>
    <w:rsid w:val="008A2F2B"/>
    <w:rsid w:val="008B3CB0"/>
    <w:rsid w:val="009115EA"/>
    <w:rsid w:val="009A7C93"/>
    <w:rsid w:val="00A57384"/>
    <w:rsid w:val="00A6484F"/>
    <w:rsid w:val="00AA2F28"/>
    <w:rsid w:val="00AA3907"/>
    <w:rsid w:val="00AD4620"/>
    <w:rsid w:val="00B178B9"/>
    <w:rsid w:val="00B92534"/>
    <w:rsid w:val="00BD3325"/>
    <w:rsid w:val="00C472FF"/>
    <w:rsid w:val="00C7450C"/>
    <w:rsid w:val="00E9584A"/>
    <w:rsid w:val="00F96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3907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573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1047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Hyperandrogénie et hirsutisme</vt:lpstr>
    </vt:vector>
  </TitlesOfParts>
  <Company/>
  <LinksUpToDate>false</LinksUpToDate>
  <CharactersWithSpaces>6794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Hyperandrogénie et hirsutisme</dc:title>
  <dc:creator>megh</dc:creator>
  <cp:lastModifiedBy>Lebane</cp:lastModifiedBy>
  <cp:revision>3</cp:revision>
  <dcterms:created xsi:type="dcterms:W3CDTF">2010-04-11T21:29:00Z</dcterms:created>
  <dcterms:modified xsi:type="dcterms:W3CDTF">2010-04-12T15:10:00Z</dcterms:modified>
</cp:coreProperties>
</file>