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E86E06" w:rsidRDefault="002163B5" w:rsidP="00E86E06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E86E06">
        <w:rPr>
          <w:rFonts w:asciiTheme="minorHAnsi" w:hAnsiTheme="minorHAnsi"/>
          <w:b/>
          <w:color w:val="FF0000"/>
          <w:sz w:val="22"/>
          <w:szCs w:val="22"/>
        </w:rPr>
        <w:t>HYPOGONADISME FEMININ</w:t>
      </w:r>
    </w:p>
    <w:p w:rsidR="008A742A" w:rsidRPr="00E86E06" w:rsidRDefault="008A742A" w:rsidP="00E86E0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8A742A" w:rsidRPr="00E86E06" w:rsidRDefault="008A742A" w:rsidP="00E86E0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E06">
        <w:rPr>
          <w:rFonts w:asciiTheme="minorHAnsi" w:hAnsiTheme="minorHAnsi"/>
          <w:sz w:val="22"/>
          <w:szCs w:val="22"/>
        </w:rPr>
        <w:t xml:space="preserve">correspond à une insuffisance ovarienne </w:t>
      </w:r>
    </w:p>
    <w:p w:rsidR="008A742A" w:rsidRPr="00E86E06" w:rsidRDefault="00E80845" w:rsidP="00E86E0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l’ovaire est constitué</w:t>
      </w:r>
      <w:r w:rsidR="008A742A" w:rsidRPr="00E86E06">
        <w:rPr>
          <w:rFonts w:asciiTheme="minorHAnsi" w:hAnsiTheme="minorHAnsi"/>
          <w:sz w:val="22"/>
          <w:szCs w:val="22"/>
        </w:rPr>
        <w:t xml:space="preserve"> de 2 parties </w:t>
      </w:r>
    </w:p>
    <w:p w:rsidR="008A742A" w:rsidRPr="00E86E06" w:rsidRDefault="008A742A" w:rsidP="00E86E06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E06">
        <w:rPr>
          <w:rFonts w:asciiTheme="minorHAnsi" w:hAnsiTheme="minorHAnsi"/>
          <w:sz w:val="22"/>
          <w:szCs w:val="22"/>
          <w:u w:val="single"/>
        </w:rPr>
        <w:t>cortical </w:t>
      </w:r>
      <w:r w:rsidRPr="00E86E06">
        <w:rPr>
          <w:rFonts w:asciiTheme="minorHAnsi" w:hAnsiTheme="minorHAnsi"/>
          <w:sz w:val="22"/>
          <w:szCs w:val="22"/>
        </w:rPr>
        <w:t xml:space="preserve">: contient les follicules le corps jaune et le stroma </w:t>
      </w:r>
    </w:p>
    <w:p w:rsidR="008A742A" w:rsidRPr="00E86E06" w:rsidRDefault="008A742A" w:rsidP="00E86E06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E06">
        <w:rPr>
          <w:rFonts w:asciiTheme="minorHAnsi" w:hAnsiTheme="minorHAnsi"/>
          <w:sz w:val="22"/>
          <w:szCs w:val="22"/>
          <w:u w:val="single"/>
        </w:rPr>
        <w:t>médullaire</w:t>
      </w:r>
      <w:r w:rsidRPr="00E86E06">
        <w:rPr>
          <w:rFonts w:asciiTheme="minorHAnsi" w:hAnsiTheme="minorHAnsi"/>
          <w:sz w:val="22"/>
          <w:szCs w:val="22"/>
        </w:rPr>
        <w:t xml:space="preserve"> : sécrétion hormonale </w:t>
      </w:r>
    </w:p>
    <w:p w:rsidR="008A742A" w:rsidRPr="00E86E06" w:rsidRDefault="008A742A" w:rsidP="00E86E06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</w:p>
    <w:p w:rsidR="008A742A" w:rsidRPr="00E86E06" w:rsidRDefault="008A742A" w:rsidP="00E86E06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E86E06">
        <w:rPr>
          <w:rFonts w:asciiTheme="minorHAnsi" w:hAnsiTheme="minorHAnsi"/>
          <w:b/>
          <w:color w:val="FF0000"/>
          <w:sz w:val="22"/>
          <w:szCs w:val="22"/>
        </w:rPr>
        <w:t xml:space="preserve">Fonction endocrine de l’ovaire : </w:t>
      </w:r>
    </w:p>
    <w:p w:rsidR="008A742A" w:rsidRPr="00E86E06" w:rsidRDefault="008A742A" w:rsidP="00E86E0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E06">
        <w:rPr>
          <w:rFonts w:asciiTheme="minorHAnsi" w:hAnsiTheme="minorHAnsi"/>
          <w:sz w:val="22"/>
          <w:szCs w:val="22"/>
        </w:rPr>
        <w:t xml:space="preserve">l’ovaire sécrète les œstrogènes, la progestérone et accessoirement les androgènes </w:t>
      </w:r>
    </w:p>
    <w:p w:rsidR="008A742A" w:rsidRPr="00E86E06" w:rsidRDefault="008A742A" w:rsidP="00E86E0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E06">
        <w:rPr>
          <w:rFonts w:asciiTheme="minorHAnsi" w:hAnsiTheme="minorHAnsi"/>
          <w:sz w:val="22"/>
          <w:szCs w:val="22"/>
        </w:rPr>
        <w:t xml:space="preserve"> sous la dépendance de l’axe </w:t>
      </w:r>
      <w:proofErr w:type="spellStart"/>
      <w:r w:rsidRPr="00E86E06">
        <w:rPr>
          <w:rFonts w:asciiTheme="minorHAnsi" w:hAnsiTheme="minorHAnsi"/>
          <w:sz w:val="22"/>
          <w:szCs w:val="22"/>
        </w:rPr>
        <w:t>hypoT</w:t>
      </w:r>
      <w:proofErr w:type="spellEnd"/>
      <w:r w:rsidRPr="00E86E06">
        <w:rPr>
          <w:rFonts w:asciiTheme="minorHAnsi" w:hAnsiTheme="minorHAnsi"/>
          <w:sz w:val="22"/>
          <w:szCs w:val="22"/>
        </w:rPr>
        <w:t>/</w:t>
      </w:r>
      <w:proofErr w:type="spellStart"/>
      <w:r w:rsidRPr="00E86E06">
        <w:rPr>
          <w:rFonts w:asciiTheme="minorHAnsi" w:hAnsiTheme="minorHAnsi"/>
          <w:sz w:val="22"/>
          <w:szCs w:val="22"/>
        </w:rPr>
        <w:t>hypoP</w:t>
      </w:r>
      <w:proofErr w:type="spellEnd"/>
    </w:p>
    <w:p w:rsidR="008A742A" w:rsidRPr="00E86E06" w:rsidRDefault="008A742A" w:rsidP="00E86E0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8A742A" w:rsidRPr="00E86E06" w:rsidRDefault="008A742A" w:rsidP="00E86E06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E86E06">
        <w:rPr>
          <w:rFonts w:asciiTheme="minorHAnsi" w:hAnsiTheme="minorHAnsi"/>
          <w:b/>
          <w:color w:val="FF0000"/>
          <w:sz w:val="22"/>
          <w:szCs w:val="22"/>
        </w:rPr>
        <w:t>Effets physiologiques :</w:t>
      </w:r>
    </w:p>
    <w:p w:rsidR="008A742A" w:rsidRPr="00E86E06" w:rsidRDefault="008A742A" w:rsidP="00E86E06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E86E06">
        <w:rPr>
          <w:rFonts w:asciiTheme="minorHAnsi" w:hAnsiTheme="minorHAnsi"/>
          <w:b/>
          <w:sz w:val="22"/>
          <w:szCs w:val="22"/>
        </w:rPr>
        <w:t>effets des œstrogènes :</w:t>
      </w:r>
    </w:p>
    <w:p w:rsidR="00B82498" w:rsidRPr="00E86E06" w:rsidRDefault="00B82498" w:rsidP="00E86E06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E06">
        <w:rPr>
          <w:rFonts w:asciiTheme="minorHAnsi" w:hAnsiTheme="minorHAnsi"/>
          <w:sz w:val="22"/>
          <w:szCs w:val="22"/>
        </w:rPr>
        <w:t>utérus : stimule la croissance de l’endomètre et myomètre + ↑ production de la glaire cervicale</w:t>
      </w:r>
    </w:p>
    <w:p w:rsidR="00B82498" w:rsidRPr="00E86E06" w:rsidRDefault="00B82498" w:rsidP="00E86E06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E06">
        <w:rPr>
          <w:rFonts w:asciiTheme="minorHAnsi" w:hAnsiTheme="minorHAnsi"/>
          <w:sz w:val="22"/>
          <w:szCs w:val="22"/>
        </w:rPr>
        <w:t>trompes : ↑ contractilité</w:t>
      </w:r>
    </w:p>
    <w:p w:rsidR="008A742A" w:rsidRPr="00E86E06" w:rsidRDefault="00B82498" w:rsidP="00E86E06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E06">
        <w:rPr>
          <w:rFonts w:asciiTheme="minorHAnsi" w:hAnsiTheme="minorHAnsi"/>
          <w:sz w:val="22"/>
          <w:szCs w:val="22"/>
        </w:rPr>
        <w:t xml:space="preserve">vagin : prolifération de la muqueuse vaginal </w:t>
      </w:r>
    </w:p>
    <w:p w:rsidR="008A742A" w:rsidRPr="00E86E06" w:rsidRDefault="008A742A" w:rsidP="00E86E06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E06">
        <w:rPr>
          <w:rFonts w:asciiTheme="minorHAnsi" w:hAnsiTheme="minorHAnsi"/>
          <w:sz w:val="22"/>
          <w:szCs w:val="22"/>
        </w:rPr>
        <w:t>sein</w:t>
      </w:r>
      <w:r w:rsidR="00B82498" w:rsidRPr="00E86E06">
        <w:rPr>
          <w:rFonts w:asciiTheme="minorHAnsi" w:hAnsiTheme="minorHAnsi"/>
          <w:sz w:val="22"/>
          <w:szCs w:val="22"/>
        </w:rPr>
        <w:t xml:space="preserve"> : augmentation des canaux galactophores </w:t>
      </w:r>
    </w:p>
    <w:p w:rsidR="008A742A" w:rsidRPr="00E86E06" w:rsidRDefault="008A742A" w:rsidP="00E86E06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E06">
        <w:rPr>
          <w:rFonts w:asciiTheme="minorHAnsi" w:hAnsiTheme="minorHAnsi"/>
          <w:sz w:val="22"/>
          <w:szCs w:val="22"/>
        </w:rPr>
        <w:t>développement des caractères sexuels secondaires</w:t>
      </w:r>
    </w:p>
    <w:p w:rsidR="008A742A" w:rsidRPr="00E86E06" w:rsidRDefault="008A742A" w:rsidP="00E86E06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E06">
        <w:rPr>
          <w:rFonts w:asciiTheme="minorHAnsi" w:hAnsiTheme="minorHAnsi"/>
          <w:sz w:val="22"/>
          <w:szCs w:val="22"/>
        </w:rPr>
        <w:t xml:space="preserve">os : ↑ trame protéique osseuse </w:t>
      </w:r>
    </w:p>
    <w:p w:rsidR="008A742A" w:rsidRPr="00E86E06" w:rsidRDefault="008A742A" w:rsidP="00E86E06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E06">
        <w:rPr>
          <w:rFonts w:asciiTheme="minorHAnsi" w:hAnsiTheme="minorHAnsi"/>
          <w:sz w:val="22"/>
          <w:szCs w:val="22"/>
        </w:rPr>
        <w:t>vaisseaux : ↑ perméabilité vasculaire</w:t>
      </w:r>
    </w:p>
    <w:p w:rsidR="008A742A" w:rsidRPr="00E86E06" w:rsidRDefault="008A742A" w:rsidP="00E86E06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E06">
        <w:rPr>
          <w:rFonts w:asciiTheme="minorHAnsi" w:hAnsiTheme="minorHAnsi"/>
          <w:sz w:val="22"/>
          <w:szCs w:val="22"/>
        </w:rPr>
        <w:t xml:space="preserve">cholestérol est ↓ par les œstrogènes </w:t>
      </w:r>
    </w:p>
    <w:p w:rsidR="008A742A" w:rsidRPr="00E86E06" w:rsidRDefault="008A742A" w:rsidP="00E86E06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E86E06">
        <w:rPr>
          <w:rFonts w:asciiTheme="minorHAnsi" w:hAnsiTheme="minorHAnsi"/>
          <w:b/>
          <w:sz w:val="22"/>
          <w:szCs w:val="22"/>
        </w:rPr>
        <w:t xml:space="preserve">effets de la progestérone : </w:t>
      </w:r>
    </w:p>
    <w:p w:rsidR="00B82498" w:rsidRPr="00E86E06" w:rsidRDefault="00B82498" w:rsidP="00E86E0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E06">
        <w:rPr>
          <w:rFonts w:asciiTheme="minorHAnsi" w:hAnsiTheme="minorHAnsi"/>
          <w:sz w:val="22"/>
          <w:szCs w:val="22"/>
        </w:rPr>
        <w:t xml:space="preserve">apparaît après le pic ovulatoire </w:t>
      </w:r>
    </w:p>
    <w:p w:rsidR="00B82498" w:rsidRPr="00E86E06" w:rsidRDefault="00B82498" w:rsidP="00E86E06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E06">
        <w:rPr>
          <w:rFonts w:asciiTheme="minorHAnsi" w:hAnsiTheme="minorHAnsi"/>
          <w:sz w:val="22"/>
          <w:szCs w:val="22"/>
        </w:rPr>
        <w:t>sur le tractus génital : stimule la sécrétion de l’endomètre et diminue sa contractilité</w:t>
      </w:r>
    </w:p>
    <w:p w:rsidR="00B82498" w:rsidRPr="00E86E06" w:rsidRDefault="00B82498" w:rsidP="00E86E06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E06">
        <w:rPr>
          <w:rFonts w:asciiTheme="minorHAnsi" w:hAnsiTheme="minorHAnsi"/>
          <w:sz w:val="22"/>
          <w:szCs w:val="22"/>
        </w:rPr>
        <w:t xml:space="preserve">sein accroissement des acini, inhibition de la lactation pendant la grossesse </w:t>
      </w:r>
    </w:p>
    <w:p w:rsidR="00B82498" w:rsidRPr="00E86E06" w:rsidRDefault="00B82498" w:rsidP="00E86E06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E06">
        <w:rPr>
          <w:rFonts w:asciiTheme="minorHAnsi" w:hAnsiTheme="minorHAnsi"/>
          <w:sz w:val="22"/>
          <w:szCs w:val="22"/>
        </w:rPr>
        <w:t xml:space="preserve">autres actions : effets thermogéniques, catabolisme protidique et fuite urinaire </w:t>
      </w:r>
      <w:proofErr w:type="spellStart"/>
      <w:r w:rsidRPr="00E86E06">
        <w:rPr>
          <w:rFonts w:asciiTheme="minorHAnsi" w:hAnsiTheme="minorHAnsi"/>
          <w:sz w:val="22"/>
          <w:szCs w:val="22"/>
        </w:rPr>
        <w:t>chloro</w:t>
      </w:r>
      <w:proofErr w:type="spellEnd"/>
      <w:r w:rsidRPr="00E86E06">
        <w:rPr>
          <w:rFonts w:asciiTheme="minorHAnsi" w:hAnsiTheme="minorHAnsi"/>
          <w:sz w:val="22"/>
          <w:szCs w:val="22"/>
        </w:rPr>
        <w:t xml:space="preserve">-sodée </w:t>
      </w:r>
    </w:p>
    <w:p w:rsidR="00B82498" w:rsidRPr="00E86E06" w:rsidRDefault="00B82498" w:rsidP="00E86E0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B82498" w:rsidRPr="00E86E06" w:rsidRDefault="00B82498" w:rsidP="00E86E06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E86E06">
        <w:rPr>
          <w:rFonts w:asciiTheme="minorHAnsi" w:hAnsiTheme="minorHAnsi"/>
          <w:b/>
          <w:color w:val="FF0000"/>
          <w:sz w:val="22"/>
          <w:szCs w:val="22"/>
        </w:rPr>
        <w:t>Clinique :</w:t>
      </w:r>
    </w:p>
    <w:p w:rsidR="00B82498" w:rsidRPr="00E86E06" w:rsidRDefault="00B82498" w:rsidP="00E86E06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E86E06">
        <w:rPr>
          <w:rFonts w:asciiTheme="minorHAnsi" w:hAnsiTheme="minorHAnsi"/>
          <w:b/>
          <w:sz w:val="22"/>
          <w:szCs w:val="22"/>
        </w:rPr>
        <w:t>circonstance de découvert</w:t>
      </w:r>
      <w:r w:rsidR="00E80845">
        <w:rPr>
          <w:rFonts w:asciiTheme="minorHAnsi" w:hAnsiTheme="minorHAnsi"/>
          <w:b/>
          <w:sz w:val="22"/>
          <w:szCs w:val="22"/>
        </w:rPr>
        <w:t>e</w:t>
      </w:r>
      <w:r w:rsidRPr="00E86E06">
        <w:rPr>
          <w:rFonts w:asciiTheme="minorHAnsi" w:hAnsiTheme="minorHAnsi"/>
          <w:b/>
          <w:sz w:val="22"/>
          <w:szCs w:val="22"/>
        </w:rPr>
        <w:t> :</w:t>
      </w:r>
    </w:p>
    <w:p w:rsidR="00B82498" w:rsidRPr="00E86E06" w:rsidRDefault="00B82498" w:rsidP="00E86E0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E06">
        <w:rPr>
          <w:rFonts w:asciiTheme="minorHAnsi" w:hAnsiTheme="minorHAnsi"/>
          <w:sz w:val="22"/>
          <w:szCs w:val="22"/>
        </w:rPr>
        <w:t>développement pubertaire absent ou incomplet</w:t>
      </w:r>
    </w:p>
    <w:p w:rsidR="00B82498" w:rsidRPr="00E86E06" w:rsidRDefault="00B82498" w:rsidP="00E86E0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E06">
        <w:rPr>
          <w:rFonts w:asciiTheme="minorHAnsi" w:hAnsiTheme="minorHAnsi"/>
          <w:sz w:val="22"/>
          <w:szCs w:val="22"/>
        </w:rPr>
        <w:t xml:space="preserve">aménorrhée </w:t>
      </w:r>
    </w:p>
    <w:p w:rsidR="00B82498" w:rsidRPr="00E86E06" w:rsidRDefault="00B82498" w:rsidP="00E86E06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B82498" w:rsidRPr="00E86E06" w:rsidRDefault="00B82498" w:rsidP="00E86E06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E86E06">
        <w:rPr>
          <w:rFonts w:asciiTheme="minorHAnsi" w:hAnsiTheme="minorHAnsi"/>
          <w:b/>
          <w:sz w:val="22"/>
          <w:szCs w:val="22"/>
        </w:rPr>
        <w:t xml:space="preserve">état clinique : </w:t>
      </w:r>
    </w:p>
    <w:p w:rsidR="00B82498" w:rsidRPr="00E86E06" w:rsidRDefault="00B82498" w:rsidP="00E86E0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E06">
        <w:rPr>
          <w:rFonts w:asciiTheme="minorHAnsi" w:hAnsiTheme="minorHAnsi"/>
          <w:sz w:val="22"/>
          <w:szCs w:val="22"/>
        </w:rPr>
        <w:t>si l’insuffisance survient avant la puberté</w:t>
      </w:r>
      <w:r w:rsidR="00860227" w:rsidRPr="00E86E06">
        <w:rPr>
          <w:rFonts w:asciiTheme="minorHAnsi" w:hAnsiTheme="minorHAnsi"/>
          <w:sz w:val="22"/>
          <w:szCs w:val="22"/>
        </w:rPr>
        <w:t xml:space="preserve"> : </w:t>
      </w:r>
    </w:p>
    <w:p w:rsidR="00860227" w:rsidRPr="00E86E06" w:rsidRDefault="00860227" w:rsidP="00E86E06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E06">
        <w:rPr>
          <w:rFonts w:asciiTheme="minorHAnsi" w:hAnsiTheme="minorHAnsi"/>
          <w:sz w:val="22"/>
          <w:szCs w:val="22"/>
        </w:rPr>
        <w:t>organes sexuelles peu développé</w:t>
      </w:r>
      <w:r w:rsidR="00E80845">
        <w:rPr>
          <w:rFonts w:asciiTheme="minorHAnsi" w:hAnsiTheme="minorHAnsi"/>
          <w:sz w:val="22"/>
          <w:szCs w:val="22"/>
        </w:rPr>
        <w:t>s</w:t>
      </w:r>
      <w:r w:rsidRPr="00E86E06">
        <w:rPr>
          <w:rFonts w:asciiTheme="minorHAnsi" w:hAnsiTheme="minorHAnsi"/>
          <w:sz w:val="22"/>
          <w:szCs w:val="22"/>
        </w:rPr>
        <w:t xml:space="preserve">, </w:t>
      </w:r>
    </w:p>
    <w:p w:rsidR="00860227" w:rsidRPr="00E86E06" w:rsidRDefault="00860227" w:rsidP="00E86E06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E06">
        <w:rPr>
          <w:rFonts w:asciiTheme="minorHAnsi" w:hAnsiTheme="minorHAnsi"/>
          <w:sz w:val="22"/>
          <w:szCs w:val="22"/>
        </w:rPr>
        <w:t>pilosité axillaire et pubienne discrète</w:t>
      </w:r>
      <w:r w:rsidR="00E80845">
        <w:rPr>
          <w:rFonts w:asciiTheme="minorHAnsi" w:hAnsiTheme="minorHAnsi"/>
          <w:sz w:val="22"/>
          <w:szCs w:val="22"/>
        </w:rPr>
        <w:t>s</w:t>
      </w:r>
      <w:r w:rsidRPr="00E86E06">
        <w:rPr>
          <w:rFonts w:asciiTheme="minorHAnsi" w:hAnsiTheme="minorHAnsi"/>
          <w:sz w:val="22"/>
          <w:szCs w:val="22"/>
        </w:rPr>
        <w:t>, absence de développement mammaire</w:t>
      </w:r>
    </w:p>
    <w:p w:rsidR="00860227" w:rsidRPr="00E86E06" w:rsidRDefault="00860227" w:rsidP="00E86E06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E06">
        <w:rPr>
          <w:rFonts w:asciiTheme="minorHAnsi" w:hAnsiTheme="minorHAnsi"/>
          <w:sz w:val="22"/>
          <w:szCs w:val="22"/>
        </w:rPr>
        <w:t xml:space="preserve">aménorrhée </w:t>
      </w:r>
    </w:p>
    <w:p w:rsidR="00860227" w:rsidRPr="00E86E06" w:rsidRDefault="00860227" w:rsidP="00E86E0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E06">
        <w:rPr>
          <w:rFonts w:asciiTheme="minorHAnsi" w:hAnsiTheme="minorHAnsi"/>
          <w:sz w:val="22"/>
          <w:szCs w:val="22"/>
        </w:rPr>
        <w:t>si l’insuffisance survient après la puberté :</w:t>
      </w:r>
      <w:r w:rsidR="00E80845">
        <w:rPr>
          <w:rFonts w:asciiTheme="minorHAnsi" w:hAnsiTheme="minorHAnsi"/>
          <w:sz w:val="22"/>
          <w:szCs w:val="22"/>
        </w:rPr>
        <w:t xml:space="preserve"> troubles du cycle dominent</w:t>
      </w:r>
    </w:p>
    <w:p w:rsidR="00B82498" w:rsidRPr="00E86E06" w:rsidRDefault="00B82498" w:rsidP="00E86E0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B82498" w:rsidRPr="00E86E06" w:rsidRDefault="00B82498" w:rsidP="00E86E06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E86E06">
        <w:rPr>
          <w:rFonts w:asciiTheme="minorHAnsi" w:hAnsiTheme="minorHAnsi"/>
          <w:b/>
          <w:color w:val="FF0000"/>
          <w:sz w:val="22"/>
          <w:szCs w:val="22"/>
        </w:rPr>
        <w:t>Examens paracliniques :</w:t>
      </w:r>
    </w:p>
    <w:p w:rsidR="008807B7" w:rsidRPr="00E86E06" w:rsidRDefault="008807B7" w:rsidP="00E86E06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E06">
        <w:rPr>
          <w:rFonts w:asciiTheme="minorHAnsi" w:hAnsiTheme="minorHAnsi"/>
          <w:b/>
          <w:sz w:val="22"/>
          <w:szCs w:val="22"/>
        </w:rPr>
        <w:t>courbes thermiques</w:t>
      </w:r>
      <w:r w:rsidRPr="00E86E06">
        <w:rPr>
          <w:rFonts w:asciiTheme="minorHAnsi" w:hAnsiTheme="minorHAnsi"/>
          <w:sz w:val="22"/>
          <w:szCs w:val="22"/>
        </w:rPr>
        <w:t> : courbe plate =&gt; anovulation (reflète le taux de progestérone)</w:t>
      </w:r>
    </w:p>
    <w:p w:rsidR="008807B7" w:rsidRPr="00E86E06" w:rsidRDefault="008807B7" w:rsidP="00E86E06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E06">
        <w:rPr>
          <w:rFonts w:asciiTheme="minorHAnsi" w:hAnsiTheme="minorHAnsi"/>
          <w:b/>
          <w:sz w:val="22"/>
          <w:szCs w:val="22"/>
        </w:rPr>
        <w:t>études de la glaire cervicale</w:t>
      </w:r>
      <w:r w:rsidRPr="00E86E06">
        <w:rPr>
          <w:rFonts w:asciiTheme="minorHAnsi" w:hAnsiTheme="minorHAnsi"/>
          <w:sz w:val="22"/>
          <w:szCs w:val="22"/>
        </w:rPr>
        <w:t> : peu abondante collante ou opaque =&gt; défaut de stimulation œstrogénique</w:t>
      </w:r>
    </w:p>
    <w:p w:rsidR="008807B7" w:rsidRPr="00E86E06" w:rsidRDefault="008807B7" w:rsidP="00E86E06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E06">
        <w:rPr>
          <w:rFonts w:asciiTheme="minorHAnsi" w:hAnsiTheme="minorHAnsi"/>
          <w:b/>
          <w:sz w:val="22"/>
          <w:szCs w:val="22"/>
        </w:rPr>
        <w:t>frottis cervico-vaginale</w:t>
      </w:r>
      <w:r w:rsidRPr="00E86E06">
        <w:rPr>
          <w:rFonts w:asciiTheme="minorHAnsi" w:hAnsiTheme="minorHAnsi"/>
          <w:sz w:val="22"/>
          <w:szCs w:val="22"/>
        </w:rPr>
        <w:t xml:space="preserve"> : apprécie le degré d’imprégnation </w:t>
      </w:r>
    </w:p>
    <w:p w:rsidR="008807B7" w:rsidRPr="00E86E06" w:rsidRDefault="008807B7" w:rsidP="00E86E06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E06">
        <w:rPr>
          <w:rFonts w:asciiTheme="minorHAnsi" w:hAnsiTheme="minorHAnsi"/>
          <w:b/>
          <w:sz w:val="22"/>
          <w:szCs w:val="22"/>
        </w:rPr>
        <w:t>bilan hormonale</w:t>
      </w:r>
      <w:r w:rsidRPr="00E86E06">
        <w:rPr>
          <w:rFonts w:asciiTheme="minorHAnsi" w:hAnsiTheme="minorHAnsi"/>
          <w:sz w:val="22"/>
          <w:szCs w:val="22"/>
        </w:rPr>
        <w:t> : œstrogène, progestérone, LH et FSH</w:t>
      </w:r>
    </w:p>
    <w:p w:rsidR="008807B7" w:rsidRPr="00E86E06" w:rsidRDefault="008807B7" w:rsidP="00E86E06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E06">
        <w:rPr>
          <w:rFonts w:asciiTheme="minorHAnsi" w:hAnsiTheme="minorHAnsi"/>
          <w:b/>
          <w:sz w:val="22"/>
          <w:szCs w:val="22"/>
        </w:rPr>
        <w:t>tests de stimulation et explorations radiologique</w:t>
      </w:r>
      <w:r w:rsidR="00E80845">
        <w:rPr>
          <w:rFonts w:asciiTheme="minorHAnsi" w:hAnsiTheme="minorHAnsi"/>
          <w:b/>
          <w:sz w:val="22"/>
          <w:szCs w:val="22"/>
        </w:rPr>
        <w:t>s</w:t>
      </w:r>
      <w:r w:rsidRPr="00E86E06">
        <w:rPr>
          <w:rFonts w:asciiTheme="minorHAnsi" w:hAnsiTheme="minorHAnsi"/>
          <w:sz w:val="22"/>
          <w:szCs w:val="22"/>
        </w:rPr>
        <w:t> : âge osseux, échographie exploratrice…</w:t>
      </w:r>
    </w:p>
    <w:p w:rsidR="008807B7" w:rsidRPr="00E86E06" w:rsidRDefault="008807B7" w:rsidP="00E86E0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8807B7" w:rsidRPr="00E86E06" w:rsidRDefault="008807B7" w:rsidP="00E86E06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E86E06">
        <w:rPr>
          <w:rFonts w:asciiTheme="minorHAnsi" w:hAnsiTheme="minorHAnsi"/>
          <w:b/>
          <w:color w:val="FF0000"/>
          <w:sz w:val="22"/>
          <w:szCs w:val="22"/>
        </w:rPr>
        <w:lastRenderedPageBreak/>
        <w:t>Etiologies</w:t>
      </w:r>
    </w:p>
    <w:p w:rsidR="00C00FE2" w:rsidRPr="00E86E06" w:rsidRDefault="00E80845" w:rsidP="00E86E06">
      <w:pPr>
        <w:numPr>
          <w:ilvl w:val="0"/>
          <w:numId w:val="7"/>
        </w:numPr>
        <w:spacing w:line="276" w:lineRule="auto"/>
        <w:rPr>
          <w:rFonts w:asciiTheme="minorHAnsi" w:hAnsiTheme="minorHAnsi"/>
          <w:b/>
          <w:color w:val="0000FF"/>
          <w:sz w:val="22"/>
          <w:szCs w:val="22"/>
        </w:rPr>
      </w:pPr>
      <w:proofErr w:type="spellStart"/>
      <w:r>
        <w:rPr>
          <w:rFonts w:asciiTheme="minorHAnsi" w:hAnsiTheme="minorHAnsi"/>
          <w:b/>
          <w:color w:val="0000FF"/>
          <w:sz w:val="22"/>
          <w:szCs w:val="22"/>
        </w:rPr>
        <w:t>a</w:t>
      </w:r>
      <w:r w:rsidR="00A30F5C">
        <w:rPr>
          <w:rFonts w:asciiTheme="minorHAnsi" w:hAnsiTheme="minorHAnsi"/>
          <w:b/>
          <w:color w:val="0000FF"/>
          <w:sz w:val="22"/>
          <w:szCs w:val="22"/>
        </w:rPr>
        <w:t>gonadisme</w:t>
      </w:r>
      <w:proofErr w:type="spellEnd"/>
      <w:r w:rsidR="00A30F5C">
        <w:rPr>
          <w:rFonts w:asciiTheme="minorHAnsi" w:hAnsiTheme="minorHAnsi"/>
          <w:b/>
          <w:color w:val="0000FF"/>
          <w:sz w:val="22"/>
          <w:szCs w:val="22"/>
        </w:rPr>
        <w:t xml:space="preserve"> primitif congénital</w:t>
      </w:r>
    </w:p>
    <w:p w:rsidR="008807B7" w:rsidRPr="00E86E06" w:rsidRDefault="008807B7" w:rsidP="00E86E06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E86E06">
        <w:rPr>
          <w:rFonts w:asciiTheme="minorHAnsi" w:hAnsiTheme="minorHAnsi"/>
          <w:b/>
          <w:sz w:val="22"/>
          <w:szCs w:val="22"/>
        </w:rPr>
        <w:t>syndrome de Turner</w:t>
      </w:r>
      <w:r w:rsidR="00C00FE2" w:rsidRPr="00E86E06">
        <w:rPr>
          <w:rFonts w:asciiTheme="minorHAnsi" w:hAnsiTheme="minorHAnsi"/>
          <w:b/>
          <w:sz w:val="22"/>
          <w:szCs w:val="22"/>
        </w:rPr>
        <w:t> :</w:t>
      </w:r>
    </w:p>
    <w:p w:rsidR="00C00FE2" w:rsidRPr="00E86E06" w:rsidRDefault="00C00FE2" w:rsidP="00E86E0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E06">
        <w:rPr>
          <w:rFonts w:asciiTheme="minorHAnsi" w:hAnsiTheme="minorHAnsi"/>
          <w:sz w:val="22"/>
          <w:szCs w:val="22"/>
        </w:rPr>
        <w:t>anomalie congénitale caractérisée par un morphotype 45X0, associe</w:t>
      </w:r>
    </w:p>
    <w:p w:rsidR="00C00FE2" w:rsidRPr="00E86E06" w:rsidRDefault="00E80845" w:rsidP="00E86E06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>
        <w:rPr>
          <w:rFonts w:asciiTheme="minorHAnsi" w:hAnsiTheme="minorHAnsi"/>
          <w:sz w:val="22"/>
          <w:szCs w:val="22"/>
        </w:rPr>
        <w:t>impubé</w:t>
      </w:r>
      <w:r w:rsidR="00C00FE2" w:rsidRPr="00E86E06">
        <w:rPr>
          <w:rFonts w:asciiTheme="minorHAnsi" w:hAnsiTheme="minorHAnsi"/>
          <w:sz w:val="22"/>
          <w:szCs w:val="22"/>
        </w:rPr>
        <w:t>risme</w:t>
      </w:r>
      <w:proofErr w:type="spellEnd"/>
    </w:p>
    <w:p w:rsidR="00C00FE2" w:rsidRPr="00E86E06" w:rsidRDefault="00C00FE2" w:rsidP="00E86E06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E06">
        <w:rPr>
          <w:rFonts w:asciiTheme="minorHAnsi" w:hAnsiTheme="minorHAnsi"/>
          <w:sz w:val="22"/>
          <w:szCs w:val="22"/>
        </w:rPr>
        <w:t>petite taille dès l’enfance génétique non hormonale</w:t>
      </w:r>
    </w:p>
    <w:p w:rsidR="00C00FE2" w:rsidRPr="00E86E06" w:rsidRDefault="00C00FE2" w:rsidP="00E86E06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E06">
        <w:rPr>
          <w:rFonts w:asciiTheme="minorHAnsi" w:hAnsiTheme="minorHAnsi"/>
          <w:sz w:val="22"/>
          <w:szCs w:val="22"/>
        </w:rPr>
        <w:t xml:space="preserve">Sd </w:t>
      </w:r>
      <w:proofErr w:type="spellStart"/>
      <w:r w:rsidRPr="00E86E06">
        <w:rPr>
          <w:rFonts w:asciiTheme="minorHAnsi" w:hAnsiTheme="minorHAnsi"/>
          <w:sz w:val="22"/>
          <w:szCs w:val="22"/>
        </w:rPr>
        <w:t>dysmorphique</w:t>
      </w:r>
      <w:proofErr w:type="spellEnd"/>
      <w:r w:rsidRPr="00E86E06">
        <w:rPr>
          <w:rFonts w:asciiTheme="minorHAnsi" w:hAnsiTheme="minorHAnsi"/>
          <w:sz w:val="22"/>
          <w:szCs w:val="22"/>
        </w:rPr>
        <w:t> : cou palmé court</w:t>
      </w:r>
      <w:r w:rsidR="009C14E6">
        <w:rPr>
          <w:rFonts w:asciiTheme="minorHAnsi" w:hAnsiTheme="minorHAnsi"/>
          <w:sz w:val="22"/>
          <w:szCs w:val="22"/>
        </w:rPr>
        <w:t xml:space="preserve"> (</w:t>
      </w:r>
      <w:proofErr w:type="spellStart"/>
      <w:r w:rsidR="009C14E6">
        <w:rPr>
          <w:rFonts w:asciiTheme="minorHAnsi" w:hAnsiTheme="minorHAnsi"/>
          <w:sz w:val="22"/>
          <w:szCs w:val="22"/>
        </w:rPr>
        <w:t>pterygium</w:t>
      </w:r>
      <w:proofErr w:type="spellEnd"/>
      <w:r w:rsidR="009C14E6">
        <w:rPr>
          <w:rFonts w:asciiTheme="minorHAnsi" w:hAnsiTheme="minorHAnsi"/>
          <w:sz w:val="22"/>
          <w:szCs w:val="22"/>
        </w:rPr>
        <w:t xml:space="preserve"> colli)</w:t>
      </w:r>
      <w:r w:rsidRPr="00E86E06">
        <w:rPr>
          <w:rFonts w:asciiTheme="minorHAnsi" w:hAnsiTheme="minorHAnsi"/>
          <w:sz w:val="22"/>
          <w:szCs w:val="22"/>
        </w:rPr>
        <w:t>, implantation basse des cheveux, hypertélorisme mammaire, 4</w:t>
      </w:r>
      <w:r w:rsidRPr="00E86E06">
        <w:rPr>
          <w:rFonts w:asciiTheme="minorHAnsi" w:hAnsiTheme="minorHAnsi"/>
          <w:sz w:val="22"/>
          <w:szCs w:val="22"/>
          <w:vertAlign w:val="superscript"/>
        </w:rPr>
        <w:t>ème</w:t>
      </w:r>
      <w:r w:rsidRPr="00E86E06">
        <w:rPr>
          <w:rFonts w:asciiTheme="minorHAnsi" w:hAnsiTheme="minorHAnsi"/>
          <w:sz w:val="22"/>
          <w:szCs w:val="22"/>
        </w:rPr>
        <w:t xml:space="preserve"> métacarpien court</w:t>
      </w:r>
      <w:r w:rsidR="00E80845">
        <w:rPr>
          <w:rFonts w:asciiTheme="minorHAnsi" w:hAnsiTheme="minorHAnsi"/>
          <w:sz w:val="22"/>
          <w:szCs w:val="22"/>
        </w:rPr>
        <w:t>…</w:t>
      </w:r>
    </w:p>
    <w:p w:rsidR="00C00FE2" w:rsidRPr="00E86E06" w:rsidRDefault="00C00FE2" w:rsidP="00E86E06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E06">
        <w:rPr>
          <w:rFonts w:asciiTheme="minorHAnsi" w:hAnsiTheme="minorHAnsi"/>
          <w:sz w:val="22"/>
          <w:szCs w:val="22"/>
        </w:rPr>
        <w:t xml:space="preserve">Malformations viscérales associées (cardiaque, rénale…) </w:t>
      </w:r>
    </w:p>
    <w:p w:rsidR="008807B7" w:rsidRPr="00E86E06" w:rsidRDefault="00E80845" w:rsidP="00E86E06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dys</w:t>
      </w:r>
      <w:r w:rsidR="008807B7" w:rsidRPr="00E86E06">
        <w:rPr>
          <w:rFonts w:asciiTheme="minorHAnsi" w:hAnsiTheme="minorHAnsi"/>
          <w:b/>
          <w:sz w:val="22"/>
          <w:szCs w:val="22"/>
        </w:rPr>
        <w:t>génésie gonadique</w:t>
      </w:r>
      <w:r w:rsidR="00C00FE2" w:rsidRPr="00E86E06">
        <w:rPr>
          <w:rFonts w:asciiTheme="minorHAnsi" w:hAnsiTheme="minorHAnsi"/>
          <w:b/>
          <w:sz w:val="22"/>
          <w:szCs w:val="22"/>
        </w:rPr>
        <w:t> :</w:t>
      </w:r>
    </w:p>
    <w:p w:rsidR="00C00FE2" w:rsidRPr="00E86E06" w:rsidRDefault="00C00FE2" w:rsidP="00E86E06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E86E06">
        <w:rPr>
          <w:rFonts w:asciiTheme="minorHAnsi" w:hAnsiTheme="minorHAnsi"/>
          <w:sz w:val="22"/>
          <w:szCs w:val="22"/>
        </w:rPr>
        <w:t>impubérisme</w:t>
      </w:r>
      <w:proofErr w:type="spellEnd"/>
      <w:r w:rsidRPr="00E86E06">
        <w:rPr>
          <w:rFonts w:asciiTheme="minorHAnsi" w:hAnsiTheme="minorHAnsi"/>
          <w:sz w:val="22"/>
          <w:szCs w:val="22"/>
        </w:rPr>
        <w:t xml:space="preserve"> sans syndrome </w:t>
      </w:r>
      <w:proofErr w:type="spellStart"/>
      <w:r w:rsidRPr="00E86E06">
        <w:rPr>
          <w:rFonts w:asciiTheme="minorHAnsi" w:hAnsiTheme="minorHAnsi"/>
          <w:sz w:val="22"/>
          <w:szCs w:val="22"/>
        </w:rPr>
        <w:t>dysmorphique</w:t>
      </w:r>
      <w:proofErr w:type="spellEnd"/>
      <w:r w:rsidRPr="00E86E06">
        <w:rPr>
          <w:rFonts w:asciiTheme="minorHAnsi" w:hAnsiTheme="minorHAnsi"/>
          <w:sz w:val="22"/>
          <w:szCs w:val="22"/>
        </w:rPr>
        <w:t>, la taille est normale</w:t>
      </w:r>
    </w:p>
    <w:p w:rsidR="00C00FE2" w:rsidRPr="00E86E06" w:rsidRDefault="00C00FE2" w:rsidP="00E86E06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E06">
        <w:rPr>
          <w:rFonts w:asciiTheme="minorHAnsi" w:hAnsiTheme="minorHAnsi"/>
          <w:sz w:val="22"/>
          <w:szCs w:val="22"/>
        </w:rPr>
        <w:t xml:space="preserve">utérus et ovaire hypotrophique avec élévation de FSH et LH  </w:t>
      </w:r>
    </w:p>
    <w:p w:rsidR="00C00FE2" w:rsidRPr="00E86E06" w:rsidRDefault="00E80845" w:rsidP="00E86E06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a</w:t>
      </w:r>
      <w:r w:rsidR="008807B7" w:rsidRPr="00E86E06">
        <w:rPr>
          <w:rFonts w:asciiTheme="minorHAnsi" w:hAnsiTheme="minorHAnsi"/>
          <w:b/>
          <w:sz w:val="22"/>
          <w:szCs w:val="22"/>
        </w:rPr>
        <w:t>génésie gonadique</w:t>
      </w:r>
      <w:r w:rsidR="00C00FE2" w:rsidRPr="00E86E06">
        <w:rPr>
          <w:rFonts w:asciiTheme="minorHAnsi" w:hAnsiTheme="minorHAnsi"/>
          <w:b/>
          <w:sz w:val="22"/>
          <w:szCs w:val="22"/>
        </w:rPr>
        <w:t> :</w:t>
      </w:r>
    </w:p>
    <w:p w:rsidR="00C00FE2" w:rsidRPr="00E86E06" w:rsidRDefault="00C00FE2" w:rsidP="00E86E06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E06">
        <w:rPr>
          <w:rFonts w:asciiTheme="minorHAnsi" w:hAnsiTheme="minorHAnsi"/>
          <w:sz w:val="22"/>
          <w:szCs w:val="22"/>
        </w:rPr>
        <w:t>impubérisme totale, FSH LH élevé =&gt;  cœlioscopie</w:t>
      </w:r>
    </w:p>
    <w:p w:rsidR="00C00FE2" w:rsidRPr="00E86E06" w:rsidRDefault="00E80845" w:rsidP="00E86E06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dysgé</w:t>
      </w:r>
      <w:r w:rsidR="00C00FE2" w:rsidRPr="00E86E06">
        <w:rPr>
          <w:rFonts w:asciiTheme="minorHAnsi" w:hAnsiTheme="minorHAnsi"/>
          <w:b/>
          <w:sz w:val="22"/>
          <w:szCs w:val="22"/>
        </w:rPr>
        <w:t>nésie avec gonade</w:t>
      </w:r>
      <w:r>
        <w:rPr>
          <w:rFonts w:asciiTheme="minorHAnsi" w:hAnsiTheme="minorHAnsi"/>
          <w:b/>
          <w:sz w:val="22"/>
          <w:szCs w:val="22"/>
        </w:rPr>
        <w:t>s</w:t>
      </w:r>
      <w:r w:rsidR="00C00FE2" w:rsidRPr="00E86E06">
        <w:rPr>
          <w:rFonts w:asciiTheme="minorHAnsi" w:hAnsiTheme="minorHAnsi"/>
          <w:b/>
          <w:sz w:val="22"/>
          <w:szCs w:val="22"/>
        </w:rPr>
        <w:t xml:space="preserve"> différentiées</w:t>
      </w:r>
    </w:p>
    <w:p w:rsidR="00C00FE2" w:rsidRPr="00E86E06" w:rsidRDefault="00C00FE2" w:rsidP="00E86E06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E86E06">
        <w:rPr>
          <w:rFonts w:asciiTheme="minorHAnsi" w:hAnsiTheme="minorHAnsi"/>
          <w:sz w:val="22"/>
          <w:szCs w:val="22"/>
        </w:rPr>
        <w:t>hypogénésie</w:t>
      </w:r>
      <w:proofErr w:type="spellEnd"/>
      <w:r w:rsidRPr="00E86E06">
        <w:rPr>
          <w:rFonts w:asciiTheme="minorHAnsi" w:hAnsiTheme="minorHAnsi"/>
          <w:sz w:val="22"/>
          <w:szCs w:val="22"/>
        </w:rPr>
        <w:t xml:space="preserve"> avec </w:t>
      </w:r>
      <w:proofErr w:type="spellStart"/>
      <w:r w:rsidRPr="00E86E06">
        <w:rPr>
          <w:rFonts w:asciiTheme="minorHAnsi" w:hAnsiTheme="minorHAnsi"/>
          <w:sz w:val="22"/>
          <w:szCs w:val="22"/>
        </w:rPr>
        <w:t>mosaïcisme</w:t>
      </w:r>
      <w:proofErr w:type="spellEnd"/>
      <w:r w:rsidRPr="00E86E06">
        <w:rPr>
          <w:rFonts w:asciiTheme="minorHAnsi" w:hAnsiTheme="minorHAnsi"/>
          <w:sz w:val="22"/>
          <w:szCs w:val="22"/>
        </w:rPr>
        <w:t xml:space="preserve"> turnérien (45X0, 46XX) </w:t>
      </w:r>
    </w:p>
    <w:p w:rsidR="00C00FE2" w:rsidRPr="00E86E06" w:rsidRDefault="004175E9" w:rsidP="00E86E06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E06">
        <w:rPr>
          <w:rFonts w:asciiTheme="minorHAnsi" w:hAnsiTheme="minorHAnsi"/>
          <w:sz w:val="22"/>
          <w:szCs w:val="22"/>
        </w:rPr>
        <w:t xml:space="preserve">maladie de Stein </w:t>
      </w:r>
      <w:proofErr w:type="spellStart"/>
      <w:r w:rsidRPr="00E86E06">
        <w:rPr>
          <w:rFonts w:asciiTheme="minorHAnsi" w:hAnsiTheme="minorHAnsi"/>
          <w:sz w:val="22"/>
          <w:szCs w:val="22"/>
        </w:rPr>
        <w:t>Leventhal</w:t>
      </w:r>
      <w:proofErr w:type="spellEnd"/>
      <w:r w:rsidRPr="00E86E06">
        <w:rPr>
          <w:rFonts w:asciiTheme="minorHAnsi" w:hAnsiTheme="minorHAnsi"/>
          <w:sz w:val="22"/>
          <w:szCs w:val="22"/>
        </w:rPr>
        <w:t xml:space="preserve"> </w:t>
      </w:r>
    </w:p>
    <w:p w:rsidR="008807B7" w:rsidRPr="00E86E06" w:rsidRDefault="00C00FE2" w:rsidP="00E86E06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  <w:r w:rsidRPr="00E86E06">
        <w:rPr>
          <w:rFonts w:asciiTheme="minorHAnsi" w:hAnsiTheme="minorHAnsi"/>
          <w:sz w:val="22"/>
          <w:szCs w:val="22"/>
        </w:rPr>
        <w:t xml:space="preserve"> </w:t>
      </w:r>
      <w:r w:rsidR="008807B7" w:rsidRPr="00E86E06">
        <w:rPr>
          <w:rFonts w:asciiTheme="minorHAnsi" w:hAnsiTheme="minorHAnsi"/>
          <w:sz w:val="22"/>
          <w:szCs w:val="22"/>
        </w:rPr>
        <w:t xml:space="preserve"> </w:t>
      </w:r>
    </w:p>
    <w:p w:rsidR="008807B7" w:rsidRPr="00E86E06" w:rsidRDefault="00A30F5C" w:rsidP="00E86E06">
      <w:pPr>
        <w:numPr>
          <w:ilvl w:val="0"/>
          <w:numId w:val="7"/>
        </w:numPr>
        <w:spacing w:line="276" w:lineRule="auto"/>
        <w:rPr>
          <w:rFonts w:asciiTheme="minorHAnsi" w:hAnsiTheme="minorHAnsi"/>
          <w:b/>
          <w:color w:val="0000FF"/>
          <w:sz w:val="22"/>
          <w:szCs w:val="22"/>
        </w:rPr>
      </w:pPr>
      <w:r>
        <w:rPr>
          <w:rFonts w:asciiTheme="minorHAnsi" w:hAnsiTheme="minorHAnsi"/>
          <w:b/>
          <w:color w:val="0000FF"/>
          <w:sz w:val="22"/>
          <w:szCs w:val="22"/>
        </w:rPr>
        <w:t>hypogonadisme primitif acquis</w:t>
      </w:r>
      <w:r w:rsidR="00663685" w:rsidRPr="00E86E06">
        <w:rPr>
          <w:rFonts w:asciiTheme="minorHAnsi" w:hAnsiTheme="minorHAnsi"/>
          <w:b/>
          <w:color w:val="0000FF"/>
          <w:sz w:val="22"/>
          <w:szCs w:val="22"/>
        </w:rPr>
        <w:t> :</w:t>
      </w:r>
    </w:p>
    <w:p w:rsidR="00C00FE2" w:rsidRPr="00E86E06" w:rsidRDefault="00C00FE2" w:rsidP="00E86E0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E06">
        <w:rPr>
          <w:rFonts w:asciiTheme="minorHAnsi" w:hAnsiTheme="minorHAnsi"/>
          <w:sz w:val="22"/>
          <w:szCs w:val="22"/>
        </w:rPr>
        <w:t xml:space="preserve">le plus souvent post pubertaire </w:t>
      </w:r>
    </w:p>
    <w:p w:rsidR="00C00FE2" w:rsidRPr="00E86E06" w:rsidRDefault="00C00FE2" w:rsidP="00E86E0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E06">
        <w:rPr>
          <w:rFonts w:asciiTheme="minorHAnsi" w:hAnsiTheme="minorHAnsi"/>
          <w:sz w:val="22"/>
          <w:szCs w:val="22"/>
        </w:rPr>
        <w:t>traumatisme chirurgical, irradiation, infection</w:t>
      </w:r>
      <w:r w:rsidR="00A30F5C">
        <w:rPr>
          <w:rFonts w:asciiTheme="minorHAnsi" w:hAnsiTheme="minorHAnsi"/>
          <w:sz w:val="22"/>
          <w:szCs w:val="22"/>
        </w:rPr>
        <w:t>s</w:t>
      </w:r>
      <w:r w:rsidRPr="00E86E06">
        <w:rPr>
          <w:rFonts w:asciiTheme="minorHAnsi" w:hAnsiTheme="minorHAnsi"/>
          <w:sz w:val="22"/>
          <w:szCs w:val="22"/>
        </w:rPr>
        <w:t xml:space="preserve"> (oreillon…), endométriose, ménopause précoce</w:t>
      </w:r>
    </w:p>
    <w:p w:rsidR="00663685" w:rsidRPr="00E86E06" w:rsidRDefault="00663685" w:rsidP="00E86E06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8807B7" w:rsidRPr="00E86E06" w:rsidRDefault="008807B7" w:rsidP="00A30F5C">
      <w:pPr>
        <w:numPr>
          <w:ilvl w:val="0"/>
          <w:numId w:val="7"/>
        </w:numPr>
        <w:spacing w:line="276" w:lineRule="auto"/>
        <w:rPr>
          <w:rFonts w:asciiTheme="minorHAnsi" w:hAnsiTheme="minorHAnsi"/>
          <w:b/>
          <w:color w:val="0000FF"/>
          <w:sz w:val="22"/>
          <w:szCs w:val="22"/>
        </w:rPr>
      </w:pPr>
      <w:r w:rsidRPr="00E86E06">
        <w:rPr>
          <w:rFonts w:asciiTheme="minorHAnsi" w:hAnsiTheme="minorHAnsi"/>
          <w:b/>
          <w:color w:val="0000FF"/>
          <w:sz w:val="22"/>
          <w:szCs w:val="22"/>
        </w:rPr>
        <w:t xml:space="preserve">hypogonadisme secondaire </w:t>
      </w:r>
      <w:proofErr w:type="spellStart"/>
      <w:r w:rsidRPr="00E86E06">
        <w:rPr>
          <w:rFonts w:asciiTheme="minorHAnsi" w:hAnsiTheme="minorHAnsi"/>
          <w:b/>
          <w:color w:val="0000FF"/>
          <w:sz w:val="22"/>
          <w:szCs w:val="22"/>
        </w:rPr>
        <w:t>hypogonad</w:t>
      </w:r>
      <w:r w:rsidR="00A30F5C">
        <w:rPr>
          <w:rFonts w:asciiTheme="minorHAnsi" w:hAnsiTheme="minorHAnsi"/>
          <w:b/>
          <w:color w:val="0000FF"/>
          <w:sz w:val="22"/>
          <w:szCs w:val="22"/>
        </w:rPr>
        <w:t>otrope</w:t>
      </w:r>
      <w:proofErr w:type="spellEnd"/>
      <w:r w:rsidRPr="00E86E06">
        <w:rPr>
          <w:rFonts w:asciiTheme="minorHAnsi" w:hAnsiTheme="minorHAnsi"/>
          <w:b/>
          <w:color w:val="0000FF"/>
          <w:sz w:val="22"/>
          <w:szCs w:val="22"/>
        </w:rPr>
        <w:t xml:space="preserve"> </w:t>
      </w:r>
    </w:p>
    <w:p w:rsidR="004175E9" w:rsidRPr="00E86E06" w:rsidRDefault="004175E9" w:rsidP="00E86E0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E06">
        <w:rPr>
          <w:rFonts w:asciiTheme="minorHAnsi" w:hAnsiTheme="minorHAnsi"/>
          <w:sz w:val="22"/>
          <w:szCs w:val="22"/>
        </w:rPr>
        <w:t>insuffisance antéhypophysaire</w:t>
      </w:r>
    </w:p>
    <w:p w:rsidR="004175E9" w:rsidRPr="00E86E06" w:rsidRDefault="004175E9" w:rsidP="00E86E0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E06">
        <w:rPr>
          <w:rFonts w:asciiTheme="minorHAnsi" w:hAnsiTheme="minorHAnsi"/>
          <w:sz w:val="22"/>
          <w:szCs w:val="22"/>
        </w:rPr>
        <w:t xml:space="preserve">dégénérescence neuro-germinale : syndrome de </w:t>
      </w:r>
      <w:proofErr w:type="spellStart"/>
      <w:r w:rsidRPr="00E86E06">
        <w:rPr>
          <w:rFonts w:asciiTheme="minorHAnsi" w:hAnsiTheme="minorHAnsi"/>
          <w:sz w:val="22"/>
          <w:szCs w:val="22"/>
        </w:rPr>
        <w:t>Mor</w:t>
      </w:r>
      <w:r w:rsidR="00A30F5C">
        <w:rPr>
          <w:rFonts w:asciiTheme="minorHAnsi" w:hAnsiTheme="minorHAnsi"/>
          <w:sz w:val="22"/>
          <w:szCs w:val="22"/>
        </w:rPr>
        <w:t>sier</w:t>
      </w:r>
      <w:proofErr w:type="spellEnd"/>
      <w:r w:rsidR="00A30F5C">
        <w:rPr>
          <w:rFonts w:asciiTheme="minorHAnsi" w:hAnsiTheme="minorHAnsi"/>
          <w:sz w:val="22"/>
          <w:szCs w:val="22"/>
        </w:rPr>
        <w:t xml:space="preserve"> et </w:t>
      </w:r>
      <w:proofErr w:type="spellStart"/>
      <w:r w:rsidR="00A30F5C">
        <w:rPr>
          <w:rFonts w:asciiTheme="minorHAnsi" w:hAnsiTheme="minorHAnsi"/>
          <w:sz w:val="22"/>
          <w:szCs w:val="22"/>
        </w:rPr>
        <w:t>Kallman</w:t>
      </w:r>
      <w:proofErr w:type="spellEnd"/>
      <w:r w:rsidR="00A30F5C">
        <w:rPr>
          <w:rFonts w:asciiTheme="minorHAnsi" w:hAnsiTheme="minorHAnsi"/>
          <w:sz w:val="22"/>
          <w:szCs w:val="22"/>
        </w:rPr>
        <w:t>, Laurence-Moon-</w:t>
      </w:r>
      <w:proofErr w:type="spellStart"/>
      <w:r w:rsidR="00F412D8" w:rsidRPr="00E86E06">
        <w:rPr>
          <w:rFonts w:asciiTheme="minorHAnsi" w:hAnsiTheme="minorHAnsi"/>
          <w:sz w:val="22"/>
          <w:szCs w:val="22"/>
        </w:rPr>
        <w:t>Bardet</w:t>
      </w:r>
      <w:proofErr w:type="spellEnd"/>
      <w:r w:rsidR="00F412D8" w:rsidRPr="00E86E06">
        <w:rPr>
          <w:rFonts w:asciiTheme="minorHAnsi" w:hAnsiTheme="minorHAnsi"/>
          <w:sz w:val="22"/>
          <w:szCs w:val="22"/>
        </w:rPr>
        <w:t>-</w:t>
      </w:r>
      <w:proofErr w:type="spellStart"/>
      <w:r w:rsidR="00F412D8" w:rsidRPr="00E86E06">
        <w:rPr>
          <w:rFonts w:asciiTheme="minorHAnsi" w:hAnsiTheme="minorHAnsi"/>
          <w:sz w:val="22"/>
          <w:szCs w:val="22"/>
        </w:rPr>
        <w:t>Biedl</w:t>
      </w:r>
      <w:proofErr w:type="spellEnd"/>
    </w:p>
    <w:p w:rsidR="002163B5" w:rsidRPr="00E86E06" w:rsidRDefault="00A30F5C" w:rsidP="00E86E0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iatrogène : neurole</w:t>
      </w:r>
      <w:r w:rsidR="002163B5" w:rsidRPr="00E86E06">
        <w:rPr>
          <w:rFonts w:asciiTheme="minorHAnsi" w:hAnsiTheme="minorHAnsi"/>
          <w:sz w:val="22"/>
          <w:szCs w:val="22"/>
        </w:rPr>
        <w:t>ptique</w:t>
      </w:r>
      <w:r>
        <w:rPr>
          <w:rFonts w:asciiTheme="minorHAnsi" w:hAnsiTheme="minorHAnsi"/>
          <w:sz w:val="22"/>
          <w:szCs w:val="22"/>
        </w:rPr>
        <w:t>s</w:t>
      </w:r>
      <w:r w:rsidR="002163B5" w:rsidRPr="00E86E06">
        <w:rPr>
          <w:rFonts w:asciiTheme="minorHAnsi" w:hAnsiTheme="minorHAnsi"/>
          <w:sz w:val="22"/>
          <w:szCs w:val="22"/>
        </w:rPr>
        <w:t xml:space="preserve"> (sulpiride, </w:t>
      </w:r>
      <w:proofErr w:type="spellStart"/>
      <w:r w:rsidR="002163B5" w:rsidRPr="00E86E06">
        <w:rPr>
          <w:rFonts w:asciiTheme="minorHAnsi" w:hAnsiTheme="minorHAnsi"/>
          <w:sz w:val="22"/>
          <w:szCs w:val="22"/>
        </w:rPr>
        <w:t>phénotiazide</w:t>
      </w:r>
      <w:proofErr w:type="spellEnd"/>
      <w:r w:rsidR="002163B5" w:rsidRPr="00E86E06">
        <w:rPr>
          <w:rFonts w:asciiTheme="minorHAnsi" w:hAnsiTheme="minorHAnsi"/>
          <w:sz w:val="22"/>
          <w:szCs w:val="22"/>
        </w:rPr>
        <w:t xml:space="preserve">) </w:t>
      </w:r>
    </w:p>
    <w:p w:rsidR="00913EBB" w:rsidRPr="00E86E06" w:rsidRDefault="00913EBB" w:rsidP="00E86E06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2163B5" w:rsidRPr="00E86E06" w:rsidRDefault="008807B7" w:rsidP="00E86E06">
      <w:pPr>
        <w:numPr>
          <w:ilvl w:val="0"/>
          <w:numId w:val="7"/>
        </w:numPr>
        <w:spacing w:line="276" w:lineRule="auto"/>
        <w:rPr>
          <w:rFonts w:asciiTheme="minorHAnsi" w:hAnsiTheme="minorHAnsi"/>
          <w:b/>
          <w:color w:val="0000FF"/>
          <w:sz w:val="22"/>
          <w:szCs w:val="22"/>
        </w:rPr>
      </w:pPr>
      <w:r w:rsidRPr="00E86E06">
        <w:rPr>
          <w:rFonts w:asciiTheme="minorHAnsi" w:hAnsiTheme="minorHAnsi"/>
          <w:b/>
          <w:color w:val="0000FF"/>
          <w:sz w:val="22"/>
          <w:szCs w:val="22"/>
        </w:rPr>
        <w:t xml:space="preserve">hypogonadisme </w:t>
      </w:r>
      <w:proofErr w:type="spellStart"/>
      <w:r w:rsidRPr="00E86E06">
        <w:rPr>
          <w:rFonts w:asciiTheme="minorHAnsi" w:hAnsiTheme="minorHAnsi"/>
          <w:b/>
          <w:color w:val="0000FF"/>
          <w:sz w:val="22"/>
          <w:szCs w:val="22"/>
        </w:rPr>
        <w:t>denthéroatique</w:t>
      </w:r>
      <w:proofErr w:type="spellEnd"/>
      <w:r w:rsidR="00913EBB" w:rsidRPr="00E86E06">
        <w:rPr>
          <w:rFonts w:asciiTheme="minorHAnsi" w:hAnsiTheme="minorHAnsi"/>
          <w:b/>
          <w:color w:val="0000FF"/>
          <w:sz w:val="22"/>
          <w:szCs w:val="22"/>
        </w:rPr>
        <w:t xml:space="preserve"> : </w:t>
      </w:r>
    </w:p>
    <w:p w:rsidR="008807B7" w:rsidRPr="00E86E06" w:rsidRDefault="008807B7" w:rsidP="00E86E06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B82498" w:rsidRPr="00E86E06" w:rsidRDefault="002163B5" w:rsidP="00E86E06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E86E06">
        <w:rPr>
          <w:rFonts w:asciiTheme="minorHAnsi" w:hAnsiTheme="minorHAnsi"/>
          <w:b/>
          <w:color w:val="FF0000"/>
          <w:sz w:val="22"/>
          <w:szCs w:val="22"/>
        </w:rPr>
        <w:t>Traitement :</w:t>
      </w:r>
    </w:p>
    <w:p w:rsidR="002163B5" w:rsidRPr="00E86E06" w:rsidRDefault="002163B5" w:rsidP="00E86E0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E06">
        <w:rPr>
          <w:rFonts w:asciiTheme="minorHAnsi" w:hAnsiTheme="minorHAnsi"/>
          <w:sz w:val="22"/>
          <w:szCs w:val="22"/>
        </w:rPr>
        <w:t>cycle artificiel :</w:t>
      </w:r>
    </w:p>
    <w:p w:rsidR="002163B5" w:rsidRPr="00E86E06" w:rsidRDefault="002163B5" w:rsidP="00E86E06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E06">
        <w:rPr>
          <w:rFonts w:asciiTheme="minorHAnsi" w:hAnsiTheme="minorHAnsi"/>
          <w:b/>
          <w:sz w:val="22"/>
          <w:szCs w:val="22"/>
        </w:rPr>
        <w:t>du 1</w:t>
      </w:r>
      <w:r w:rsidRPr="00E86E06">
        <w:rPr>
          <w:rFonts w:asciiTheme="minorHAnsi" w:hAnsiTheme="minorHAnsi"/>
          <w:b/>
          <w:sz w:val="22"/>
          <w:szCs w:val="22"/>
          <w:vertAlign w:val="superscript"/>
        </w:rPr>
        <w:t>er</w:t>
      </w:r>
      <w:r w:rsidRPr="00E86E06">
        <w:rPr>
          <w:rFonts w:asciiTheme="minorHAnsi" w:hAnsiTheme="minorHAnsi"/>
          <w:b/>
          <w:sz w:val="22"/>
          <w:szCs w:val="22"/>
        </w:rPr>
        <w:t xml:space="preserve"> au 25</w:t>
      </w:r>
      <w:r w:rsidRPr="00E86E06">
        <w:rPr>
          <w:rFonts w:asciiTheme="minorHAnsi" w:hAnsiTheme="minorHAnsi"/>
          <w:b/>
          <w:sz w:val="22"/>
          <w:szCs w:val="22"/>
          <w:vertAlign w:val="superscript"/>
        </w:rPr>
        <w:t>ème</w:t>
      </w:r>
      <w:r w:rsidRPr="00E86E06">
        <w:rPr>
          <w:rFonts w:asciiTheme="minorHAnsi" w:hAnsiTheme="minorHAnsi"/>
          <w:b/>
          <w:sz w:val="22"/>
          <w:szCs w:val="22"/>
        </w:rPr>
        <w:t> jr</w:t>
      </w:r>
      <w:r w:rsidRPr="00E86E06">
        <w:rPr>
          <w:rFonts w:asciiTheme="minorHAnsi" w:hAnsiTheme="minorHAnsi"/>
          <w:sz w:val="22"/>
          <w:szCs w:val="22"/>
        </w:rPr>
        <w:t xml:space="preserve"> : œstradiol </w:t>
      </w:r>
    </w:p>
    <w:p w:rsidR="002163B5" w:rsidRPr="00E86E06" w:rsidRDefault="002163B5" w:rsidP="00E86E06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E06">
        <w:rPr>
          <w:rFonts w:asciiTheme="minorHAnsi" w:hAnsiTheme="minorHAnsi"/>
          <w:b/>
          <w:sz w:val="22"/>
          <w:szCs w:val="22"/>
        </w:rPr>
        <w:t>du 15</w:t>
      </w:r>
      <w:r w:rsidRPr="00E86E06">
        <w:rPr>
          <w:rFonts w:asciiTheme="minorHAnsi" w:hAnsiTheme="minorHAnsi"/>
          <w:b/>
          <w:sz w:val="22"/>
          <w:szCs w:val="22"/>
          <w:vertAlign w:val="superscript"/>
        </w:rPr>
        <w:t>ème</w:t>
      </w:r>
      <w:r w:rsidRPr="00E86E06">
        <w:rPr>
          <w:rFonts w:asciiTheme="minorHAnsi" w:hAnsiTheme="minorHAnsi"/>
          <w:b/>
          <w:sz w:val="22"/>
          <w:szCs w:val="22"/>
        </w:rPr>
        <w:t xml:space="preserve"> au 25</w:t>
      </w:r>
      <w:r w:rsidRPr="00E86E06">
        <w:rPr>
          <w:rFonts w:asciiTheme="minorHAnsi" w:hAnsiTheme="minorHAnsi"/>
          <w:b/>
          <w:sz w:val="22"/>
          <w:szCs w:val="22"/>
          <w:vertAlign w:val="superscript"/>
        </w:rPr>
        <w:t>ème</w:t>
      </w:r>
      <w:r w:rsidRPr="00E86E06">
        <w:rPr>
          <w:rFonts w:asciiTheme="minorHAnsi" w:hAnsiTheme="minorHAnsi"/>
          <w:b/>
          <w:sz w:val="22"/>
          <w:szCs w:val="22"/>
        </w:rPr>
        <w:t xml:space="preserve"> jr</w:t>
      </w:r>
      <w:r w:rsidRPr="00E86E06">
        <w:rPr>
          <w:rFonts w:asciiTheme="minorHAnsi" w:hAnsiTheme="minorHAnsi"/>
          <w:sz w:val="22"/>
          <w:szCs w:val="22"/>
        </w:rPr>
        <w:t xml:space="preserve"> : progestérone </w:t>
      </w:r>
    </w:p>
    <w:sectPr w:rsidR="002163B5" w:rsidRPr="00E86E06" w:rsidSect="008A742A">
      <w:pgSz w:w="11906" w:h="16838"/>
      <w:pgMar w:top="719" w:right="926" w:bottom="1417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718BC"/>
    <w:multiLevelType w:val="hybridMultilevel"/>
    <w:tmpl w:val="45AA018A"/>
    <w:lvl w:ilvl="0" w:tplc="60C4B972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AA56E68"/>
    <w:multiLevelType w:val="hybridMultilevel"/>
    <w:tmpl w:val="5528436E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40C2BD9"/>
    <w:multiLevelType w:val="hybridMultilevel"/>
    <w:tmpl w:val="656C4818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4747344"/>
    <w:multiLevelType w:val="hybridMultilevel"/>
    <w:tmpl w:val="AE687B42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EC765C8"/>
    <w:multiLevelType w:val="hybridMultilevel"/>
    <w:tmpl w:val="32601A50"/>
    <w:lvl w:ilvl="0" w:tplc="4EF2179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44E0975"/>
    <w:multiLevelType w:val="hybridMultilevel"/>
    <w:tmpl w:val="4A7A8568"/>
    <w:lvl w:ilvl="0" w:tplc="040C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69FC2617"/>
    <w:multiLevelType w:val="hybridMultilevel"/>
    <w:tmpl w:val="13260972"/>
    <w:lvl w:ilvl="0" w:tplc="51D4C1C4">
      <w:start w:val="1"/>
      <w:numFmt w:val="lowerLetter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799F2534"/>
    <w:multiLevelType w:val="hybridMultilevel"/>
    <w:tmpl w:val="88DCE43A"/>
    <w:lvl w:ilvl="0" w:tplc="040C000B"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0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8A742A"/>
    <w:rsid w:val="00055BCF"/>
    <w:rsid w:val="002163B5"/>
    <w:rsid w:val="004175E9"/>
    <w:rsid w:val="00452EDD"/>
    <w:rsid w:val="00663685"/>
    <w:rsid w:val="00860227"/>
    <w:rsid w:val="008807B7"/>
    <w:rsid w:val="008A742A"/>
    <w:rsid w:val="00913EBB"/>
    <w:rsid w:val="009C14E6"/>
    <w:rsid w:val="00A30F5C"/>
    <w:rsid w:val="00AD4620"/>
    <w:rsid w:val="00B178B9"/>
    <w:rsid w:val="00B82498"/>
    <w:rsid w:val="00BB2D90"/>
    <w:rsid w:val="00C00FE2"/>
    <w:rsid w:val="00D50575"/>
    <w:rsid w:val="00E80845"/>
    <w:rsid w:val="00E86E06"/>
    <w:rsid w:val="00F412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B2D90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479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Hypogonadisme féminin</vt:lpstr>
    </vt:vector>
  </TitlesOfParts>
  <Company/>
  <LinksUpToDate>false</LinksUpToDate>
  <CharactersWithSpaces>3108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Hypogonadisme féminin</dc:title>
  <dc:creator>megh</dc:creator>
  <cp:lastModifiedBy>Lebane</cp:lastModifiedBy>
  <cp:revision>4</cp:revision>
  <dcterms:created xsi:type="dcterms:W3CDTF">2010-04-11T21:30:00Z</dcterms:created>
  <dcterms:modified xsi:type="dcterms:W3CDTF">2010-04-18T18:38:00Z</dcterms:modified>
</cp:coreProperties>
</file>