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AC7040" w:rsidRDefault="00786723" w:rsidP="00AC7040">
      <w:pPr>
        <w:jc w:val="center"/>
        <w:rPr>
          <w:b/>
          <w:bCs/>
          <w:color w:val="FF0000"/>
        </w:rPr>
      </w:pPr>
      <w:r w:rsidRPr="00AC7040">
        <w:rPr>
          <w:b/>
          <w:bCs/>
          <w:color w:val="FF0000"/>
        </w:rPr>
        <w:t>Exploration</w:t>
      </w:r>
      <w:r w:rsidR="0070117C">
        <w:rPr>
          <w:b/>
          <w:bCs/>
          <w:color w:val="FF0000"/>
        </w:rPr>
        <w:t>s</w:t>
      </w:r>
      <w:r w:rsidRPr="00AC7040">
        <w:rPr>
          <w:b/>
          <w:bCs/>
          <w:color w:val="FF0000"/>
        </w:rPr>
        <w:t xml:space="preserve"> </w:t>
      </w:r>
      <w:proofErr w:type="spellStart"/>
      <w:r w:rsidRPr="00AC7040">
        <w:rPr>
          <w:b/>
          <w:bCs/>
          <w:color w:val="FF0000"/>
        </w:rPr>
        <w:t>urodynamique</w:t>
      </w:r>
      <w:r w:rsidR="0070117C">
        <w:rPr>
          <w:b/>
          <w:bCs/>
          <w:color w:val="FF0000"/>
        </w:rPr>
        <w:t>s</w:t>
      </w:r>
      <w:proofErr w:type="spellEnd"/>
    </w:p>
    <w:p w:rsidR="00786723" w:rsidRPr="00AC7040" w:rsidRDefault="00786723">
      <w:pPr>
        <w:rPr>
          <w:b/>
          <w:bCs/>
          <w:color w:val="FF0000"/>
        </w:rPr>
      </w:pPr>
      <w:r w:rsidRPr="00AC7040">
        <w:rPr>
          <w:b/>
          <w:bCs/>
          <w:color w:val="FF0000"/>
        </w:rPr>
        <w:t xml:space="preserve">Explorations rétrogrades </w:t>
      </w:r>
    </w:p>
    <w:p w:rsidR="00786723" w:rsidRPr="00AC7040" w:rsidRDefault="00786723" w:rsidP="00786723">
      <w:pPr>
        <w:pStyle w:val="Paragraphedeliste"/>
        <w:numPr>
          <w:ilvl w:val="0"/>
          <w:numId w:val="1"/>
        </w:numPr>
        <w:rPr>
          <w:b/>
          <w:bCs/>
        </w:rPr>
      </w:pPr>
      <w:r w:rsidRPr="00AC7040">
        <w:rPr>
          <w:b/>
          <w:bCs/>
        </w:rPr>
        <w:t xml:space="preserve">UCR : urétrocystographie rétrograde </w:t>
      </w:r>
    </w:p>
    <w:p w:rsidR="00786723" w:rsidRDefault="00786723" w:rsidP="00786723">
      <w:pPr>
        <w:pStyle w:val="Paragraphedeliste"/>
        <w:numPr>
          <w:ilvl w:val="0"/>
          <w:numId w:val="4"/>
        </w:numPr>
      </w:pPr>
      <w:r>
        <w:t>opacification de l’urètre et la vessie avec un produit de contraste par voie rétrograde</w:t>
      </w:r>
      <w:r w:rsidR="0070117C">
        <w:t xml:space="preserve"> + cliché radio</w:t>
      </w:r>
    </w:p>
    <w:p w:rsidR="00786723" w:rsidRDefault="00786723" w:rsidP="00786723">
      <w:pPr>
        <w:pStyle w:val="Paragraphedeliste"/>
        <w:numPr>
          <w:ilvl w:val="0"/>
          <w:numId w:val="4"/>
        </w:numPr>
      </w:pPr>
      <w:r>
        <w:t xml:space="preserve">intérêt : </w:t>
      </w:r>
    </w:p>
    <w:p w:rsidR="00786723" w:rsidRDefault="00786723" w:rsidP="00786723">
      <w:pPr>
        <w:pStyle w:val="Paragraphedeliste"/>
        <w:numPr>
          <w:ilvl w:val="0"/>
          <w:numId w:val="5"/>
        </w:numPr>
      </w:pPr>
      <w:r>
        <w:t>capacité vésicale, état de l’urètre</w:t>
      </w:r>
    </w:p>
    <w:p w:rsidR="00786723" w:rsidRDefault="00786723" w:rsidP="00786723">
      <w:pPr>
        <w:pStyle w:val="Paragraphedeliste"/>
        <w:numPr>
          <w:ilvl w:val="0"/>
          <w:numId w:val="5"/>
        </w:numPr>
      </w:pPr>
      <w:r>
        <w:t xml:space="preserve"> recherche d’un reflux vésico-urétéral </w:t>
      </w:r>
    </w:p>
    <w:p w:rsidR="00786723" w:rsidRDefault="00786723" w:rsidP="00786723">
      <w:pPr>
        <w:pStyle w:val="Paragraphedeliste"/>
        <w:numPr>
          <w:ilvl w:val="0"/>
          <w:numId w:val="4"/>
        </w:numPr>
      </w:pPr>
      <w:r>
        <w:t>CI : infections urinaire</w:t>
      </w:r>
      <w:r w:rsidR="0070117C">
        <w:t>s</w:t>
      </w:r>
      <w:r>
        <w:t>, allergie au produit de contraste</w:t>
      </w:r>
    </w:p>
    <w:p w:rsidR="00786723" w:rsidRDefault="00786723" w:rsidP="00786723">
      <w:pPr>
        <w:pStyle w:val="Paragraphedeliste"/>
      </w:pPr>
    </w:p>
    <w:p w:rsidR="00786723" w:rsidRPr="00AC7040" w:rsidRDefault="00786723" w:rsidP="00786723">
      <w:pPr>
        <w:pStyle w:val="Paragraphedeliste"/>
        <w:numPr>
          <w:ilvl w:val="0"/>
          <w:numId w:val="1"/>
        </w:numPr>
        <w:rPr>
          <w:b/>
          <w:bCs/>
        </w:rPr>
      </w:pPr>
      <w:r w:rsidRPr="00AC7040">
        <w:rPr>
          <w:b/>
          <w:bCs/>
        </w:rPr>
        <w:t>UPR : urétéropyélographie rétrograde</w:t>
      </w:r>
    </w:p>
    <w:p w:rsidR="00786723" w:rsidRDefault="00786723" w:rsidP="00786723">
      <w:pPr>
        <w:pStyle w:val="Paragraphedeliste"/>
        <w:numPr>
          <w:ilvl w:val="0"/>
          <w:numId w:val="4"/>
        </w:numPr>
      </w:pPr>
      <w:r>
        <w:t>opacification des uretères, des pyélons et des cavités rénales avec un produit de contraste par voie rétrograde</w:t>
      </w:r>
    </w:p>
    <w:p w:rsidR="0070117C" w:rsidRDefault="0070117C" w:rsidP="00786723">
      <w:pPr>
        <w:pStyle w:val="Paragraphedeliste"/>
        <w:numPr>
          <w:ilvl w:val="0"/>
          <w:numId w:val="4"/>
        </w:numPr>
      </w:pPr>
      <w:r>
        <w:t>cystoscope jusqu’à la vessie puis cathétérisme urétéral</w:t>
      </w:r>
    </w:p>
    <w:p w:rsidR="00786723" w:rsidRDefault="00786723" w:rsidP="00786723">
      <w:pPr>
        <w:pStyle w:val="Paragraphedeliste"/>
        <w:numPr>
          <w:ilvl w:val="0"/>
          <w:numId w:val="4"/>
        </w:numPr>
      </w:pPr>
      <w:r>
        <w:t>se fait au bloc sous AG</w:t>
      </w:r>
    </w:p>
    <w:p w:rsidR="00786723" w:rsidRDefault="00786723" w:rsidP="00786723">
      <w:pPr>
        <w:pStyle w:val="Paragraphedeliste"/>
        <w:numPr>
          <w:ilvl w:val="0"/>
          <w:numId w:val="4"/>
        </w:numPr>
      </w:pPr>
      <w:r>
        <w:t xml:space="preserve">indications : </w:t>
      </w:r>
    </w:p>
    <w:p w:rsidR="00951809" w:rsidRDefault="00786723" w:rsidP="00786723">
      <w:pPr>
        <w:pStyle w:val="Paragraphedeliste"/>
        <w:numPr>
          <w:ilvl w:val="0"/>
          <w:numId w:val="5"/>
        </w:numPr>
      </w:pPr>
      <w:r>
        <w:t xml:space="preserve">rein muet </w:t>
      </w:r>
      <w:r w:rsidR="00951809">
        <w:t>à l’UIV</w:t>
      </w:r>
    </w:p>
    <w:p w:rsidR="00786723" w:rsidRDefault="00951809" w:rsidP="00951809">
      <w:pPr>
        <w:pStyle w:val="Paragraphedeliste"/>
        <w:numPr>
          <w:ilvl w:val="0"/>
          <w:numId w:val="5"/>
        </w:numPr>
      </w:pPr>
      <w:r>
        <w:t xml:space="preserve">uretère rétrécit ou </w:t>
      </w:r>
      <w:r w:rsidR="00786723">
        <w:t>non visible</w:t>
      </w:r>
      <w:r>
        <w:t xml:space="preserve"> </w:t>
      </w:r>
      <w:r w:rsidR="00786723">
        <w:t xml:space="preserve"> à l’UIV</w:t>
      </w:r>
    </w:p>
    <w:p w:rsidR="00951809" w:rsidRDefault="00951809" w:rsidP="00951809">
      <w:pPr>
        <w:pStyle w:val="Paragraphedeliste"/>
        <w:numPr>
          <w:ilvl w:val="0"/>
          <w:numId w:val="5"/>
        </w:numPr>
      </w:pPr>
      <w:r>
        <w:t xml:space="preserve">recherche d’obstacle de la voie excrétrice </w:t>
      </w:r>
    </w:p>
    <w:p w:rsidR="00951809" w:rsidRPr="00AC7040" w:rsidRDefault="00951809" w:rsidP="00951809">
      <w:pPr>
        <w:rPr>
          <w:b/>
          <w:bCs/>
          <w:color w:val="FF0000"/>
        </w:rPr>
      </w:pPr>
      <w:r w:rsidRPr="00AC7040">
        <w:rPr>
          <w:b/>
          <w:bCs/>
          <w:color w:val="FF0000"/>
        </w:rPr>
        <w:t>Explorations antérogrades</w:t>
      </w:r>
    </w:p>
    <w:p w:rsidR="00951809" w:rsidRPr="00AC7040" w:rsidRDefault="00951809" w:rsidP="00951809">
      <w:pPr>
        <w:pStyle w:val="Paragraphedeliste"/>
        <w:numPr>
          <w:ilvl w:val="0"/>
          <w:numId w:val="6"/>
        </w:numPr>
        <w:rPr>
          <w:b/>
          <w:bCs/>
        </w:rPr>
      </w:pPr>
      <w:r w:rsidRPr="00AC7040">
        <w:rPr>
          <w:b/>
          <w:bCs/>
        </w:rPr>
        <w:t xml:space="preserve">UIV : urographie intraveineuse </w:t>
      </w:r>
    </w:p>
    <w:p w:rsidR="00951809" w:rsidRDefault="00E43D85" w:rsidP="00951809">
      <w:pPr>
        <w:pStyle w:val="Paragraphedeliste"/>
        <w:numPr>
          <w:ilvl w:val="0"/>
          <w:numId w:val="4"/>
        </w:numPr>
      </w:pPr>
      <w:r>
        <w:t xml:space="preserve">indication : </w:t>
      </w:r>
      <w:r w:rsidR="00951809">
        <w:t>étude morphologique et fonctionnelle de l’appareil urinaire</w:t>
      </w:r>
    </w:p>
    <w:p w:rsidR="00951809" w:rsidRDefault="00951809" w:rsidP="00951809">
      <w:pPr>
        <w:pStyle w:val="Paragraphedeliste"/>
        <w:numPr>
          <w:ilvl w:val="0"/>
          <w:numId w:val="4"/>
        </w:numPr>
      </w:pPr>
      <w:r>
        <w:t>injection IV du produit de contraste iodé + ASP</w:t>
      </w:r>
    </w:p>
    <w:p w:rsidR="00951809" w:rsidRDefault="00951809" w:rsidP="00951809">
      <w:pPr>
        <w:pStyle w:val="Paragraphedeliste"/>
        <w:numPr>
          <w:ilvl w:val="0"/>
          <w:numId w:val="4"/>
        </w:numPr>
      </w:pPr>
      <w:r>
        <w:t xml:space="preserve">permet de suivre les différentes étapes d’élimination du produit de contraste </w:t>
      </w:r>
    </w:p>
    <w:p w:rsidR="00E43D85" w:rsidRDefault="00E43D85" w:rsidP="00E43D85">
      <w:pPr>
        <w:pStyle w:val="Paragraphedeliste"/>
      </w:pPr>
    </w:p>
    <w:p w:rsidR="00951809" w:rsidRPr="000260EF" w:rsidRDefault="00951809" w:rsidP="00951809">
      <w:pPr>
        <w:pStyle w:val="Paragraphedeliste"/>
        <w:numPr>
          <w:ilvl w:val="0"/>
          <w:numId w:val="7"/>
        </w:numPr>
        <w:rPr>
          <w:b/>
          <w:bCs/>
          <w:color w:val="002060"/>
        </w:rPr>
      </w:pPr>
      <w:r w:rsidRPr="000260EF">
        <w:rPr>
          <w:b/>
          <w:bCs/>
          <w:color w:val="002060"/>
        </w:rPr>
        <w:t>cliché très précoce (10-20s)</w:t>
      </w:r>
    </w:p>
    <w:p w:rsidR="00951809" w:rsidRDefault="00E43D85" w:rsidP="00951809">
      <w:pPr>
        <w:pStyle w:val="Paragraphedeliste"/>
        <w:numPr>
          <w:ilvl w:val="0"/>
          <w:numId w:val="5"/>
        </w:numPr>
      </w:pPr>
      <w:r>
        <w:t>étudie la progression du produit dans les vx rénaux</w:t>
      </w:r>
    </w:p>
    <w:p w:rsidR="00951809" w:rsidRDefault="00951809" w:rsidP="00951809">
      <w:pPr>
        <w:pStyle w:val="Paragraphedeliste"/>
        <w:numPr>
          <w:ilvl w:val="0"/>
          <w:numId w:val="7"/>
        </w:numPr>
      </w:pPr>
      <w:r w:rsidRPr="000260EF">
        <w:rPr>
          <w:b/>
          <w:bCs/>
          <w:color w:val="002060"/>
        </w:rPr>
        <w:t>cliché précoce (3mn</w:t>
      </w:r>
      <w:r>
        <w:t>)</w:t>
      </w:r>
    </w:p>
    <w:p w:rsidR="00E43D85" w:rsidRDefault="00E43D85" w:rsidP="00E43D85">
      <w:pPr>
        <w:pStyle w:val="Paragraphedeliste"/>
        <w:numPr>
          <w:ilvl w:val="0"/>
          <w:numId w:val="5"/>
        </w:numPr>
      </w:pPr>
      <w:r>
        <w:t xml:space="preserve">opacification symétrique et synchrone des cavités excrétrices </w:t>
      </w:r>
    </w:p>
    <w:p w:rsidR="00E43D85" w:rsidRDefault="00E43D85" w:rsidP="00E43D85">
      <w:pPr>
        <w:pStyle w:val="Paragraphedeliste"/>
        <w:numPr>
          <w:ilvl w:val="0"/>
          <w:numId w:val="5"/>
        </w:numPr>
      </w:pPr>
      <w:r>
        <w:t>en cas de retard =&gt; sténose de l’artère rénale ou suppression des cavités excrétrices</w:t>
      </w:r>
    </w:p>
    <w:p w:rsidR="00951809" w:rsidRPr="000260EF" w:rsidRDefault="00951809" w:rsidP="00951809">
      <w:pPr>
        <w:pStyle w:val="Paragraphedeliste"/>
        <w:numPr>
          <w:ilvl w:val="0"/>
          <w:numId w:val="7"/>
        </w:numPr>
        <w:rPr>
          <w:b/>
          <w:bCs/>
          <w:color w:val="002060"/>
        </w:rPr>
      </w:pPr>
      <w:r w:rsidRPr="000260EF">
        <w:rPr>
          <w:b/>
          <w:bCs/>
          <w:color w:val="002060"/>
        </w:rPr>
        <w:t>cliché à 10mn</w:t>
      </w:r>
      <w:r w:rsidR="00E43D85" w:rsidRPr="000260EF">
        <w:rPr>
          <w:b/>
          <w:bCs/>
          <w:color w:val="002060"/>
        </w:rPr>
        <w:t xml:space="preserve"> </w:t>
      </w:r>
    </w:p>
    <w:p w:rsidR="00E43D85" w:rsidRDefault="00E43D85" w:rsidP="00E43D85">
      <w:pPr>
        <w:pStyle w:val="Paragraphedeliste"/>
        <w:numPr>
          <w:ilvl w:val="0"/>
          <w:numId w:val="5"/>
        </w:numPr>
      </w:pPr>
      <w:r>
        <w:t>opacification de tout l’arbre urinaire</w:t>
      </w:r>
    </w:p>
    <w:p w:rsidR="00E43D85" w:rsidRDefault="00E43D85" w:rsidP="00E43D85">
      <w:pPr>
        <w:pStyle w:val="Paragraphedeliste"/>
        <w:numPr>
          <w:ilvl w:val="0"/>
          <w:numId w:val="7"/>
        </w:numPr>
      </w:pPr>
      <w:r w:rsidRPr="000260EF">
        <w:rPr>
          <w:b/>
          <w:bCs/>
          <w:color w:val="002060"/>
        </w:rPr>
        <w:t>étude mictionnelle</w:t>
      </w:r>
      <w:r>
        <w:t> : cliché per et post mictionnel + cliché ta</w:t>
      </w:r>
      <w:r w:rsidR="000260EF">
        <w:t>rdif (24h) en cas de rein muet</w:t>
      </w:r>
    </w:p>
    <w:p w:rsidR="00E43D85" w:rsidRDefault="00E43D85" w:rsidP="00E43D85">
      <w:pPr>
        <w:pStyle w:val="Paragraphedeliste"/>
        <w:numPr>
          <w:ilvl w:val="0"/>
          <w:numId w:val="4"/>
        </w:numPr>
      </w:pPr>
      <w:r>
        <w:t>CI absolue : 1</w:t>
      </w:r>
      <w:r w:rsidRPr="00E43D85">
        <w:rPr>
          <w:vertAlign w:val="superscript"/>
        </w:rPr>
        <w:t>er</w:t>
      </w:r>
      <w:r>
        <w:t xml:space="preserve"> trimestre de grossesse</w:t>
      </w:r>
    </w:p>
    <w:p w:rsidR="00E43D85" w:rsidRDefault="00E43D85" w:rsidP="00E43D85">
      <w:pPr>
        <w:pStyle w:val="Paragraphedeliste"/>
        <w:numPr>
          <w:ilvl w:val="0"/>
          <w:numId w:val="4"/>
        </w:numPr>
      </w:pPr>
      <w:r>
        <w:t>CI relatives : allergie à l’iode, IR, diabète, cardiopathie, myélome</w:t>
      </w:r>
    </w:p>
    <w:p w:rsidR="00E43D85" w:rsidRDefault="00E43D85" w:rsidP="00E43D85">
      <w:pPr>
        <w:pStyle w:val="Paragraphedeliste"/>
      </w:pPr>
    </w:p>
    <w:p w:rsidR="00E43D85" w:rsidRPr="00AC7040" w:rsidRDefault="00E43D85" w:rsidP="00E43D85">
      <w:pPr>
        <w:pStyle w:val="Paragraphedeliste"/>
        <w:numPr>
          <w:ilvl w:val="0"/>
          <w:numId w:val="6"/>
        </w:numPr>
        <w:rPr>
          <w:b/>
          <w:bCs/>
        </w:rPr>
      </w:pPr>
      <w:r w:rsidRPr="00AC7040">
        <w:rPr>
          <w:b/>
          <w:bCs/>
        </w:rPr>
        <w:t>Arthrographie rénale</w:t>
      </w:r>
    </w:p>
    <w:p w:rsidR="00E43D85" w:rsidRDefault="00E43D85" w:rsidP="00E43D85">
      <w:pPr>
        <w:pStyle w:val="Paragraphedeliste"/>
        <w:numPr>
          <w:ilvl w:val="0"/>
          <w:numId w:val="4"/>
        </w:numPr>
      </w:pPr>
      <w:r>
        <w:t>opacification artérielle globale par l’aorte</w:t>
      </w:r>
    </w:p>
    <w:p w:rsidR="00E43D85" w:rsidRDefault="00E43D85" w:rsidP="00E43D85">
      <w:pPr>
        <w:pStyle w:val="Paragraphedeliste"/>
        <w:numPr>
          <w:ilvl w:val="0"/>
          <w:numId w:val="4"/>
        </w:numPr>
      </w:pPr>
      <w:r>
        <w:t>permet d’établir la cartographie artérielle rénale et de rechercher une malformation artérielle</w:t>
      </w:r>
    </w:p>
    <w:p w:rsidR="008C325C" w:rsidRDefault="008C325C" w:rsidP="008C325C">
      <w:pPr>
        <w:pStyle w:val="Paragraphedeliste"/>
      </w:pPr>
    </w:p>
    <w:p w:rsidR="00E43D85" w:rsidRPr="00AC7040" w:rsidRDefault="00E43D85" w:rsidP="00E43D85">
      <w:pPr>
        <w:pStyle w:val="Paragraphedeliste"/>
        <w:numPr>
          <w:ilvl w:val="0"/>
          <w:numId w:val="6"/>
        </w:numPr>
        <w:rPr>
          <w:b/>
          <w:bCs/>
        </w:rPr>
      </w:pPr>
      <w:r w:rsidRPr="00AC7040">
        <w:rPr>
          <w:b/>
          <w:bCs/>
        </w:rPr>
        <w:t xml:space="preserve">Echographie rénale : </w:t>
      </w:r>
    </w:p>
    <w:p w:rsidR="008004A3" w:rsidRDefault="008004A3" w:rsidP="008004A3">
      <w:pPr>
        <w:pStyle w:val="Paragraphedeliste"/>
        <w:numPr>
          <w:ilvl w:val="0"/>
          <w:numId w:val="4"/>
        </w:numPr>
      </w:pPr>
      <w:r>
        <w:t>apprécie les contours des reins, de la vessie de la prostate</w:t>
      </w:r>
    </w:p>
    <w:p w:rsidR="00E43D85" w:rsidRDefault="008004A3" w:rsidP="008004A3">
      <w:pPr>
        <w:pStyle w:val="Paragraphedeliste"/>
        <w:numPr>
          <w:ilvl w:val="0"/>
          <w:numId w:val="4"/>
        </w:numPr>
      </w:pPr>
      <w:r>
        <w:t>étudie</w:t>
      </w:r>
      <w:r w:rsidRPr="008004A3">
        <w:t xml:space="preserve"> </w:t>
      </w:r>
      <w:r>
        <w:t xml:space="preserve">l’état des voies excrétrices  les OGE  </w:t>
      </w:r>
    </w:p>
    <w:p w:rsidR="008C325C" w:rsidRDefault="008C325C" w:rsidP="008C325C">
      <w:pPr>
        <w:pStyle w:val="Paragraphedeliste"/>
      </w:pPr>
    </w:p>
    <w:p w:rsidR="008004A3" w:rsidRPr="00AC7040" w:rsidRDefault="008C325C" w:rsidP="008C325C">
      <w:pPr>
        <w:pStyle w:val="Paragraphedeliste"/>
        <w:numPr>
          <w:ilvl w:val="0"/>
          <w:numId w:val="6"/>
        </w:numPr>
        <w:rPr>
          <w:b/>
          <w:bCs/>
        </w:rPr>
      </w:pPr>
      <w:r w:rsidRPr="00AC7040">
        <w:rPr>
          <w:b/>
          <w:bCs/>
        </w:rPr>
        <w:t xml:space="preserve">TDM : </w:t>
      </w:r>
    </w:p>
    <w:p w:rsidR="008C325C" w:rsidRDefault="008C325C" w:rsidP="008C325C">
      <w:pPr>
        <w:pStyle w:val="Paragraphedeliste"/>
        <w:numPr>
          <w:ilvl w:val="0"/>
          <w:numId w:val="4"/>
        </w:numPr>
      </w:pPr>
      <w:r>
        <w:t>bilan d’extension et classification des traumas du rein</w:t>
      </w:r>
    </w:p>
    <w:p w:rsidR="008C325C" w:rsidRDefault="008C325C" w:rsidP="008C325C">
      <w:pPr>
        <w:pStyle w:val="Paragraphedeliste"/>
        <w:numPr>
          <w:ilvl w:val="0"/>
          <w:numId w:val="4"/>
        </w:numPr>
      </w:pPr>
      <w:r>
        <w:t>indiqué</w:t>
      </w:r>
      <w:r w:rsidR="006F52C4">
        <w:t>e</w:t>
      </w:r>
      <w:r>
        <w:t xml:space="preserve"> lorsque le diagnostic des autres examens et insuffisant</w:t>
      </w:r>
    </w:p>
    <w:sectPr w:rsidR="008C325C" w:rsidSect="008C325C">
      <w:pgSz w:w="11906" w:h="16838"/>
      <w:pgMar w:top="709" w:right="424" w:bottom="56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B7997"/>
    <w:multiLevelType w:val="hybridMultilevel"/>
    <w:tmpl w:val="4AD2CFDE"/>
    <w:lvl w:ilvl="0" w:tplc="C75CB766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AA55C2B"/>
    <w:multiLevelType w:val="hybridMultilevel"/>
    <w:tmpl w:val="AB4CFF7A"/>
    <w:lvl w:ilvl="0" w:tplc="894CCD6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6BA64C1"/>
    <w:multiLevelType w:val="hybridMultilevel"/>
    <w:tmpl w:val="878ED446"/>
    <w:lvl w:ilvl="0" w:tplc="20AA862A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EEC4557"/>
    <w:multiLevelType w:val="hybridMultilevel"/>
    <w:tmpl w:val="311EC91C"/>
    <w:lvl w:ilvl="0" w:tplc="2EEC5D9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F54BF7"/>
    <w:multiLevelType w:val="hybridMultilevel"/>
    <w:tmpl w:val="A62C89B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7E33B1"/>
    <w:multiLevelType w:val="hybridMultilevel"/>
    <w:tmpl w:val="C936C19E"/>
    <w:lvl w:ilvl="0" w:tplc="6A885DBE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D24D7D"/>
    <w:multiLevelType w:val="hybridMultilevel"/>
    <w:tmpl w:val="6122E82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786723"/>
    <w:rsid w:val="000260EF"/>
    <w:rsid w:val="001F686E"/>
    <w:rsid w:val="006F52C4"/>
    <w:rsid w:val="0070117C"/>
    <w:rsid w:val="00786723"/>
    <w:rsid w:val="008004A3"/>
    <w:rsid w:val="008C325C"/>
    <w:rsid w:val="00951809"/>
    <w:rsid w:val="00AC1FA6"/>
    <w:rsid w:val="00AC7040"/>
    <w:rsid w:val="00C758BB"/>
    <w:rsid w:val="00DA3D34"/>
    <w:rsid w:val="00E43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867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288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5</cp:revision>
  <dcterms:created xsi:type="dcterms:W3CDTF">2010-04-16T10:09:00Z</dcterms:created>
  <dcterms:modified xsi:type="dcterms:W3CDTF">2010-04-16T11:22:00Z</dcterms:modified>
</cp:coreProperties>
</file>