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D94D1A" w:rsidRDefault="001E0A20" w:rsidP="00D94D1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94D1A">
        <w:rPr>
          <w:rFonts w:asciiTheme="minorHAnsi" w:hAnsiTheme="minorHAnsi"/>
          <w:b/>
          <w:color w:val="FF0000"/>
          <w:sz w:val="22"/>
          <w:szCs w:val="22"/>
        </w:rPr>
        <w:t>TRACHEOTOMIE :</w:t>
      </w:r>
    </w:p>
    <w:p w:rsidR="000D4A58" w:rsidRPr="00D94D1A" w:rsidRDefault="000D4A58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intervention faisant communiquer l’appareil respiratoire et le milieu extérieur 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selon l’endroit d’ouverture nous distinguons la trachéotomie trans, sus ou sous isthmique </w:t>
      </w:r>
    </w:p>
    <w:p w:rsidR="000D4A58" w:rsidRPr="00D94D1A" w:rsidRDefault="000D4A58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E0A20" w:rsidRPr="00D94D1A" w:rsidRDefault="000D4A58" w:rsidP="00D94D1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4D1A">
        <w:rPr>
          <w:rFonts w:asciiTheme="minorHAnsi" w:hAnsiTheme="minorHAnsi"/>
          <w:b/>
          <w:color w:val="FF0000"/>
          <w:sz w:val="22"/>
          <w:szCs w:val="22"/>
        </w:rPr>
        <w:t>Indication</w:t>
      </w:r>
      <w:r w:rsidR="005A10D0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D94D1A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1E0A20" w:rsidRPr="00D94D1A" w:rsidRDefault="001E0A20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corps étranger enclavé dans le larynx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œdème laryngé, traumatique, infectieux ou allergique 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traumatisme laryngé externe ou interne (post intubation)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paralysie récurrentielle en fermeture 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tumeurs laryngées ou pharyngées obstruantes 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chirurgie du laryngée momentanée ou définitive 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coma prolongé et insuffisance respiratoire chronique </w:t>
      </w:r>
    </w:p>
    <w:p w:rsidR="000D4A58" w:rsidRPr="00D94D1A" w:rsidRDefault="000D4A58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4A58" w:rsidRPr="00D94D1A" w:rsidRDefault="000D4A58" w:rsidP="00D94D1A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4D1A">
        <w:rPr>
          <w:rFonts w:asciiTheme="minorHAnsi" w:hAnsiTheme="minorHAnsi"/>
          <w:b/>
          <w:color w:val="FF0000"/>
          <w:sz w:val="22"/>
          <w:szCs w:val="22"/>
        </w:rPr>
        <w:t>Technique :</w:t>
      </w:r>
      <w:r w:rsidRPr="00D94D1A">
        <w:rPr>
          <w:rFonts w:asciiTheme="minorHAnsi" w:hAnsiTheme="minorHAnsi"/>
          <w:sz w:val="22"/>
          <w:szCs w:val="22"/>
        </w:rPr>
        <w:t xml:space="preserve"> </w:t>
      </w:r>
      <w:r w:rsidRPr="00D94D1A">
        <w:rPr>
          <w:rFonts w:asciiTheme="minorHAnsi" w:hAnsiTheme="minorHAnsi"/>
          <w:b/>
          <w:sz w:val="22"/>
          <w:szCs w:val="22"/>
        </w:rPr>
        <w:t xml:space="preserve">TDD trachéotomie transisthmique de l’adulte sous anesthésie locale </w:t>
      </w:r>
    </w:p>
    <w:p w:rsidR="000D4A58" w:rsidRPr="00D94D1A" w:rsidRDefault="000D4A58" w:rsidP="00D94D1A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1E0A20" w:rsidRPr="00D94D1A" w:rsidRDefault="000D4A58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 xml:space="preserve">position du patient : </w:t>
      </w:r>
    </w:p>
    <w:p w:rsidR="001E0A20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décubitus dorsal, billot sous les épaules</w:t>
      </w:r>
    </w:p>
    <w:p w:rsidR="000D4A58" w:rsidRPr="00D94D1A" w:rsidRDefault="000D4A58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tête en </w:t>
      </w:r>
      <w:r w:rsidR="002D0497" w:rsidRPr="00D94D1A">
        <w:rPr>
          <w:rFonts w:asciiTheme="minorHAnsi" w:hAnsiTheme="minorHAnsi"/>
          <w:sz w:val="22"/>
          <w:szCs w:val="22"/>
        </w:rPr>
        <w:t>hyperextension</w:t>
      </w:r>
      <w:r w:rsidRPr="00D94D1A">
        <w:rPr>
          <w:rFonts w:asciiTheme="minorHAnsi" w:hAnsiTheme="minorHAnsi"/>
          <w:sz w:val="22"/>
          <w:szCs w:val="22"/>
        </w:rPr>
        <w:t xml:space="preserve"> </w:t>
      </w:r>
      <w:r w:rsidR="002D0497" w:rsidRPr="00D94D1A">
        <w:rPr>
          <w:rFonts w:asciiTheme="minorHAnsi" w:hAnsiTheme="minorHAnsi"/>
          <w:sz w:val="22"/>
          <w:szCs w:val="22"/>
        </w:rPr>
        <w:t xml:space="preserve">(sans aggraver une éventuelle dyspnée) </w:t>
      </w:r>
    </w:p>
    <w:p w:rsidR="001E0A20" w:rsidRPr="00D94D1A" w:rsidRDefault="001E0A20" w:rsidP="00D94D1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E0A20" w:rsidRPr="00D94D1A" w:rsidRDefault="002D0497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 xml:space="preserve">anesthésie : </w:t>
      </w:r>
    </w:p>
    <w:p w:rsidR="002D0497" w:rsidRPr="00D94D1A" w:rsidRDefault="002D0497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infiltra</w:t>
      </w:r>
      <w:r w:rsidR="005A10D0">
        <w:rPr>
          <w:rFonts w:asciiTheme="minorHAnsi" w:hAnsiTheme="minorHAnsi"/>
          <w:sz w:val="22"/>
          <w:szCs w:val="22"/>
        </w:rPr>
        <w:t>tion de xylocaïne 2 ou 1% en 4 p</w:t>
      </w:r>
      <w:r w:rsidRPr="00D94D1A">
        <w:rPr>
          <w:rFonts w:asciiTheme="minorHAnsi" w:hAnsiTheme="minorHAnsi"/>
          <w:sz w:val="22"/>
          <w:szCs w:val="22"/>
        </w:rPr>
        <w:t xml:space="preserve">oints </w:t>
      </w:r>
    </w:p>
    <w:p w:rsidR="002D0497" w:rsidRPr="00D94D1A" w:rsidRDefault="002D0497" w:rsidP="00D94D1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b/>
          <w:sz w:val="22"/>
          <w:szCs w:val="22"/>
        </w:rPr>
        <w:t>2 points horizontaux :</w:t>
      </w:r>
      <w:r w:rsidRPr="00D94D1A">
        <w:rPr>
          <w:rFonts w:asciiTheme="minorHAnsi" w:hAnsiTheme="minorHAnsi"/>
          <w:sz w:val="22"/>
          <w:szCs w:val="22"/>
        </w:rPr>
        <w:t xml:space="preserve"> latéralement à mi distance entre le manubrium sternal et le cricoïde au croisement du SCM</w:t>
      </w:r>
    </w:p>
    <w:p w:rsidR="002D0497" w:rsidRPr="00D94D1A" w:rsidRDefault="002D0497" w:rsidP="00D94D1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b/>
          <w:sz w:val="22"/>
          <w:szCs w:val="22"/>
        </w:rPr>
        <w:t>2 points verticaux</w:t>
      </w:r>
      <w:r w:rsidRPr="00D94D1A">
        <w:rPr>
          <w:rFonts w:asciiTheme="minorHAnsi" w:hAnsiTheme="minorHAnsi"/>
          <w:sz w:val="22"/>
          <w:szCs w:val="22"/>
        </w:rPr>
        <w:t> : sur une ligne verticale le 1</w:t>
      </w:r>
      <w:r w:rsidRPr="00D94D1A">
        <w:rPr>
          <w:rFonts w:asciiTheme="minorHAnsi" w:hAnsiTheme="minorHAnsi"/>
          <w:sz w:val="22"/>
          <w:szCs w:val="22"/>
          <w:vertAlign w:val="superscript"/>
        </w:rPr>
        <w:t>er</w:t>
      </w:r>
      <w:r w:rsidRPr="00D94D1A">
        <w:rPr>
          <w:rFonts w:asciiTheme="minorHAnsi" w:hAnsiTheme="minorHAnsi"/>
          <w:sz w:val="22"/>
          <w:szCs w:val="22"/>
        </w:rPr>
        <w:t xml:space="preserve"> en haut inter crico-thyroïdien, le deuxième symétrique au 1</w:t>
      </w:r>
      <w:r w:rsidRPr="00D94D1A">
        <w:rPr>
          <w:rFonts w:asciiTheme="minorHAnsi" w:hAnsiTheme="minorHAnsi"/>
          <w:sz w:val="22"/>
          <w:szCs w:val="22"/>
          <w:vertAlign w:val="superscript"/>
        </w:rPr>
        <w:t>er</w:t>
      </w:r>
      <w:r w:rsidRPr="00D94D1A">
        <w:rPr>
          <w:rFonts w:asciiTheme="minorHAnsi" w:hAnsiTheme="minorHAnsi"/>
          <w:sz w:val="22"/>
          <w:szCs w:val="22"/>
        </w:rPr>
        <w:t xml:space="preserve"> par rapport à la ligne horizontale</w:t>
      </w:r>
    </w:p>
    <w:p w:rsidR="001E0A20" w:rsidRPr="00D94D1A" w:rsidRDefault="001E0A20" w:rsidP="00D94D1A">
      <w:pPr>
        <w:spacing w:line="276" w:lineRule="auto"/>
        <w:ind w:left="720"/>
        <w:rPr>
          <w:rFonts w:asciiTheme="minorHAnsi" w:hAnsiTheme="minorHAnsi"/>
          <w:b/>
          <w:color w:val="333399"/>
          <w:sz w:val="22"/>
          <w:szCs w:val="22"/>
        </w:rPr>
      </w:pPr>
    </w:p>
    <w:p w:rsidR="008068A1" w:rsidRPr="00D94D1A" w:rsidRDefault="008068A1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 xml:space="preserve">Incision :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horizontale arciforme à 2 travers de doigt du creux sus sternal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incision de la peau, tissu cellulaire sous cutanée et peaucier du cou exposant la ligne blanche </w:t>
      </w:r>
    </w:p>
    <w:p w:rsidR="001E0A20" w:rsidRPr="00D94D1A" w:rsidRDefault="001E0A20" w:rsidP="00D94D1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D0497" w:rsidRPr="00D94D1A" w:rsidRDefault="008068A1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>dissection musculo-aponévrotique :</w:t>
      </w:r>
    </w:p>
    <w:p w:rsidR="008068A1" w:rsidRPr="00D94D1A" w:rsidRDefault="0060530E" w:rsidP="0060530E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ouverture de la ligne blanche</w:t>
      </w:r>
      <w:r w:rsidR="008068A1" w:rsidRPr="00D94D1A">
        <w:rPr>
          <w:rFonts w:asciiTheme="minorHAnsi" w:hAnsiTheme="minorHAnsi"/>
          <w:sz w:val="22"/>
          <w:szCs w:val="22"/>
        </w:rPr>
        <w:t xml:space="preserve"> faisant attention aux jugulaires antérieures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dissection des muscles sous hyoïdien</w:t>
      </w:r>
      <w:r w:rsidR="005A10D0">
        <w:rPr>
          <w:rFonts w:asciiTheme="minorHAnsi" w:hAnsiTheme="minorHAnsi"/>
          <w:sz w:val="22"/>
          <w:szCs w:val="22"/>
        </w:rPr>
        <w:t>s</w:t>
      </w:r>
      <w:r w:rsidRPr="00D94D1A">
        <w:rPr>
          <w:rFonts w:asciiTheme="minorHAnsi" w:hAnsiTheme="minorHAnsi"/>
          <w:sz w:val="22"/>
          <w:szCs w:val="22"/>
        </w:rPr>
        <w:t xml:space="preserve"> verticalement exposant l’isthme de la thyroïde </w:t>
      </w:r>
    </w:p>
    <w:p w:rsidR="001E0A20" w:rsidRPr="00D94D1A" w:rsidRDefault="001E0A20" w:rsidP="00D94D1A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2D0497" w:rsidRPr="00D94D1A" w:rsidRDefault="008068A1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>découverte et dissection de l’isthme :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décollement de l’isthme de la face antérieure de la trachée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mise en place de 2 pinces hémostatiques puis section de l’isthme en</w:t>
      </w:r>
      <w:r w:rsidR="005A10D0">
        <w:rPr>
          <w:rFonts w:asciiTheme="minorHAnsi" w:hAnsiTheme="minorHAnsi"/>
          <w:sz w:val="22"/>
          <w:szCs w:val="22"/>
        </w:rPr>
        <w:t>tre</w:t>
      </w:r>
      <w:r w:rsidRPr="00D94D1A">
        <w:rPr>
          <w:rFonts w:asciiTheme="minorHAnsi" w:hAnsiTheme="minorHAnsi"/>
          <w:sz w:val="22"/>
          <w:szCs w:val="22"/>
        </w:rPr>
        <w:t xml:space="preserve"> les pinces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hémostase par ligature des tranches de section </w:t>
      </w:r>
    </w:p>
    <w:p w:rsidR="001E0A20" w:rsidRPr="00D94D1A" w:rsidRDefault="001E0A20" w:rsidP="00D94D1A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2D0497" w:rsidRPr="00D94D1A" w:rsidRDefault="002D0497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>ouverture trachéale</w:t>
      </w:r>
      <w:r w:rsidR="008068A1" w:rsidRPr="00D94D1A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ouverture en U inversé à charnière inférieure entre le 2</w:t>
      </w:r>
      <w:r w:rsidRPr="00D94D1A">
        <w:rPr>
          <w:rFonts w:asciiTheme="minorHAnsi" w:hAnsiTheme="minorHAnsi"/>
          <w:sz w:val="22"/>
          <w:szCs w:val="22"/>
          <w:vertAlign w:val="superscript"/>
        </w:rPr>
        <w:t>ème</w:t>
      </w:r>
      <w:r w:rsidRPr="00D94D1A">
        <w:rPr>
          <w:rFonts w:asciiTheme="minorHAnsi" w:hAnsiTheme="minorHAnsi"/>
          <w:sz w:val="22"/>
          <w:szCs w:val="22"/>
        </w:rPr>
        <w:t xml:space="preserve"> et 4</w:t>
      </w:r>
      <w:r w:rsidRPr="00D94D1A">
        <w:rPr>
          <w:rFonts w:asciiTheme="minorHAnsi" w:hAnsiTheme="minorHAnsi"/>
          <w:sz w:val="22"/>
          <w:szCs w:val="22"/>
          <w:vertAlign w:val="superscript"/>
        </w:rPr>
        <w:t>ème</w:t>
      </w:r>
      <w:r w:rsidRPr="00D94D1A">
        <w:rPr>
          <w:rFonts w:asciiTheme="minorHAnsi" w:hAnsiTheme="minorHAnsi"/>
          <w:sz w:val="22"/>
          <w:szCs w:val="22"/>
        </w:rPr>
        <w:t xml:space="preserve"> anneau trachéal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amarrage de la trachée à la peau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mise en place d’une canule de trachéotomie </w:t>
      </w:r>
    </w:p>
    <w:p w:rsidR="001E0A20" w:rsidRPr="00D94D1A" w:rsidRDefault="001E0A20" w:rsidP="00D94D1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D0497" w:rsidRPr="00D94D1A" w:rsidRDefault="002D0497" w:rsidP="00D94D1A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4D1A">
        <w:rPr>
          <w:rFonts w:asciiTheme="minorHAnsi" w:hAnsiTheme="minorHAnsi"/>
          <w:b/>
          <w:color w:val="333399"/>
          <w:sz w:val="22"/>
          <w:szCs w:val="22"/>
        </w:rPr>
        <w:t xml:space="preserve">fermeture :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lastRenderedPageBreak/>
        <w:t>fermeture en un seul plan (peau, tissu cellulaire sous cutanée, p</w:t>
      </w:r>
      <w:r w:rsidR="005A10D0">
        <w:rPr>
          <w:rFonts w:asciiTheme="minorHAnsi" w:hAnsiTheme="minorHAnsi"/>
          <w:sz w:val="22"/>
          <w:szCs w:val="22"/>
        </w:rPr>
        <w:t>e</w:t>
      </w:r>
      <w:r w:rsidRPr="00D94D1A">
        <w:rPr>
          <w:rFonts w:asciiTheme="minorHAnsi" w:hAnsiTheme="minorHAnsi"/>
          <w:sz w:val="22"/>
          <w:szCs w:val="22"/>
        </w:rPr>
        <w:t>aucier du cou) après vérification de l’hémostase</w:t>
      </w:r>
    </w:p>
    <w:p w:rsidR="008068A1" w:rsidRPr="00D94D1A" w:rsidRDefault="001E0A20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fermeture non hermétique pour éviter l’emphysème sous cutanée </w:t>
      </w:r>
    </w:p>
    <w:p w:rsidR="002D0497" w:rsidRPr="00D94D1A" w:rsidRDefault="002D0497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068A1" w:rsidRPr="00D94D1A" w:rsidRDefault="002D0497" w:rsidP="00D94D1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4D1A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8068A1" w:rsidRPr="00D94D1A" w:rsidRDefault="008068A1" w:rsidP="00D94D1A">
      <w:pPr>
        <w:spacing w:line="276" w:lineRule="auto"/>
        <w:rPr>
          <w:rFonts w:asciiTheme="minorHAnsi" w:hAnsiTheme="minorHAnsi"/>
          <w:color w:val="333399"/>
          <w:sz w:val="22"/>
          <w:szCs w:val="22"/>
        </w:rPr>
      </w:pPr>
    </w:p>
    <w:p w:rsidR="002D0497" w:rsidRPr="00D94D1A" w:rsidRDefault="005A10D0" w:rsidP="00D94D1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per</w:t>
      </w:r>
      <w:r w:rsidR="002D0497" w:rsidRPr="00D94D1A">
        <w:rPr>
          <w:rFonts w:asciiTheme="minorHAnsi" w:hAnsiTheme="minorHAnsi"/>
          <w:b/>
          <w:sz w:val="22"/>
          <w:szCs w:val="22"/>
        </w:rPr>
        <w:t>opératoire</w:t>
      </w:r>
      <w:r w:rsidR="008068A1" w:rsidRPr="00D94D1A">
        <w:rPr>
          <w:rFonts w:asciiTheme="minorHAnsi" w:hAnsiTheme="minorHAnsi"/>
          <w:b/>
          <w:sz w:val="22"/>
          <w:szCs w:val="22"/>
        </w:rPr>
        <w:t> :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hémorragie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lésion d’un organe de voisinage : œsophage, récurrents </w:t>
      </w:r>
    </w:p>
    <w:p w:rsidR="008068A1" w:rsidRPr="00D94D1A" w:rsidRDefault="008068A1" w:rsidP="00D94D1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D0497" w:rsidRPr="00D94D1A" w:rsidRDefault="002D0497" w:rsidP="00D94D1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4D1A">
        <w:rPr>
          <w:rFonts w:asciiTheme="minorHAnsi" w:hAnsiTheme="minorHAnsi"/>
          <w:b/>
          <w:sz w:val="22"/>
          <w:szCs w:val="22"/>
        </w:rPr>
        <w:t>postopératoire</w:t>
      </w:r>
      <w:r w:rsidR="008068A1" w:rsidRPr="00D94D1A">
        <w:rPr>
          <w:rFonts w:asciiTheme="minorHAnsi" w:hAnsiTheme="minorHAnsi"/>
          <w:b/>
          <w:sz w:val="22"/>
          <w:szCs w:val="22"/>
        </w:rPr>
        <w:t> :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obstruction de la canule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94D1A">
        <w:rPr>
          <w:rFonts w:asciiTheme="minorHAnsi" w:hAnsiTheme="minorHAnsi"/>
          <w:sz w:val="22"/>
          <w:szCs w:val="22"/>
        </w:rPr>
        <w:t>décanulation</w:t>
      </w:r>
      <w:proofErr w:type="spellEnd"/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infection localisée ou broncho-pulmonaire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emphysème sous cutané 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hémorragies secondaires</w:t>
      </w:r>
    </w:p>
    <w:p w:rsidR="008068A1" w:rsidRPr="00D94D1A" w:rsidRDefault="008068A1" w:rsidP="00D94D1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D0497" w:rsidRPr="00D94D1A" w:rsidRDefault="002D0497" w:rsidP="00D94D1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4D1A">
        <w:rPr>
          <w:rFonts w:asciiTheme="minorHAnsi" w:hAnsiTheme="minorHAnsi"/>
          <w:b/>
          <w:sz w:val="22"/>
          <w:szCs w:val="22"/>
        </w:rPr>
        <w:t>tardives</w:t>
      </w:r>
      <w:r w:rsidR="008068A1" w:rsidRPr="00D94D1A">
        <w:rPr>
          <w:rFonts w:asciiTheme="minorHAnsi" w:hAnsiTheme="minorHAnsi"/>
          <w:b/>
          <w:sz w:val="22"/>
          <w:szCs w:val="22"/>
        </w:rPr>
        <w:t> :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sténose laryngée (respecter le cricoïde+++)</w:t>
      </w:r>
    </w:p>
    <w:p w:rsidR="008068A1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sténose trachéale </w:t>
      </w:r>
    </w:p>
    <w:p w:rsidR="002D0497" w:rsidRPr="00D94D1A" w:rsidRDefault="002D0497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D0497" w:rsidRPr="00D94D1A" w:rsidRDefault="002D0497" w:rsidP="00D94D1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4D1A">
        <w:rPr>
          <w:rFonts w:asciiTheme="minorHAnsi" w:hAnsiTheme="minorHAnsi"/>
          <w:b/>
          <w:color w:val="FF0000"/>
          <w:sz w:val="22"/>
          <w:szCs w:val="22"/>
        </w:rPr>
        <w:t>Soins postopératoires :</w:t>
      </w:r>
    </w:p>
    <w:p w:rsidR="002D0497" w:rsidRPr="00D94D1A" w:rsidRDefault="002D0497" w:rsidP="00D94D1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D0497" w:rsidRPr="00D94D1A" w:rsidRDefault="002D0497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>aspiration des sécrétions</w:t>
      </w:r>
    </w:p>
    <w:p w:rsidR="008068A1" w:rsidRPr="00D94D1A" w:rsidRDefault="002D0497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changement des </w:t>
      </w:r>
      <w:r w:rsidR="00752894" w:rsidRPr="00D94D1A">
        <w:rPr>
          <w:rFonts w:asciiTheme="minorHAnsi" w:hAnsiTheme="minorHAnsi"/>
          <w:sz w:val="22"/>
          <w:szCs w:val="22"/>
        </w:rPr>
        <w:t>pansement</w:t>
      </w:r>
      <w:r w:rsidR="008068A1" w:rsidRPr="00D94D1A">
        <w:rPr>
          <w:rFonts w:asciiTheme="minorHAnsi" w:hAnsiTheme="minorHAnsi"/>
          <w:sz w:val="22"/>
          <w:szCs w:val="22"/>
        </w:rPr>
        <w:t>s</w:t>
      </w:r>
    </w:p>
    <w:p w:rsidR="002D0497" w:rsidRPr="00D94D1A" w:rsidRDefault="008068A1" w:rsidP="00D94D1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4D1A">
        <w:rPr>
          <w:rFonts w:asciiTheme="minorHAnsi" w:hAnsiTheme="minorHAnsi"/>
          <w:sz w:val="22"/>
          <w:szCs w:val="22"/>
        </w:rPr>
        <w:t xml:space="preserve">nettoyage de la canule, ATB, aérosols </w:t>
      </w:r>
    </w:p>
    <w:sectPr w:rsidR="002D0497" w:rsidRPr="00D94D1A" w:rsidSect="001E0A20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9699E"/>
    <w:multiLevelType w:val="hybridMultilevel"/>
    <w:tmpl w:val="691A836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98363D"/>
    <w:multiLevelType w:val="hybridMultilevel"/>
    <w:tmpl w:val="D988F406"/>
    <w:lvl w:ilvl="0" w:tplc="E5940D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103AD3"/>
    <w:multiLevelType w:val="hybridMultilevel"/>
    <w:tmpl w:val="CB6A335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EC77158"/>
    <w:multiLevelType w:val="hybridMultilevel"/>
    <w:tmpl w:val="70062F2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0D4A58"/>
    <w:rsid w:val="00055BCF"/>
    <w:rsid w:val="000D4A58"/>
    <w:rsid w:val="00105854"/>
    <w:rsid w:val="001E0A20"/>
    <w:rsid w:val="002D0497"/>
    <w:rsid w:val="003906B7"/>
    <w:rsid w:val="00452EDD"/>
    <w:rsid w:val="005A10D0"/>
    <w:rsid w:val="0060530E"/>
    <w:rsid w:val="00752894"/>
    <w:rsid w:val="008068A1"/>
    <w:rsid w:val="00AD4620"/>
    <w:rsid w:val="00B178B9"/>
    <w:rsid w:val="00D94D1A"/>
    <w:rsid w:val="00FA4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06B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Trachéotomie : </vt:lpstr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Trachéotomie :</dc:title>
  <dc:creator>megh</dc:creator>
  <cp:lastModifiedBy>Lebane</cp:lastModifiedBy>
  <cp:revision>5</cp:revision>
  <dcterms:created xsi:type="dcterms:W3CDTF">2010-04-22T18:58:00Z</dcterms:created>
  <dcterms:modified xsi:type="dcterms:W3CDTF">2010-04-23T15:22:00Z</dcterms:modified>
</cp:coreProperties>
</file>