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20" w:rsidRPr="00AE5520" w:rsidRDefault="00AE5520" w:rsidP="00AE5520">
      <w:pPr>
        <w:spacing w:after="0"/>
        <w:jc w:val="center"/>
        <w:rPr>
          <w:rFonts w:eastAsia="Times New Roman" w:cs="Times New Roman"/>
          <w:b/>
          <w:bCs/>
          <w:color w:val="000000" w:themeColor="text1"/>
          <w:sz w:val="32"/>
          <w:szCs w:val="32"/>
          <w:u w:val="double"/>
          <w:lang w:eastAsia="fr-FR"/>
        </w:rPr>
      </w:pPr>
      <w:r w:rsidRPr="00AE5520">
        <w:rPr>
          <w:rFonts w:eastAsia="Times New Roman" w:cs="Times New Roman"/>
          <w:b/>
          <w:bCs/>
          <w:color w:val="000000" w:themeColor="text1"/>
          <w:sz w:val="32"/>
          <w:szCs w:val="32"/>
          <w:u w:val="double"/>
          <w:lang w:eastAsia="fr-FR"/>
        </w:rPr>
        <w:t xml:space="preserve">La Gale </w:t>
      </w:r>
    </w:p>
    <w:p w:rsidR="00AE5520" w:rsidRDefault="00AE5520" w:rsidP="00F26131">
      <w:pPr>
        <w:spacing w:after="0"/>
        <w:rPr>
          <w:rFonts w:eastAsia="Times New Roman" w:cs="Times New Roman"/>
          <w:color w:val="000000" w:themeColor="text1"/>
          <w:lang w:eastAsia="fr-FR"/>
        </w:rPr>
      </w:pPr>
    </w:p>
    <w:p w:rsidR="00E41D17" w:rsidRPr="00060158" w:rsidRDefault="00AE5520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lang w:eastAsia="fr-FR"/>
        </w:rPr>
      </w:pPr>
      <w:r w:rsidRPr="00060158">
        <w:rPr>
          <w:rFonts w:eastAsia="Times New Roman" w:cs="Times New Roman"/>
          <w:b/>
          <w:bCs/>
          <w:color w:val="000000" w:themeColor="text1"/>
          <w:lang w:eastAsia="fr-FR"/>
        </w:rPr>
        <w:t>P</w:t>
      </w:r>
      <w:r w:rsidR="00E3179A" w:rsidRPr="00060158">
        <w:rPr>
          <w:rFonts w:eastAsia="Times New Roman" w:cs="Times New Roman"/>
          <w:b/>
          <w:bCs/>
          <w:color w:val="000000" w:themeColor="text1"/>
          <w:lang w:eastAsia="fr-FR"/>
        </w:rPr>
        <w:t>arasito</w:t>
      </w:r>
      <w:r w:rsidR="00E41D17" w:rsidRPr="00060158">
        <w:rPr>
          <w:rFonts w:eastAsia="Times New Roman" w:cs="Times New Roman"/>
          <w:b/>
          <w:bCs/>
          <w:color w:val="000000" w:themeColor="text1"/>
          <w:lang w:eastAsia="fr-FR"/>
        </w:rPr>
        <w:t xml:space="preserve">se épidermique due à un acarien : </w:t>
      </w:r>
      <w:r w:rsidR="00E3179A" w:rsidRPr="00060158">
        <w:rPr>
          <w:rFonts w:eastAsia="Times New Roman" w:cs="Times New Roman"/>
          <w:b/>
          <w:bCs/>
          <w:color w:val="000000" w:themeColor="text1"/>
          <w:lang w:eastAsia="fr-FR"/>
        </w:rPr>
        <w:t xml:space="preserve">Sarcopte scabei hominis </w:t>
      </w:r>
    </w:p>
    <w:p w:rsidR="004F3033" w:rsidRDefault="004F3033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C'est une épidémie mondiale</w:t>
      </w:r>
    </w:p>
    <w:p w:rsidR="00A77554" w:rsidRPr="00C03D62" w:rsidRDefault="00E3179A" w:rsidP="00060158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double"/>
          <w:lang w:eastAsia="fr-FR"/>
        </w:rPr>
      </w:pPr>
      <w:r w:rsidRPr="00C03D62">
        <w:rPr>
          <w:rFonts w:eastAsia="Times New Roman" w:cs="Times New Roman"/>
          <w:b/>
          <w:bCs/>
          <w:color w:val="000000" w:themeColor="text1"/>
          <w:sz w:val="24"/>
          <w:szCs w:val="24"/>
          <w:u w:val="double"/>
          <w:lang w:eastAsia="fr-FR"/>
        </w:rPr>
        <w:t>La transmis</w:t>
      </w:r>
      <w:r w:rsidR="002C708E" w:rsidRPr="00C03D62">
        <w:rPr>
          <w:rFonts w:eastAsia="Times New Roman" w:cs="Times New Roman"/>
          <w:b/>
          <w:bCs/>
          <w:color w:val="000000" w:themeColor="text1"/>
          <w:sz w:val="24"/>
          <w:szCs w:val="24"/>
          <w:u w:val="double"/>
          <w:lang w:eastAsia="fr-FR"/>
        </w:rPr>
        <w:t>sion</w:t>
      </w:r>
      <w:r w:rsidR="00A77554" w:rsidRPr="00C03D62">
        <w:rPr>
          <w:rFonts w:eastAsia="Times New Roman" w:cs="Times New Roman"/>
          <w:b/>
          <w:bCs/>
          <w:color w:val="000000" w:themeColor="text1"/>
          <w:sz w:val="24"/>
          <w:szCs w:val="24"/>
          <w:u w:val="double"/>
          <w:lang w:eastAsia="fr-FR"/>
        </w:rPr>
        <w:t> :</w:t>
      </w:r>
      <w:r w:rsidR="00060158" w:rsidRPr="00060158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 xml:space="preserve">          </w:t>
      </w:r>
      <w:r w:rsidR="00060158" w:rsidRPr="00060158">
        <w:rPr>
          <w:noProof/>
          <w:lang w:eastAsia="fr-FR"/>
        </w:rPr>
        <w:t xml:space="preserve">                     </w:t>
      </w:r>
      <w:r w:rsidR="00060158">
        <w:rPr>
          <w:noProof/>
          <w:lang w:eastAsia="fr-FR"/>
        </w:rPr>
        <w:drawing>
          <wp:inline distT="0" distB="0" distL="0" distR="0">
            <wp:extent cx="2566785" cy="1701241"/>
            <wp:effectExtent l="19050" t="0" r="4965" b="0"/>
            <wp:docPr id="3" name="Image 1" descr="http://devsante.org/sites/default/files/article/illustrations/i72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vsante.org/sites/default/files/article/illustrations/i725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84" cy="170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08E" w:rsidRPr="00C03D62" w:rsidRDefault="00C03D62" w:rsidP="00060158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</w:pPr>
      <w:r w:rsidRPr="00C03D62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 xml:space="preserve">  </w:t>
      </w:r>
      <w:r w:rsidR="00A77554" w:rsidRPr="00C03D62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I</w:t>
      </w:r>
      <w:r w:rsidR="002C708E" w:rsidRPr="00C03D62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nter-humaine stricte </w:t>
      </w:r>
      <w:r w:rsidR="00A77554" w:rsidRPr="00C03D62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+++</w:t>
      </w:r>
    </w:p>
    <w:p w:rsidR="00E3179A" w:rsidRDefault="002C708E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Directe</w:t>
      </w:r>
      <w:r w:rsidR="006B608B">
        <w:rPr>
          <w:rFonts w:eastAsia="Times New Roman" w:cs="Times New Roman"/>
          <w:color w:val="000000" w:themeColor="text1"/>
          <w:lang w:eastAsia="fr-FR"/>
        </w:rPr>
        <w:t xml:space="preserve"> : mains – sexuelle </w:t>
      </w:r>
    </w:p>
    <w:p w:rsidR="00B82F67" w:rsidRDefault="002C708E" w:rsidP="00060158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Indirecte</w:t>
      </w:r>
      <w:r w:rsidR="00452D7C">
        <w:rPr>
          <w:rFonts w:eastAsia="Times New Roman" w:cs="Times New Roman"/>
          <w:color w:val="000000" w:themeColor="text1"/>
          <w:lang w:eastAsia="fr-FR"/>
        </w:rPr>
        <w:t> : linge, literie</w:t>
      </w:r>
    </w:p>
    <w:p w:rsidR="00E3179A" w:rsidRPr="00C03D62" w:rsidRDefault="00E3179A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double"/>
          <w:lang w:eastAsia="fr-FR"/>
        </w:rPr>
      </w:pPr>
      <w:r w:rsidRPr="00C03D62">
        <w:rPr>
          <w:rFonts w:eastAsia="Times New Roman" w:cs="Times New Roman"/>
          <w:b/>
          <w:bCs/>
          <w:color w:val="000000" w:themeColor="text1"/>
          <w:sz w:val="28"/>
          <w:szCs w:val="28"/>
          <w:u w:val="double"/>
          <w:lang w:eastAsia="fr-FR"/>
        </w:rPr>
        <w:t>CLINIQUE: </w:t>
      </w:r>
    </w:p>
    <w:p w:rsidR="00E05456" w:rsidRDefault="00DE4358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9D49AE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1. </w:t>
      </w:r>
      <w:r w:rsidR="00E05456" w:rsidRPr="009D49AE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Prurit</w:t>
      </w:r>
      <w:r w:rsidR="009D49AE" w:rsidRPr="009D49AE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 </w:t>
      </w:r>
      <w:r w:rsidR="00321819" w:rsidRPr="009D49AE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:</w:t>
      </w:r>
      <w:r w:rsidR="00321819">
        <w:rPr>
          <w:rFonts w:eastAsia="Times New Roman" w:cs="Times New Roman"/>
          <w:color w:val="000000" w:themeColor="text1"/>
          <w:lang w:eastAsia="fr-FR"/>
        </w:rPr>
        <w:t xml:space="preserve"> maître</w:t>
      </w:r>
      <w:r w:rsidR="00E05456">
        <w:rPr>
          <w:rFonts w:eastAsia="Times New Roman" w:cs="Times New Roman"/>
          <w:color w:val="000000" w:themeColor="text1"/>
          <w:lang w:eastAsia="fr-FR"/>
        </w:rPr>
        <w:t>-symptôme</w:t>
      </w:r>
    </w:p>
    <w:p w:rsidR="00961B8F" w:rsidRDefault="00961B8F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Constant</w:t>
      </w:r>
    </w:p>
    <w:p w:rsidR="00E05456" w:rsidRDefault="00961B8F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E05456">
        <w:rPr>
          <w:rFonts w:eastAsia="Times New Roman" w:cs="Times New Roman"/>
          <w:color w:val="000000" w:themeColor="text1"/>
          <w:lang w:eastAsia="fr-FR"/>
        </w:rPr>
        <w:t>P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>erm</w:t>
      </w:r>
      <w:r>
        <w:rPr>
          <w:rFonts w:eastAsia="Times New Roman" w:cs="Times New Roman"/>
          <w:color w:val="000000" w:themeColor="text1"/>
          <w:lang w:eastAsia="fr-FR"/>
        </w:rPr>
        <w:t>anent, à prédominance nocturne</w:t>
      </w:r>
    </w:p>
    <w:p w:rsidR="00E05456" w:rsidRDefault="00961B8F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E05456">
        <w:rPr>
          <w:rFonts w:eastAsia="Times New Roman" w:cs="Times New Roman"/>
          <w:color w:val="000000" w:themeColor="text1"/>
          <w:lang w:eastAsia="fr-FR"/>
        </w:rPr>
        <w:t>Généralisé</w:t>
      </w:r>
      <w:r>
        <w:rPr>
          <w:rFonts w:eastAsia="Times New Roman" w:cs="Times New Roman"/>
          <w:color w:val="000000" w:themeColor="text1"/>
          <w:lang w:eastAsia="fr-FR"/>
        </w:rPr>
        <w:t xml:space="preserve">, </w:t>
      </w:r>
      <w:r w:rsidRPr="00290AA7">
        <w:rPr>
          <w:rFonts w:eastAsia="Times New Roman" w:cs="Times New Roman"/>
          <w:color w:val="000000" w:themeColor="text1"/>
          <w:highlight w:val="yellow"/>
          <w:lang w:eastAsia="fr-FR"/>
        </w:rPr>
        <w:t>épargne le visage et le dos</w:t>
      </w:r>
    </w:p>
    <w:p w:rsidR="009D49AE" w:rsidRDefault="00D47078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C</w:t>
      </w:r>
      <w:r w:rsidR="00961B8F">
        <w:rPr>
          <w:rFonts w:eastAsia="Times New Roman" w:cs="Times New Roman"/>
          <w:color w:val="000000" w:themeColor="text1"/>
          <w:lang w:eastAsia="fr-FR"/>
        </w:rPr>
        <w:t>aractère familial</w:t>
      </w:r>
      <w:r w:rsidR="00DE4358">
        <w:rPr>
          <w:rFonts w:eastAsia="Times New Roman" w:cs="Times New Roman"/>
          <w:color w:val="000000" w:themeColor="text1"/>
          <w:lang w:eastAsia="fr-FR"/>
        </w:rPr>
        <w:t>e</w:t>
      </w:r>
    </w:p>
    <w:p w:rsidR="00FB7AA8" w:rsidRPr="00F26131" w:rsidRDefault="009D49AE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F26131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2. </w:t>
      </w:r>
      <w:r w:rsidR="00E3179A" w:rsidRPr="00E3179A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Sillon</w:t>
      </w:r>
      <w:r w:rsidR="00FB7AA8" w:rsidRPr="00F26131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 scabieux : </w:t>
      </w:r>
    </w:p>
    <w:p w:rsidR="00FB7AA8" w:rsidRDefault="00FB7AA8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Pr="00290AA7">
        <w:rPr>
          <w:rFonts w:eastAsia="Times New Roman" w:cs="Times New Roman"/>
          <w:color w:val="000000" w:themeColor="text1"/>
          <w:highlight w:val="yellow"/>
          <w:lang w:eastAsia="fr-FR"/>
        </w:rPr>
        <w:t>Pathognomonique</w:t>
      </w:r>
      <w:r>
        <w:rPr>
          <w:rFonts w:eastAsia="Times New Roman" w:cs="Times New Roman"/>
          <w:color w:val="000000" w:themeColor="text1"/>
          <w:lang w:eastAsia="fr-FR"/>
        </w:rPr>
        <w:t xml:space="preserve"> mais inconstant</w:t>
      </w:r>
    </w:p>
    <w:p w:rsidR="00D82C2C" w:rsidRPr="00E3179A" w:rsidRDefault="00FB7AA8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T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>rajet sinueux de quel</w:t>
      </w:r>
      <w:r>
        <w:rPr>
          <w:rFonts w:eastAsia="Times New Roman" w:cs="Times New Roman"/>
          <w:color w:val="000000" w:themeColor="text1"/>
          <w:lang w:eastAsia="fr-FR"/>
        </w:rPr>
        <w:t xml:space="preserve">ques mm se terminant en relief, 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 xml:space="preserve">c'est </w:t>
      </w:r>
      <w:r w:rsidR="00E3179A" w:rsidRPr="00E3179A">
        <w:rPr>
          <w:rFonts w:eastAsia="Times New Roman" w:cs="Times New Roman"/>
          <w:b/>
          <w:bCs/>
          <w:color w:val="000000" w:themeColor="text1"/>
          <w:lang w:eastAsia="fr-FR"/>
        </w:rPr>
        <w:t>l'éminence aca</w:t>
      </w:r>
      <w:r w:rsidRPr="00D53CAD">
        <w:rPr>
          <w:rFonts w:eastAsia="Times New Roman" w:cs="Times New Roman"/>
          <w:b/>
          <w:bCs/>
          <w:color w:val="000000" w:themeColor="text1"/>
          <w:lang w:eastAsia="fr-FR"/>
        </w:rPr>
        <w:t>rienne</w:t>
      </w:r>
      <w:r>
        <w:rPr>
          <w:rFonts w:eastAsia="Times New Roman" w:cs="Times New Roman"/>
          <w:color w:val="000000" w:themeColor="text1"/>
          <w:lang w:eastAsia="fr-FR"/>
        </w:rPr>
        <w:t xml:space="preserve"> (emplacement du parasite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 xml:space="preserve">) </w:t>
      </w:r>
    </w:p>
    <w:p w:rsidR="00E3179A" w:rsidRPr="00E3179A" w:rsidRDefault="00F26131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CC7EF9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3. </w:t>
      </w:r>
      <w:r w:rsidR="00E3179A" w:rsidRPr="00E3179A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Lésions </w:t>
      </w:r>
      <w:r w:rsidRPr="00CC7EF9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non spécifiques </w:t>
      </w:r>
      <w:r w:rsidR="00E3179A" w:rsidRPr="00E3179A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: </w:t>
      </w:r>
    </w:p>
    <w:p w:rsidR="00E3179A" w:rsidRPr="00321819" w:rsidRDefault="00AE3070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lang w:eastAsia="fr-FR"/>
        </w:rPr>
      </w:pPr>
      <w:r w:rsidRPr="00321819">
        <w:rPr>
          <w:rFonts w:eastAsia="Times New Roman" w:cs="Times New Roman"/>
          <w:b/>
          <w:bCs/>
          <w:color w:val="000000" w:themeColor="text1"/>
          <w:lang w:eastAsia="fr-FR"/>
        </w:rPr>
        <w:t>- Vésicules perlées</w:t>
      </w:r>
    </w:p>
    <w:p w:rsidR="00E3179A" w:rsidRDefault="00AE3070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321819">
        <w:rPr>
          <w:rFonts w:eastAsia="Times New Roman" w:cs="Times New Roman"/>
          <w:b/>
          <w:bCs/>
          <w:color w:val="000000" w:themeColor="text1"/>
          <w:lang w:eastAsia="fr-FR"/>
        </w:rPr>
        <w:t>-</w:t>
      </w:r>
      <w:r>
        <w:rPr>
          <w:rFonts w:eastAsia="Times New Roman" w:cs="Times New Roman"/>
          <w:color w:val="000000" w:themeColor="text1"/>
          <w:lang w:eastAsia="fr-FR"/>
        </w:rPr>
        <w:t xml:space="preserve"> </w:t>
      </w:r>
      <w:r w:rsidRPr="00321819">
        <w:rPr>
          <w:rFonts w:eastAsia="Times New Roman" w:cs="Times New Roman"/>
          <w:b/>
          <w:bCs/>
          <w:color w:val="000000" w:themeColor="text1"/>
          <w:lang w:eastAsia="fr-FR"/>
        </w:rPr>
        <w:t>Nodules scabieux</w:t>
      </w:r>
    </w:p>
    <w:p w:rsidR="00AE3070" w:rsidRPr="00E3179A" w:rsidRDefault="00AE3070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Chancre scabieux</w:t>
      </w:r>
    </w:p>
    <w:p w:rsidR="00E3179A" w:rsidRPr="00E3179A" w:rsidRDefault="00AE3070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D53CAD">
        <w:rPr>
          <w:rFonts w:eastAsia="Times New Roman" w:cs="Times New Roman"/>
          <w:color w:val="000000" w:themeColor="text1"/>
          <w:lang w:eastAsia="fr-FR"/>
        </w:rPr>
        <w:t>Lésions de grattage</w:t>
      </w:r>
    </w:p>
    <w:p w:rsidR="00452D7C" w:rsidRDefault="00CC7EF9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Lésions de surinfection</w:t>
      </w:r>
    </w:p>
    <w:p w:rsidR="00452D7C" w:rsidRDefault="00452D7C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F26131" w:rsidRPr="00CC7EF9" w:rsidRDefault="00E3179A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E3179A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La topographie:</w:t>
      </w:r>
    </w:p>
    <w:p w:rsidR="00617CB3" w:rsidRDefault="00617CB3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652BB4">
        <w:rPr>
          <w:rFonts w:eastAsia="Times New Roman" w:cs="Times New Roman"/>
          <w:b/>
          <w:bCs/>
          <w:color w:val="000000" w:themeColor="text1"/>
          <w:highlight w:val="cyan"/>
          <w:lang w:eastAsia="fr-FR"/>
        </w:rPr>
        <w:t xml:space="preserve">Antérieure </w:t>
      </w:r>
      <w:r w:rsidRPr="00652BB4">
        <w:rPr>
          <w:rFonts w:eastAsia="Times New Roman" w:cs="Times New Roman"/>
          <w:color w:val="000000" w:themeColor="text1"/>
          <w:highlight w:val="cyan"/>
          <w:lang w:eastAsia="fr-FR"/>
        </w:rPr>
        <w:t>évocatrice :</w:t>
      </w:r>
      <w:r w:rsidR="00D47078" w:rsidRPr="00652BB4">
        <w:rPr>
          <w:rFonts w:eastAsia="Times New Roman" w:cs="Times New Roman"/>
          <w:color w:val="000000" w:themeColor="text1"/>
          <w:highlight w:val="cyan"/>
          <w:lang w:eastAsia="fr-FR"/>
        </w:rPr>
        <w:t xml:space="preserve"> +++++</w:t>
      </w:r>
    </w:p>
    <w:p w:rsidR="00A076D9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F261B2">
        <w:rPr>
          <w:rFonts w:eastAsia="Times New Roman" w:cs="Times New Roman"/>
          <w:color w:val="000000" w:themeColor="text1"/>
          <w:lang w:eastAsia="fr-FR"/>
        </w:rPr>
        <w:t>Espaces inter</w:t>
      </w:r>
      <w:r w:rsidR="00A076D9">
        <w:rPr>
          <w:rFonts w:eastAsia="Times New Roman" w:cs="Times New Roman"/>
          <w:color w:val="000000" w:themeColor="text1"/>
          <w:lang w:eastAsia="fr-FR"/>
        </w:rPr>
        <w:t>digitaux</w:t>
      </w:r>
      <w:r w:rsidR="00F261B2" w:rsidRPr="00F261B2">
        <w:rPr>
          <w:rFonts w:eastAsia="Times New Roman" w:cs="Times New Roman"/>
          <w:color w:val="000000" w:themeColor="text1"/>
          <w:lang w:eastAsia="fr-FR"/>
        </w:rPr>
        <w:sym w:font="Wingdings" w:char="F0E0"/>
      </w:r>
      <w:r w:rsidR="00F261B2">
        <w:rPr>
          <w:rFonts w:eastAsia="Times New Roman" w:cs="Times New Roman"/>
          <w:color w:val="000000" w:themeColor="text1"/>
          <w:lang w:eastAsia="fr-FR"/>
        </w:rPr>
        <w:t xml:space="preserve"> Localisation élective</w:t>
      </w:r>
    </w:p>
    <w:p w:rsidR="00FB7016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A076D9" w:rsidRPr="00E3179A">
        <w:rPr>
          <w:rFonts w:eastAsia="Times New Roman" w:cs="Times New Roman"/>
          <w:color w:val="000000" w:themeColor="text1"/>
          <w:lang w:eastAsia="fr-FR"/>
        </w:rPr>
        <w:t>Face</w:t>
      </w:r>
      <w:r w:rsidR="00FB7016">
        <w:rPr>
          <w:rFonts w:eastAsia="Times New Roman" w:cs="Times New Roman"/>
          <w:color w:val="000000" w:themeColor="text1"/>
          <w:lang w:eastAsia="fr-FR"/>
        </w:rPr>
        <w:t xml:space="preserve"> antérieure des poignets</w:t>
      </w:r>
    </w:p>
    <w:p w:rsidR="00AB1DDC" w:rsidRDefault="00AB1DDC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Coude</w:t>
      </w:r>
    </w:p>
    <w:p w:rsidR="00FB7016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FB7016">
        <w:rPr>
          <w:rFonts w:eastAsia="Times New Roman" w:cs="Times New Roman"/>
          <w:color w:val="000000" w:themeColor="text1"/>
          <w:lang w:eastAsia="fr-FR"/>
        </w:rPr>
        <w:t>P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>aroi antérieure des aisselles</w:t>
      </w:r>
    </w:p>
    <w:p w:rsidR="00B806F4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FB7016">
        <w:rPr>
          <w:rFonts w:eastAsia="Times New Roman" w:cs="Times New Roman"/>
          <w:color w:val="000000" w:themeColor="text1"/>
          <w:lang w:eastAsia="fr-FR"/>
        </w:rPr>
        <w:t>Aréoles des se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>ins</w:t>
      </w:r>
      <w:r w:rsidR="00FB7016">
        <w:rPr>
          <w:rFonts w:eastAsia="Times New Roman" w:cs="Times New Roman"/>
          <w:color w:val="000000" w:themeColor="text1"/>
          <w:lang w:eastAsia="fr-FR"/>
        </w:rPr>
        <w:t xml:space="preserve"> et mamelons</w:t>
      </w:r>
    </w:p>
    <w:p w:rsidR="00B806F4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lastRenderedPageBreak/>
        <w:t xml:space="preserve">- </w:t>
      </w:r>
      <w:r w:rsidR="00B806F4">
        <w:rPr>
          <w:rFonts w:eastAsia="Times New Roman" w:cs="Times New Roman"/>
          <w:color w:val="000000" w:themeColor="text1"/>
          <w:lang w:eastAsia="fr-FR"/>
        </w:rPr>
        <w:t>R</w:t>
      </w:r>
      <w:r w:rsidR="00B806F4" w:rsidRPr="00E3179A">
        <w:rPr>
          <w:rFonts w:eastAsia="Times New Roman" w:cs="Times New Roman"/>
          <w:color w:val="000000" w:themeColor="text1"/>
          <w:lang w:eastAsia="fr-FR"/>
        </w:rPr>
        <w:t>égion péri-ombilicale</w:t>
      </w:r>
    </w:p>
    <w:p w:rsidR="00855E85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855E85">
        <w:rPr>
          <w:rFonts w:eastAsia="Times New Roman" w:cs="Times New Roman"/>
          <w:color w:val="000000" w:themeColor="text1"/>
          <w:lang w:eastAsia="fr-FR"/>
        </w:rPr>
        <w:t>Organes génitaux chez l’homme</w:t>
      </w:r>
    </w:p>
    <w:p w:rsidR="00B806F4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855E85">
        <w:rPr>
          <w:rFonts w:eastAsia="Times New Roman" w:cs="Times New Roman"/>
          <w:color w:val="000000" w:themeColor="text1"/>
          <w:lang w:eastAsia="fr-FR"/>
        </w:rPr>
        <w:t>Pli inter-fessier</w:t>
      </w:r>
    </w:p>
    <w:p w:rsidR="00855E85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855E85">
        <w:rPr>
          <w:rFonts w:eastAsia="Times New Roman" w:cs="Times New Roman"/>
          <w:color w:val="000000" w:themeColor="text1"/>
          <w:lang w:eastAsia="fr-FR"/>
        </w:rPr>
        <w:t>Face antérieure des cuisses</w:t>
      </w:r>
    </w:p>
    <w:p w:rsidR="002D28BE" w:rsidRDefault="002D28BE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L’atteinte du dos est très rare</w:t>
      </w:r>
    </w:p>
    <w:p w:rsidR="00E3179A" w:rsidRDefault="001D3F7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290AA7">
        <w:rPr>
          <w:rFonts w:eastAsia="Times New Roman" w:cs="Times New Roman"/>
          <w:b/>
          <w:bCs/>
          <w:color w:val="000000" w:themeColor="text1"/>
          <w:highlight w:val="yellow"/>
          <w:lang w:eastAsia="fr-FR"/>
        </w:rPr>
        <w:t>Respecte</w:t>
      </w:r>
      <w:r w:rsidR="00737D04" w:rsidRPr="00290AA7">
        <w:rPr>
          <w:rFonts w:eastAsia="Times New Roman" w:cs="Times New Roman"/>
          <w:b/>
          <w:bCs/>
          <w:color w:val="000000" w:themeColor="text1"/>
          <w:highlight w:val="yellow"/>
          <w:lang w:eastAsia="fr-FR"/>
        </w:rPr>
        <w:t> :</w:t>
      </w:r>
      <w:r w:rsidRPr="00290AA7">
        <w:rPr>
          <w:rFonts w:eastAsia="Times New Roman" w:cs="Times New Roman"/>
          <w:color w:val="000000" w:themeColor="text1"/>
          <w:highlight w:val="yellow"/>
          <w:lang w:eastAsia="fr-FR"/>
        </w:rPr>
        <w:t xml:space="preserve"> </w:t>
      </w:r>
      <w:r w:rsidR="00C03D62">
        <w:rPr>
          <w:rFonts w:eastAsia="Times New Roman" w:cs="Times New Roman"/>
          <w:color w:val="000000" w:themeColor="text1"/>
          <w:highlight w:val="yellow"/>
          <w:lang w:eastAsia="fr-FR"/>
        </w:rPr>
        <w:t xml:space="preserve">Le cuir </w:t>
      </w:r>
      <w:r w:rsidR="00060158">
        <w:rPr>
          <w:rFonts w:eastAsia="Times New Roman" w:cs="Times New Roman"/>
          <w:color w:val="000000" w:themeColor="text1"/>
          <w:highlight w:val="yellow"/>
          <w:lang w:eastAsia="fr-FR"/>
        </w:rPr>
        <w:t>chevelu, la</w:t>
      </w:r>
      <w:r w:rsidR="00C03D62">
        <w:rPr>
          <w:rFonts w:eastAsia="Times New Roman" w:cs="Times New Roman"/>
          <w:color w:val="000000" w:themeColor="text1"/>
          <w:highlight w:val="yellow"/>
          <w:lang w:eastAsia="fr-FR"/>
        </w:rPr>
        <w:t xml:space="preserve"> face et</w:t>
      </w:r>
      <w:r w:rsidR="002D28BE" w:rsidRPr="00290AA7">
        <w:rPr>
          <w:rFonts w:eastAsia="Times New Roman" w:cs="Times New Roman"/>
          <w:color w:val="000000" w:themeColor="text1"/>
          <w:highlight w:val="yellow"/>
          <w:lang w:eastAsia="fr-FR"/>
        </w:rPr>
        <w:t xml:space="preserve"> le cou</w:t>
      </w:r>
      <w:r w:rsidR="00737D04" w:rsidRPr="00290AA7">
        <w:rPr>
          <w:rFonts w:eastAsia="Times New Roman" w:cs="Times New Roman"/>
          <w:color w:val="000000" w:themeColor="text1"/>
          <w:highlight w:val="yellow"/>
          <w:lang w:eastAsia="fr-FR"/>
        </w:rPr>
        <w:t xml:space="preserve"> ++++</w:t>
      </w:r>
    </w:p>
    <w:p w:rsidR="00CA11A5" w:rsidRPr="00CA11A5" w:rsidRDefault="002D28BE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CA11A5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Chez le nourrisson : </w:t>
      </w:r>
    </w:p>
    <w:p w:rsidR="00CA11A5" w:rsidRDefault="00CA11A5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Atteinte possible de :</w:t>
      </w:r>
    </w:p>
    <w:p w:rsidR="00CA11A5" w:rsidRDefault="00CA11A5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Visage</w:t>
      </w:r>
      <w:r w:rsidR="00321819">
        <w:rPr>
          <w:rFonts w:eastAsia="Times New Roman" w:cs="Times New Roman"/>
          <w:color w:val="000000" w:themeColor="text1"/>
          <w:lang w:eastAsia="fr-FR"/>
        </w:rPr>
        <w:t xml:space="preserve"> et cuir chevelu </w:t>
      </w:r>
    </w:p>
    <w:p w:rsidR="002D28BE" w:rsidRDefault="00CA11A5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L</w:t>
      </w:r>
      <w:r w:rsidR="002D28BE">
        <w:rPr>
          <w:rFonts w:eastAsia="Times New Roman" w:cs="Times New Roman"/>
          <w:color w:val="000000" w:themeColor="text1"/>
          <w:lang w:eastAsia="fr-FR"/>
        </w:rPr>
        <w:t>a région palmo-plantaire</w:t>
      </w:r>
    </w:p>
    <w:p w:rsidR="006372AD" w:rsidRPr="00E3179A" w:rsidRDefault="006372AD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E3179A" w:rsidRPr="00E3179A" w:rsidRDefault="00E3179A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E3179A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 xml:space="preserve">PARACLINIQUE: </w:t>
      </w:r>
    </w:p>
    <w:p w:rsidR="00C67EE0" w:rsidRPr="00930516" w:rsidRDefault="008F0118" w:rsidP="00930516">
      <w:pPr>
        <w:spacing w:after="0" w:line="360" w:lineRule="auto"/>
        <w:rPr>
          <w:b/>
          <w:bCs/>
        </w:rPr>
      </w:pPr>
      <w:r w:rsidRPr="00C67EE0">
        <w:rPr>
          <w:b/>
          <w:bCs/>
        </w:rPr>
        <w:t>1. FNS :</w:t>
      </w:r>
      <w:r w:rsidR="00930516">
        <w:rPr>
          <w:b/>
          <w:bCs/>
        </w:rPr>
        <w:t xml:space="preserve"> </w:t>
      </w:r>
      <w:r w:rsidR="00C67EE0">
        <w:t>Hyper éosinophilie</w:t>
      </w:r>
    </w:p>
    <w:p w:rsidR="00C67EE0" w:rsidRPr="00930516" w:rsidRDefault="00C67EE0" w:rsidP="00930516">
      <w:pPr>
        <w:spacing w:after="0" w:line="360" w:lineRule="auto"/>
        <w:rPr>
          <w:b/>
          <w:bCs/>
        </w:rPr>
      </w:pPr>
      <w:r w:rsidRPr="00C67EE0">
        <w:rPr>
          <w:b/>
          <w:bCs/>
        </w:rPr>
        <w:t>2. IgE totales :</w:t>
      </w:r>
      <w:r w:rsidR="00930516">
        <w:rPr>
          <w:b/>
          <w:bCs/>
        </w:rPr>
        <w:t xml:space="preserve"> </w:t>
      </w:r>
      <w:r>
        <w:t>Elevées</w:t>
      </w:r>
    </w:p>
    <w:p w:rsidR="00C67EE0" w:rsidRPr="00C67EE0" w:rsidRDefault="00C67EE0" w:rsidP="00321819">
      <w:pPr>
        <w:spacing w:after="0" w:line="360" w:lineRule="auto"/>
        <w:rPr>
          <w:b/>
          <w:bCs/>
          <w:u w:val="single"/>
        </w:rPr>
      </w:pPr>
      <w:r w:rsidRPr="00C67EE0">
        <w:rPr>
          <w:b/>
          <w:bCs/>
          <w:u w:val="single"/>
        </w:rPr>
        <w:t>3. Parasitologie :</w:t>
      </w:r>
    </w:p>
    <w:p w:rsidR="006C2387" w:rsidRPr="00930516" w:rsidRDefault="00D138E3" w:rsidP="00930516">
      <w:pPr>
        <w:spacing w:after="0" w:line="360" w:lineRule="auto"/>
      </w:pPr>
      <w:r>
        <w:t xml:space="preserve">Grattage à la curette ou au vaccinostyle </w:t>
      </w:r>
      <w:r>
        <w:sym w:font="Wingdings" w:char="F0E0"/>
      </w:r>
      <w:r>
        <w:t xml:space="preserve"> Recueillir des sérosités ou des squames </w:t>
      </w:r>
      <w:r>
        <w:sym w:font="Wingdings" w:char="F0E0"/>
      </w:r>
      <w:r>
        <w:t xml:space="preserve"> Entre lame et lamelle </w:t>
      </w:r>
      <w:r>
        <w:sym w:font="Wingdings" w:char="F0E0"/>
      </w:r>
      <w:r>
        <w:t xml:space="preserve"> E</w:t>
      </w:r>
      <w:r w:rsidR="006C2387">
        <w:t>xamen microscopique : l</w:t>
      </w:r>
      <w:r>
        <w:t xml:space="preserve">es sarcoptes adultes, les </w:t>
      </w:r>
      <w:r w:rsidR="006C2387">
        <w:t>œufs et les larves, peuvent être repérés</w:t>
      </w:r>
    </w:p>
    <w:p w:rsidR="00E3179A" w:rsidRPr="00E3179A" w:rsidRDefault="006C2387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lang w:eastAsia="fr-FR"/>
        </w:rPr>
      </w:pPr>
      <w:r w:rsidRPr="003E2AC2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EVOLUTION :</w:t>
      </w:r>
      <w:r w:rsidR="00E3179A" w:rsidRPr="00E3179A">
        <w:rPr>
          <w:rFonts w:eastAsia="Times New Roman" w:cs="Times New Roman"/>
          <w:b/>
          <w:bCs/>
          <w:color w:val="000000" w:themeColor="text1"/>
          <w:sz w:val="28"/>
          <w:szCs w:val="28"/>
          <w:lang w:eastAsia="fr-FR"/>
        </w:rPr>
        <w:t xml:space="preserve">  </w:t>
      </w:r>
    </w:p>
    <w:p w:rsidR="003E2AC2" w:rsidRPr="003E2AC2" w:rsidRDefault="00147732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 w:rsidRPr="003E2AC2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 xml:space="preserve">Sans traitement : </w:t>
      </w:r>
    </w:p>
    <w:p w:rsidR="00C854E6" w:rsidRDefault="003E2AC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L</w:t>
      </w:r>
      <w:r w:rsidR="00147732">
        <w:rPr>
          <w:rFonts w:eastAsia="Times New Roman" w:cs="Times New Roman"/>
          <w:color w:val="000000" w:themeColor="text1"/>
          <w:lang w:eastAsia="fr-FR"/>
        </w:rPr>
        <w:t xml:space="preserve">a gale persiste indéfiniment, avec </w:t>
      </w:r>
      <w:r w:rsidR="00D11967">
        <w:rPr>
          <w:rFonts w:eastAsia="Times New Roman" w:cs="Times New Roman"/>
          <w:color w:val="000000" w:themeColor="text1"/>
          <w:lang w:eastAsia="fr-FR"/>
        </w:rPr>
        <w:t>risque d’i</w:t>
      </w:r>
      <w:r w:rsidR="00D11967" w:rsidRPr="00E3179A">
        <w:rPr>
          <w:rFonts w:eastAsia="Times New Roman" w:cs="Times New Roman"/>
          <w:color w:val="000000" w:themeColor="text1"/>
          <w:lang w:eastAsia="fr-FR"/>
        </w:rPr>
        <w:t>mpétiginisation</w:t>
      </w:r>
    </w:p>
    <w:p w:rsidR="00BE5544" w:rsidRPr="003E2AC2" w:rsidRDefault="00B36A65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 w:rsidRPr="003E2AC2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Avec</w:t>
      </w:r>
      <w:r w:rsidR="00D11967" w:rsidRPr="003E2AC2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 xml:space="preserve"> traitement : </w:t>
      </w:r>
    </w:p>
    <w:p w:rsidR="00B36A65" w:rsidRDefault="00BE5544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 xml:space="preserve">Prurit </w:t>
      </w:r>
      <w:r w:rsidR="00B36A65">
        <w:rPr>
          <w:rFonts w:eastAsia="Times New Roman" w:cs="Times New Roman"/>
          <w:color w:val="000000" w:themeColor="text1"/>
          <w:lang w:eastAsia="fr-FR"/>
        </w:rPr>
        <w:t>disparait en 2 à 3 semaines</w:t>
      </w:r>
    </w:p>
    <w:p w:rsidR="00A21DAA" w:rsidRDefault="00BE5544" w:rsidP="00930516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B36A65">
        <w:rPr>
          <w:rFonts w:eastAsia="Times New Roman" w:cs="Times New Roman"/>
          <w:color w:val="000000" w:themeColor="text1"/>
          <w:lang w:eastAsia="fr-FR"/>
        </w:rPr>
        <w:t>Parfois</w:t>
      </w:r>
      <w:r w:rsidR="00A21DAA">
        <w:rPr>
          <w:rFonts w:eastAsia="Times New Roman" w:cs="Times New Roman"/>
          <w:color w:val="000000" w:themeColor="text1"/>
          <w:lang w:eastAsia="fr-FR"/>
        </w:rPr>
        <w:t xml:space="preserve"> </w:t>
      </w:r>
      <w:r w:rsidR="00B36A65">
        <w:rPr>
          <w:rFonts w:eastAsia="Times New Roman" w:cs="Times New Roman"/>
          <w:color w:val="000000" w:themeColor="text1"/>
          <w:lang w:eastAsia="fr-FR"/>
        </w:rPr>
        <w:t xml:space="preserve">prurit 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>post-scabieux: souvent asso</w:t>
      </w:r>
      <w:r>
        <w:rPr>
          <w:rFonts w:eastAsia="Times New Roman" w:cs="Times New Roman"/>
          <w:color w:val="000000" w:themeColor="text1"/>
          <w:lang w:eastAsia="fr-FR"/>
        </w:rPr>
        <w:t>cié à des nodules scabieux, régressant après 1 ou 2 mois</w:t>
      </w:r>
    </w:p>
    <w:p w:rsidR="00E3179A" w:rsidRPr="00E3179A" w:rsidRDefault="00E3179A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E3179A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 xml:space="preserve">TRAITEMENT : </w:t>
      </w:r>
    </w:p>
    <w:p w:rsidR="00E3179A" w:rsidRPr="00E3179A" w:rsidRDefault="00CD76AC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</w:pPr>
      <w:r w:rsidRPr="00B82F67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 xml:space="preserve">1. </w:t>
      </w:r>
      <w:r w:rsidR="00E3179A" w:rsidRPr="00E3179A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Mesures d'hygiène</w:t>
      </w:r>
    </w:p>
    <w:p w:rsidR="00E3179A" w:rsidRPr="00A21DAA" w:rsidRDefault="00CD76AC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</w:pPr>
      <w:r w:rsidRPr="00A21DAA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2. Traitement local :</w:t>
      </w:r>
    </w:p>
    <w:p w:rsidR="00CD76AC" w:rsidRDefault="00A21DAA" w:rsidP="00321819">
      <w:pPr>
        <w:spacing w:after="0" w:line="360" w:lineRule="auto"/>
        <w:rPr>
          <w:rFonts w:eastAsia="Times New Roman" w:cs="Times New Roman"/>
          <w:color w:val="000000" w:themeColor="text1"/>
          <w:vertAlign w:val="superscript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 - </w:t>
      </w:r>
      <w:r w:rsidR="00E3179A" w:rsidRPr="00E3179A">
        <w:rPr>
          <w:rFonts w:eastAsia="Times New Roman" w:cs="Times New Roman"/>
          <w:color w:val="000000" w:themeColor="text1"/>
          <w:lang w:eastAsia="fr-FR"/>
        </w:rPr>
        <w:t>Benzoate de Benzyle: Ascabiole</w:t>
      </w:r>
    </w:p>
    <w:p w:rsidR="00714C0E" w:rsidRPr="00A21DAA" w:rsidRDefault="00113674" w:rsidP="00321819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</w:pPr>
      <w:r w:rsidRPr="00A21DAA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3. Traitement général :</w:t>
      </w:r>
      <w:bookmarkStart w:id="0" w:name="_GoBack"/>
      <w:bookmarkEnd w:id="0"/>
    </w:p>
    <w:p w:rsidR="00113674" w:rsidRPr="00290AA7" w:rsidRDefault="00113674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290AA7">
        <w:rPr>
          <w:rFonts w:eastAsia="Times New Roman" w:cs="Times New Roman"/>
          <w:color w:val="000000" w:themeColor="text1"/>
          <w:highlight w:val="yellow"/>
          <w:u w:val="single"/>
          <w:lang w:eastAsia="fr-FR"/>
        </w:rPr>
        <w:t>Ivermectine :</w:t>
      </w:r>
    </w:p>
    <w:p w:rsidR="00113674" w:rsidRDefault="00113674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606692">
        <w:rPr>
          <w:rFonts w:eastAsia="Times New Roman" w:cs="Times New Roman"/>
          <w:color w:val="000000" w:themeColor="text1"/>
          <w:lang w:eastAsia="fr-FR"/>
        </w:rPr>
        <w:t>Gale + HIV</w:t>
      </w:r>
    </w:p>
    <w:p w:rsidR="00B82F67" w:rsidRDefault="0060669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Gale hyperkératosique</w:t>
      </w:r>
    </w:p>
    <w:p w:rsidR="00606692" w:rsidRDefault="00606692" w:rsidP="00321819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>
        <w:rPr>
          <w:rFonts w:eastAsia="Times New Roman" w:cs="Times New Roman"/>
          <w:color w:val="000000" w:themeColor="text1"/>
          <w:lang w:eastAsia="fr-FR"/>
        </w:rPr>
        <w:t>- Gale épidémique</w:t>
      </w:r>
    </w:p>
    <w:p w:rsidR="00B82F67" w:rsidRDefault="00B82F67" w:rsidP="00060158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</w:pPr>
      <w:r w:rsidRPr="00B82F67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4. Traitement de l’entourage même indemne se signes cliniques</w:t>
      </w:r>
      <w:r w:rsidR="00A21DAA">
        <w:rPr>
          <w:rFonts w:eastAsia="Times New Roman" w:cs="Times New Roman"/>
          <w:b/>
          <w:bCs/>
          <w:color w:val="000000" w:themeColor="text1"/>
          <w:sz w:val="24"/>
          <w:szCs w:val="24"/>
          <w:lang w:eastAsia="fr-FR"/>
        </w:rPr>
        <w:t> : Ivermectine</w:t>
      </w:r>
    </w:p>
    <w:p w:rsidR="004F367B" w:rsidRPr="00930516" w:rsidRDefault="00060158" w:rsidP="00930516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40"/>
          <w:szCs w:val="40"/>
          <w:lang w:eastAsia="fr-FR"/>
        </w:rPr>
      </w:pPr>
      <w:r w:rsidRPr="00060158">
        <w:rPr>
          <w:b/>
          <w:bCs/>
          <w:color w:val="000000" w:themeColor="text1"/>
          <w:sz w:val="24"/>
          <w:szCs w:val="24"/>
        </w:rPr>
        <w:t>5. Traitement des complications</w:t>
      </w:r>
      <w:r w:rsidRPr="00060158">
        <w:rPr>
          <w:b/>
          <w:bCs/>
          <w:color w:val="000000" w:themeColor="text1"/>
          <w:sz w:val="24"/>
          <w:szCs w:val="24"/>
        </w:rPr>
        <w:br/>
      </w:r>
      <w:r>
        <w:rPr>
          <w:color w:val="000000" w:themeColor="text1"/>
        </w:rPr>
        <w:t xml:space="preserve">- </w:t>
      </w:r>
      <w:r w:rsidRPr="00060158">
        <w:rPr>
          <w:color w:val="000000" w:themeColor="text1"/>
        </w:rPr>
        <w:t>Impétiginisation: ABT (PéniM) puis T</w:t>
      </w:r>
      <w:r>
        <w:rPr>
          <w:color w:val="000000" w:themeColor="text1"/>
        </w:rPr>
        <w:t xml:space="preserve">raitement de la gale après guérison </w:t>
      </w:r>
      <w:r w:rsidRPr="00060158">
        <w:rPr>
          <w:color w:val="000000" w:themeColor="text1"/>
        </w:rPr>
        <w:br/>
      </w:r>
      <w:r>
        <w:rPr>
          <w:color w:val="000000" w:themeColor="text1"/>
        </w:rPr>
        <w:t xml:space="preserve">- </w:t>
      </w:r>
      <w:r w:rsidRPr="00060158">
        <w:rPr>
          <w:color w:val="000000" w:themeColor="text1"/>
        </w:rPr>
        <w:t>Eczématisation: dermocortic</w:t>
      </w:r>
      <w:r>
        <w:rPr>
          <w:color w:val="000000" w:themeColor="text1"/>
        </w:rPr>
        <w:t xml:space="preserve">oïdes forte activité en local </w:t>
      </w:r>
      <w:r w:rsidRPr="00060158">
        <w:rPr>
          <w:color w:val="000000" w:themeColor="text1"/>
        </w:rPr>
        <w:t xml:space="preserve">quotidiens </w:t>
      </w:r>
    </w:p>
    <w:sectPr w:rsidR="004F367B" w:rsidRPr="00930516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87C" w:rsidRDefault="008E687C" w:rsidP="00CA11A5">
      <w:pPr>
        <w:spacing w:after="0" w:line="240" w:lineRule="auto"/>
      </w:pPr>
      <w:r>
        <w:separator/>
      </w:r>
    </w:p>
  </w:endnote>
  <w:endnote w:type="continuationSeparator" w:id="1">
    <w:p w:rsidR="008E687C" w:rsidRDefault="008E687C" w:rsidP="00CA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87C" w:rsidRDefault="008E687C" w:rsidP="00CA11A5">
      <w:pPr>
        <w:spacing w:after="0" w:line="240" w:lineRule="auto"/>
      </w:pPr>
      <w:r>
        <w:separator/>
      </w:r>
    </w:p>
  </w:footnote>
  <w:footnote w:type="continuationSeparator" w:id="1">
    <w:p w:rsidR="008E687C" w:rsidRDefault="008E687C" w:rsidP="00CA1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01768"/>
    <w:multiLevelType w:val="multilevel"/>
    <w:tmpl w:val="4CDE7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">
    <w:nsid w:val="72393503"/>
    <w:multiLevelType w:val="multilevel"/>
    <w:tmpl w:val="D24E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A78C4"/>
    <w:rsid w:val="00010758"/>
    <w:rsid w:val="00060158"/>
    <w:rsid w:val="000661DD"/>
    <w:rsid w:val="00071E3F"/>
    <w:rsid w:val="00077D48"/>
    <w:rsid w:val="000E6407"/>
    <w:rsid w:val="00113674"/>
    <w:rsid w:val="00147732"/>
    <w:rsid w:val="00161CEF"/>
    <w:rsid w:val="0016462B"/>
    <w:rsid w:val="00181A92"/>
    <w:rsid w:val="001C2E10"/>
    <w:rsid w:val="001D3F72"/>
    <w:rsid w:val="001F161E"/>
    <w:rsid w:val="00227499"/>
    <w:rsid w:val="00287676"/>
    <w:rsid w:val="00290AA7"/>
    <w:rsid w:val="002A34D9"/>
    <w:rsid w:val="002C708E"/>
    <w:rsid w:val="002D28BE"/>
    <w:rsid w:val="00301BE7"/>
    <w:rsid w:val="00321284"/>
    <w:rsid w:val="00321819"/>
    <w:rsid w:val="003572C5"/>
    <w:rsid w:val="00357537"/>
    <w:rsid w:val="003715F3"/>
    <w:rsid w:val="003D2C59"/>
    <w:rsid w:val="003E2AC2"/>
    <w:rsid w:val="003F48F9"/>
    <w:rsid w:val="00413500"/>
    <w:rsid w:val="00415BCA"/>
    <w:rsid w:val="00452D7C"/>
    <w:rsid w:val="004553B2"/>
    <w:rsid w:val="004D637E"/>
    <w:rsid w:val="004F3033"/>
    <w:rsid w:val="004F367B"/>
    <w:rsid w:val="00534F54"/>
    <w:rsid w:val="00604894"/>
    <w:rsid w:val="00606692"/>
    <w:rsid w:val="00617CB3"/>
    <w:rsid w:val="006372AD"/>
    <w:rsid w:val="00637445"/>
    <w:rsid w:val="00652BB4"/>
    <w:rsid w:val="00677A7D"/>
    <w:rsid w:val="006B608B"/>
    <w:rsid w:val="006C2387"/>
    <w:rsid w:val="006F75D3"/>
    <w:rsid w:val="007033F5"/>
    <w:rsid w:val="00711782"/>
    <w:rsid w:val="00714C0E"/>
    <w:rsid w:val="00737D04"/>
    <w:rsid w:val="007E4FE5"/>
    <w:rsid w:val="0085055B"/>
    <w:rsid w:val="00855E85"/>
    <w:rsid w:val="008636BB"/>
    <w:rsid w:val="00892767"/>
    <w:rsid w:val="008E687C"/>
    <w:rsid w:val="008F0118"/>
    <w:rsid w:val="00930516"/>
    <w:rsid w:val="00961B8F"/>
    <w:rsid w:val="00983573"/>
    <w:rsid w:val="00991CDE"/>
    <w:rsid w:val="009C1E35"/>
    <w:rsid w:val="009D49AE"/>
    <w:rsid w:val="009F784B"/>
    <w:rsid w:val="00A076D9"/>
    <w:rsid w:val="00A21DAA"/>
    <w:rsid w:val="00A2650C"/>
    <w:rsid w:val="00A64AF6"/>
    <w:rsid w:val="00A77554"/>
    <w:rsid w:val="00A86298"/>
    <w:rsid w:val="00A93EB0"/>
    <w:rsid w:val="00A952D7"/>
    <w:rsid w:val="00AA78C4"/>
    <w:rsid w:val="00AB1DDC"/>
    <w:rsid w:val="00AE3070"/>
    <w:rsid w:val="00AE5520"/>
    <w:rsid w:val="00B11B60"/>
    <w:rsid w:val="00B36A65"/>
    <w:rsid w:val="00B42236"/>
    <w:rsid w:val="00B65009"/>
    <w:rsid w:val="00B806F4"/>
    <w:rsid w:val="00B82F67"/>
    <w:rsid w:val="00BB2604"/>
    <w:rsid w:val="00BB579D"/>
    <w:rsid w:val="00BE5544"/>
    <w:rsid w:val="00BF0674"/>
    <w:rsid w:val="00C03D62"/>
    <w:rsid w:val="00C23A55"/>
    <w:rsid w:val="00C61BC5"/>
    <w:rsid w:val="00C67EE0"/>
    <w:rsid w:val="00C82E65"/>
    <w:rsid w:val="00C854E6"/>
    <w:rsid w:val="00C9023F"/>
    <w:rsid w:val="00CA11A5"/>
    <w:rsid w:val="00CC7EF9"/>
    <w:rsid w:val="00CD76AC"/>
    <w:rsid w:val="00CF5545"/>
    <w:rsid w:val="00D11967"/>
    <w:rsid w:val="00D138E3"/>
    <w:rsid w:val="00D47078"/>
    <w:rsid w:val="00D47F53"/>
    <w:rsid w:val="00D53CAD"/>
    <w:rsid w:val="00D82C2C"/>
    <w:rsid w:val="00DC65A1"/>
    <w:rsid w:val="00DE4358"/>
    <w:rsid w:val="00DE4C0F"/>
    <w:rsid w:val="00E05456"/>
    <w:rsid w:val="00E2400B"/>
    <w:rsid w:val="00E2532C"/>
    <w:rsid w:val="00E3179A"/>
    <w:rsid w:val="00E34A52"/>
    <w:rsid w:val="00E41D17"/>
    <w:rsid w:val="00E806FB"/>
    <w:rsid w:val="00E81E1B"/>
    <w:rsid w:val="00EF280A"/>
    <w:rsid w:val="00EF7F74"/>
    <w:rsid w:val="00F26131"/>
    <w:rsid w:val="00F261B2"/>
    <w:rsid w:val="00F5029C"/>
    <w:rsid w:val="00F8637D"/>
    <w:rsid w:val="00F91B35"/>
    <w:rsid w:val="00FB7016"/>
    <w:rsid w:val="00FB7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E3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14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4C0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A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A11A5"/>
  </w:style>
  <w:style w:type="paragraph" w:styleId="Pieddepage">
    <w:name w:val="footer"/>
    <w:basedOn w:val="Normal"/>
    <w:link w:val="PieddepageCar"/>
    <w:uiPriority w:val="99"/>
    <w:unhideWhenUsed/>
    <w:rsid w:val="00CA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A11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4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2D498-648A-49DB-9D86-13611A909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34</cp:revision>
  <dcterms:created xsi:type="dcterms:W3CDTF">2014-05-02T20:48:00Z</dcterms:created>
  <dcterms:modified xsi:type="dcterms:W3CDTF">2016-04-14T08:04:00Z</dcterms:modified>
</cp:coreProperties>
</file>