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5F53BC" w:rsidRDefault="005F53BC" w:rsidP="005F53BC">
      <w:pPr>
        <w:jc w:val="center"/>
        <w:rPr>
          <w:b/>
          <w:bCs/>
          <w:color w:val="FF0000"/>
        </w:rPr>
      </w:pPr>
      <w:r w:rsidRPr="005F53BC">
        <w:rPr>
          <w:b/>
          <w:bCs/>
          <w:color w:val="FF0000"/>
        </w:rPr>
        <w:t>Substances psychoactives</w:t>
      </w:r>
    </w:p>
    <w:p w:rsidR="005F53BC" w:rsidRPr="005F53BC" w:rsidRDefault="005F53BC">
      <w:pPr>
        <w:rPr>
          <w:b/>
          <w:bCs/>
        </w:rPr>
      </w:pPr>
      <w:r w:rsidRPr="005F53BC">
        <w:rPr>
          <w:b/>
          <w:bCs/>
        </w:rPr>
        <w:t>Classification par ordre de fréquence en Algérie</w:t>
      </w:r>
    </w:p>
    <w:p w:rsidR="005F53BC" w:rsidRDefault="005F53BC" w:rsidP="005F53BC">
      <w:pPr>
        <w:pStyle w:val="Paragraphedeliste"/>
        <w:numPr>
          <w:ilvl w:val="0"/>
          <w:numId w:val="1"/>
        </w:numPr>
      </w:pPr>
      <w:r>
        <w:t xml:space="preserve">Hallucinogènes (psychodysleptiques) : </w:t>
      </w:r>
    </w:p>
    <w:p w:rsidR="005F53BC" w:rsidRDefault="005F53BC" w:rsidP="005F53BC">
      <w:pPr>
        <w:pStyle w:val="Paragraphedeliste"/>
        <w:numPr>
          <w:ilvl w:val="0"/>
          <w:numId w:val="2"/>
        </w:numPr>
      </w:pPr>
      <w:r>
        <w:t>dérivés du cannabis</w:t>
      </w:r>
    </w:p>
    <w:p w:rsidR="005F53BC" w:rsidRDefault="005F53BC" w:rsidP="005F53BC">
      <w:pPr>
        <w:pStyle w:val="Paragraphedeliste"/>
        <w:numPr>
          <w:ilvl w:val="0"/>
          <w:numId w:val="2"/>
        </w:numPr>
      </w:pPr>
      <w:r>
        <w:t>LSD</w:t>
      </w:r>
    </w:p>
    <w:p w:rsidR="005F53BC" w:rsidRDefault="005F53BC" w:rsidP="005F53BC">
      <w:pPr>
        <w:pStyle w:val="Paragraphedeliste"/>
        <w:numPr>
          <w:ilvl w:val="0"/>
          <w:numId w:val="2"/>
        </w:numPr>
      </w:pPr>
      <w:r>
        <w:t>dérivés de la mescaline</w:t>
      </w:r>
    </w:p>
    <w:p w:rsidR="005F53BC" w:rsidRDefault="005F53BC" w:rsidP="005F53BC">
      <w:pPr>
        <w:pStyle w:val="Paragraphedeliste"/>
        <w:numPr>
          <w:ilvl w:val="0"/>
          <w:numId w:val="1"/>
        </w:numPr>
      </w:pPr>
      <w:r>
        <w:t>Sédatifs :</w:t>
      </w:r>
    </w:p>
    <w:p w:rsidR="005F53BC" w:rsidRDefault="005F53BC" w:rsidP="005F53BC">
      <w:pPr>
        <w:pStyle w:val="Paragraphedeliste"/>
        <w:numPr>
          <w:ilvl w:val="0"/>
          <w:numId w:val="2"/>
        </w:numPr>
      </w:pPr>
      <w:r>
        <w:t>hypnotiques et tranquillisants : benzodiazépines, barbituriques</w:t>
      </w:r>
    </w:p>
    <w:p w:rsidR="005F53BC" w:rsidRDefault="005F53BC" w:rsidP="005F53BC">
      <w:pPr>
        <w:pStyle w:val="Paragraphedeliste"/>
        <w:numPr>
          <w:ilvl w:val="0"/>
          <w:numId w:val="2"/>
        </w:numPr>
      </w:pPr>
      <w:r>
        <w:t>opiacés : opium, héroïne, morphine</w:t>
      </w:r>
    </w:p>
    <w:p w:rsidR="005F53BC" w:rsidRDefault="005F53BC" w:rsidP="005F53BC">
      <w:pPr>
        <w:pStyle w:val="Paragraphedeliste"/>
        <w:numPr>
          <w:ilvl w:val="0"/>
          <w:numId w:val="2"/>
        </w:numPr>
      </w:pPr>
      <w:r>
        <w:t xml:space="preserve">drogues synthétiques : </w:t>
      </w:r>
      <w:proofErr w:type="spellStart"/>
      <w:r>
        <w:t>Dolosal</w:t>
      </w:r>
      <w:proofErr w:type="spellEnd"/>
      <w:r>
        <w:t>, Palfium</w:t>
      </w:r>
    </w:p>
    <w:p w:rsidR="005F53BC" w:rsidRDefault="005F53BC" w:rsidP="005F53BC">
      <w:pPr>
        <w:pStyle w:val="Paragraphedeliste"/>
        <w:numPr>
          <w:ilvl w:val="0"/>
          <w:numId w:val="1"/>
        </w:numPr>
      </w:pPr>
      <w:r>
        <w:t xml:space="preserve">Stimulants : </w:t>
      </w:r>
    </w:p>
    <w:p w:rsidR="005F53BC" w:rsidRDefault="005F53BC" w:rsidP="005F53BC">
      <w:pPr>
        <w:pStyle w:val="Paragraphedeliste"/>
        <w:numPr>
          <w:ilvl w:val="0"/>
          <w:numId w:val="2"/>
        </w:numPr>
      </w:pPr>
      <w:r>
        <w:t xml:space="preserve">antiparkinsoniens : </w:t>
      </w:r>
      <w:proofErr w:type="spellStart"/>
      <w:r>
        <w:t>Artane</w:t>
      </w:r>
      <w:proofErr w:type="spellEnd"/>
    </w:p>
    <w:p w:rsidR="005F53BC" w:rsidRDefault="005F53BC" w:rsidP="005F53BC">
      <w:pPr>
        <w:pStyle w:val="Paragraphedeliste"/>
        <w:numPr>
          <w:ilvl w:val="0"/>
          <w:numId w:val="2"/>
        </w:numPr>
      </w:pPr>
      <w:r>
        <w:t>cocaïne</w:t>
      </w:r>
    </w:p>
    <w:p w:rsidR="005F53BC" w:rsidRDefault="005F53BC" w:rsidP="005F53BC">
      <w:pPr>
        <w:pStyle w:val="Paragraphedeliste"/>
        <w:numPr>
          <w:ilvl w:val="0"/>
          <w:numId w:val="2"/>
        </w:numPr>
      </w:pPr>
      <w:r>
        <w:t>amphétamines</w:t>
      </w:r>
    </w:p>
    <w:p w:rsidR="005F53BC" w:rsidRPr="005F53BC" w:rsidRDefault="005F53BC" w:rsidP="005F53BC">
      <w:pPr>
        <w:rPr>
          <w:b/>
          <w:bCs/>
        </w:rPr>
      </w:pPr>
      <w:r w:rsidRPr="005F53BC">
        <w:rPr>
          <w:b/>
          <w:bCs/>
        </w:rPr>
        <w:t>Troubles induits par les substances et leur TRT : voir livre Kacha page 341</w:t>
      </w:r>
    </w:p>
    <w:sectPr w:rsidR="005F53BC" w:rsidRPr="005F53BC" w:rsidSect="00C758B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3F26F7"/>
    <w:multiLevelType w:val="hybridMultilevel"/>
    <w:tmpl w:val="A498FBD8"/>
    <w:lvl w:ilvl="0" w:tplc="711CD5E0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3712799"/>
    <w:multiLevelType w:val="hybridMultilevel"/>
    <w:tmpl w:val="E94EF6AA"/>
    <w:lvl w:ilvl="0" w:tplc="0456D4BC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F53BC"/>
    <w:rsid w:val="005F53BC"/>
    <w:rsid w:val="00806A7A"/>
    <w:rsid w:val="00AC1FA6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F53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69</Words>
  <Characters>380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</cp:revision>
  <dcterms:created xsi:type="dcterms:W3CDTF">2010-04-15T11:10:00Z</dcterms:created>
  <dcterms:modified xsi:type="dcterms:W3CDTF">2010-04-15T11:46:00Z</dcterms:modified>
</cp:coreProperties>
</file>