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6073D1" w:rsidRDefault="009E7931" w:rsidP="006073D1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6073D1">
        <w:rPr>
          <w:rFonts w:asciiTheme="minorHAnsi" w:hAnsiTheme="minorHAnsi"/>
          <w:b/>
          <w:color w:val="FF0000"/>
          <w:sz w:val="22"/>
          <w:szCs w:val="22"/>
        </w:rPr>
        <w:t>PATHOLOGIE DE L’OREILLE EXTERNE</w:t>
      </w:r>
    </w:p>
    <w:p w:rsidR="001B1D66" w:rsidRPr="006073D1" w:rsidRDefault="001B1D66" w:rsidP="006073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C640C" w:rsidRPr="006073D1" w:rsidRDefault="009E7931" w:rsidP="006073D1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6073D1">
        <w:rPr>
          <w:rFonts w:asciiTheme="minorHAnsi" w:hAnsiTheme="minorHAnsi"/>
          <w:b/>
          <w:color w:val="333399"/>
          <w:sz w:val="22"/>
          <w:szCs w:val="22"/>
        </w:rPr>
        <w:t>PATHOLOGIE MALFORMATIVE :</w:t>
      </w:r>
    </w:p>
    <w:p w:rsidR="006C640C" w:rsidRPr="006073D1" w:rsidRDefault="006C640C" w:rsidP="006073D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C640C" w:rsidRPr="006073D1" w:rsidRDefault="006C640C" w:rsidP="006073D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073D1">
        <w:rPr>
          <w:rFonts w:asciiTheme="minorHAnsi" w:hAnsiTheme="minorHAnsi"/>
          <w:b/>
          <w:color w:val="FF0000"/>
          <w:sz w:val="22"/>
          <w:szCs w:val="22"/>
        </w:rPr>
        <w:t>pavillon :</w:t>
      </w:r>
    </w:p>
    <w:p w:rsidR="00E92D51" w:rsidRPr="006073D1" w:rsidRDefault="006C640C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malformation</w:t>
      </w:r>
      <w:r w:rsidR="00BA12B8">
        <w:rPr>
          <w:rFonts w:asciiTheme="minorHAnsi" w:hAnsiTheme="minorHAnsi"/>
          <w:b/>
          <w:color w:val="660066"/>
          <w:sz w:val="22"/>
          <w:szCs w:val="22"/>
        </w:rPr>
        <w:t>s</w:t>
      </w:r>
      <w:r w:rsidRPr="006073D1">
        <w:rPr>
          <w:rFonts w:asciiTheme="minorHAnsi" w:hAnsiTheme="minorHAnsi"/>
          <w:b/>
          <w:color w:val="660066"/>
          <w:sz w:val="22"/>
          <w:szCs w:val="22"/>
        </w:rPr>
        <w:t xml:space="preserve"> majeurs</w:t>
      </w:r>
      <w:r w:rsidR="00E92D51" w:rsidRPr="006073D1">
        <w:rPr>
          <w:rFonts w:asciiTheme="minorHAnsi" w:hAnsiTheme="minorHAnsi"/>
          <w:b/>
          <w:color w:val="660066"/>
          <w:sz w:val="22"/>
          <w:szCs w:val="22"/>
        </w:rPr>
        <w:t> :</w:t>
      </w:r>
      <w:r w:rsidR="00E92D51" w:rsidRPr="006073D1">
        <w:rPr>
          <w:rFonts w:asciiTheme="minorHAnsi" w:hAnsiTheme="minorHAnsi"/>
          <w:sz w:val="22"/>
          <w:szCs w:val="22"/>
        </w:rPr>
        <w:t xml:space="preserve"> aplasie du pavillon associé ou non à une aplasie de CAE</w:t>
      </w:r>
    </w:p>
    <w:p w:rsidR="006C640C" w:rsidRPr="006073D1" w:rsidRDefault="006C640C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660066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malformation</w:t>
      </w:r>
      <w:r w:rsidR="00BA12B8">
        <w:rPr>
          <w:rFonts w:asciiTheme="minorHAnsi" w:hAnsiTheme="minorHAnsi"/>
          <w:b/>
          <w:color w:val="660066"/>
          <w:sz w:val="22"/>
          <w:szCs w:val="22"/>
        </w:rPr>
        <w:t>s</w:t>
      </w:r>
      <w:r w:rsidRPr="006073D1">
        <w:rPr>
          <w:rFonts w:asciiTheme="minorHAnsi" w:hAnsiTheme="minorHAnsi"/>
          <w:b/>
          <w:color w:val="660066"/>
          <w:sz w:val="22"/>
          <w:szCs w:val="22"/>
        </w:rPr>
        <w:t xml:space="preserve"> mineurs</w:t>
      </w:r>
      <w:r w:rsidR="00E92D51" w:rsidRPr="006073D1">
        <w:rPr>
          <w:rFonts w:asciiTheme="minorHAnsi" w:hAnsiTheme="minorHAnsi"/>
          <w:b/>
          <w:color w:val="660066"/>
          <w:sz w:val="22"/>
          <w:szCs w:val="22"/>
        </w:rPr>
        <w:t xml:space="preserve"> : </w:t>
      </w:r>
    </w:p>
    <w:p w:rsidR="00E92D51" w:rsidRPr="006073D1" w:rsidRDefault="00E92D51" w:rsidP="006073D1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>oreilles décollées</w:t>
      </w:r>
    </w:p>
    <w:p w:rsidR="00E92D51" w:rsidRPr="006073D1" w:rsidRDefault="00E92D51" w:rsidP="006073D1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>oreilles cornets</w:t>
      </w:r>
    </w:p>
    <w:p w:rsidR="00E92D51" w:rsidRPr="006073D1" w:rsidRDefault="00E92D51" w:rsidP="006073D1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6073D1">
        <w:rPr>
          <w:rFonts w:asciiTheme="minorHAnsi" w:hAnsiTheme="minorHAnsi"/>
          <w:sz w:val="22"/>
          <w:szCs w:val="22"/>
        </w:rPr>
        <w:t>microtie</w:t>
      </w:r>
      <w:proofErr w:type="spellEnd"/>
      <w:r w:rsidRPr="006073D1">
        <w:rPr>
          <w:rFonts w:asciiTheme="minorHAnsi" w:hAnsiTheme="minorHAnsi"/>
          <w:sz w:val="22"/>
          <w:szCs w:val="22"/>
        </w:rPr>
        <w:t> : petite pavillon</w:t>
      </w:r>
    </w:p>
    <w:p w:rsidR="00E92D51" w:rsidRPr="006073D1" w:rsidRDefault="00E92D51" w:rsidP="006073D1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6073D1">
        <w:rPr>
          <w:rFonts w:asciiTheme="minorHAnsi" w:hAnsiTheme="minorHAnsi"/>
          <w:sz w:val="22"/>
          <w:szCs w:val="22"/>
        </w:rPr>
        <w:t>macrotie</w:t>
      </w:r>
      <w:proofErr w:type="spellEnd"/>
      <w:r w:rsidRPr="006073D1">
        <w:rPr>
          <w:rFonts w:asciiTheme="minorHAnsi" w:hAnsiTheme="minorHAnsi"/>
          <w:sz w:val="22"/>
          <w:szCs w:val="22"/>
        </w:rPr>
        <w:t> : grand pavillo</w:t>
      </w:r>
      <w:r w:rsidR="00EC7694" w:rsidRPr="006073D1">
        <w:rPr>
          <w:rFonts w:asciiTheme="minorHAnsi" w:hAnsiTheme="minorHAnsi"/>
          <w:sz w:val="22"/>
          <w:szCs w:val="22"/>
        </w:rPr>
        <w:t>n</w:t>
      </w:r>
    </w:p>
    <w:p w:rsidR="006C640C" w:rsidRPr="006073D1" w:rsidRDefault="006C640C" w:rsidP="006073D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C640C" w:rsidRPr="006073D1" w:rsidRDefault="006C640C" w:rsidP="006073D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073D1">
        <w:rPr>
          <w:rFonts w:asciiTheme="minorHAnsi" w:hAnsiTheme="minorHAnsi"/>
          <w:b/>
          <w:color w:val="FF0000"/>
          <w:sz w:val="22"/>
          <w:szCs w:val="22"/>
        </w:rPr>
        <w:t>CAE</w:t>
      </w:r>
      <w:r w:rsidR="00EC7694" w:rsidRPr="006073D1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EC7694" w:rsidRPr="006073D1" w:rsidRDefault="00EC7694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660066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aplasie, atrésie, sténose</w:t>
      </w:r>
    </w:p>
    <w:p w:rsidR="001B1D66" w:rsidRPr="006073D1" w:rsidRDefault="006C640C" w:rsidP="006073D1">
      <w:p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 </w:t>
      </w:r>
    </w:p>
    <w:p w:rsidR="006C640C" w:rsidRPr="006073D1" w:rsidRDefault="009E7931" w:rsidP="006073D1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6073D1">
        <w:rPr>
          <w:rFonts w:asciiTheme="minorHAnsi" w:hAnsiTheme="minorHAnsi"/>
          <w:b/>
          <w:color w:val="333399"/>
          <w:sz w:val="22"/>
          <w:szCs w:val="22"/>
        </w:rPr>
        <w:t>PATHOLOGIE INFECTIEUSE :</w:t>
      </w:r>
    </w:p>
    <w:p w:rsidR="006C640C" w:rsidRPr="006073D1" w:rsidRDefault="006C640C" w:rsidP="006073D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C640C" w:rsidRPr="006073D1" w:rsidRDefault="006C640C" w:rsidP="006073D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073D1">
        <w:rPr>
          <w:rFonts w:asciiTheme="minorHAnsi" w:hAnsiTheme="minorHAnsi"/>
          <w:b/>
          <w:color w:val="FF0000"/>
          <w:sz w:val="22"/>
          <w:szCs w:val="22"/>
        </w:rPr>
        <w:t>pavillon :</w:t>
      </w:r>
    </w:p>
    <w:p w:rsidR="00EC7694" w:rsidRPr="006073D1" w:rsidRDefault="006C640C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660066"/>
          <w:sz w:val="22"/>
          <w:szCs w:val="22"/>
        </w:rPr>
      </w:pPr>
      <w:proofErr w:type="spellStart"/>
      <w:r w:rsidRPr="006073D1">
        <w:rPr>
          <w:rFonts w:asciiTheme="minorHAnsi" w:hAnsiTheme="minorHAnsi"/>
          <w:b/>
          <w:color w:val="660066"/>
          <w:sz w:val="22"/>
          <w:szCs w:val="22"/>
        </w:rPr>
        <w:t>périchondrite</w:t>
      </w:r>
      <w:proofErr w:type="spellEnd"/>
      <w:r w:rsidR="00EC7694" w:rsidRPr="006073D1">
        <w:rPr>
          <w:rFonts w:asciiTheme="minorHAnsi" w:hAnsiTheme="minorHAnsi"/>
          <w:b/>
          <w:color w:val="660066"/>
          <w:sz w:val="22"/>
          <w:szCs w:val="22"/>
        </w:rPr>
        <w:t xml:space="preserve"> : </w:t>
      </w:r>
    </w:p>
    <w:p w:rsidR="006C640C" w:rsidRPr="006073D1" w:rsidRDefault="00EC7694" w:rsidP="00BA12B8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inflammation </w:t>
      </w:r>
      <w:proofErr w:type="spellStart"/>
      <w:r w:rsidRPr="006073D1">
        <w:rPr>
          <w:rFonts w:asciiTheme="minorHAnsi" w:hAnsiTheme="minorHAnsi"/>
          <w:sz w:val="22"/>
          <w:szCs w:val="22"/>
        </w:rPr>
        <w:t>subaigue</w:t>
      </w:r>
      <w:proofErr w:type="spellEnd"/>
      <w:r w:rsidRPr="006073D1">
        <w:rPr>
          <w:rFonts w:asciiTheme="minorHAnsi" w:hAnsiTheme="minorHAnsi"/>
          <w:sz w:val="22"/>
          <w:szCs w:val="22"/>
        </w:rPr>
        <w:t xml:space="preserve"> d’</w:t>
      </w:r>
      <w:r w:rsidR="00EA1BFB" w:rsidRPr="006073D1">
        <w:rPr>
          <w:rFonts w:asciiTheme="minorHAnsi" w:hAnsiTheme="minorHAnsi"/>
          <w:sz w:val="22"/>
          <w:szCs w:val="22"/>
        </w:rPr>
        <w:t>origine infectieuse</w:t>
      </w:r>
      <w:r w:rsidR="00BA12B8">
        <w:rPr>
          <w:rFonts w:asciiTheme="minorHAnsi" w:hAnsiTheme="minorHAnsi"/>
          <w:sz w:val="22"/>
          <w:szCs w:val="22"/>
        </w:rPr>
        <w:t xml:space="preserve"> post traumatique ou</w:t>
      </w:r>
      <w:r w:rsidR="00EA1BFB" w:rsidRPr="006073D1">
        <w:rPr>
          <w:rFonts w:asciiTheme="minorHAnsi" w:hAnsiTheme="minorHAnsi"/>
          <w:sz w:val="22"/>
          <w:szCs w:val="22"/>
        </w:rPr>
        <w:t xml:space="preserve"> chirurgicale…</w:t>
      </w:r>
    </w:p>
    <w:p w:rsidR="00EA1BFB" w:rsidRPr="006073D1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>l’infection est précoce, pa</w:t>
      </w:r>
      <w:r w:rsidR="00BA12B8">
        <w:rPr>
          <w:rFonts w:asciiTheme="minorHAnsi" w:hAnsiTheme="minorHAnsi"/>
          <w:sz w:val="22"/>
          <w:szCs w:val="22"/>
        </w:rPr>
        <w:t>r</w:t>
      </w:r>
      <w:r w:rsidRPr="006073D1">
        <w:rPr>
          <w:rFonts w:asciiTheme="minorHAnsi" w:hAnsiTheme="minorHAnsi"/>
          <w:sz w:val="22"/>
          <w:szCs w:val="22"/>
        </w:rPr>
        <w:t>fois tardive jusqu’à 1 mois de la cause incriminé</w:t>
      </w:r>
      <w:r w:rsidR="00BA12B8">
        <w:rPr>
          <w:rFonts w:asciiTheme="minorHAnsi" w:hAnsiTheme="minorHAnsi"/>
          <w:sz w:val="22"/>
          <w:szCs w:val="22"/>
        </w:rPr>
        <w:t>e</w:t>
      </w:r>
      <w:r w:rsidRPr="006073D1">
        <w:rPr>
          <w:rFonts w:asciiTheme="minorHAnsi" w:hAnsiTheme="minorHAnsi"/>
          <w:sz w:val="22"/>
          <w:szCs w:val="22"/>
        </w:rPr>
        <w:t xml:space="preserve"> </w:t>
      </w:r>
    </w:p>
    <w:p w:rsidR="00EC7694" w:rsidRPr="006073D1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>ép</w:t>
      </w:r>
      <w:r w:rsidR="00BA12B8">
        <w:rPr>
          <w:rFonts w:asciiTheme="minorHAnsi" w:hAnsiTheme="minorHAnsi"/>
          <w:sz w:val="22"/>
          <w:szCs w:val="22"/>
        </w:rPr>
        <w:t xml:space="preserve">anchement sous </w:t>
      </w:r>
      <w:proofErr w:type="spellStart"/>
      <w:r w:rsidR="00BA12B8">
        <w:rPr>
          <w:rFonts w:asciiTheme="minorHAnsi" w:hAnsiTheme="minorHAnsi"/>
          <w:sz w:val="22"/>
          <w:szCs w:val="22"/>
        </w:rPr>
        <w:t>chondral</w:t>
      </w:r>
      <w:proofErr w:type="spellEnd"/>
      <w:r w:rsidR="00EC7694" w:rsidRPr="006073D1">
        <w:rPr>
          <w:rFonts w:asciiTheme="minorHAnsi" w:hAnsiTheme="minorHAnsi"/>
          <w:sz w:val="22"/>
          <w:szCs w:val="22"/>
        </w:rPr>
        <w:t xml:space="preserve"> associé entrainant une </w:t>
      </w:r>
      <w:r w:rsidR="00EC7694" w:rsidRPr="006761BD">
        <w:rPr>
          <w:rFonts w:asciiTheme="minorHAnsi" w:hAnsiTheme="minorHAnsi"/>
          <w:sz w:val="22"/>
          <w:szCs w:val="22"/>
          <w:highlight w:val="yellow"/>
        </w:rPr>
        <w:t>ischémie du cartilage sous jacent</w:t>
      </w:r>
    </w:p>
    <w:p w:rsidR="00EC7694" w:rsidRPr="006073D1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>le pavillon est globalement d’aspect inflammatoire</w:t>
      </w:r>
    </w:p>
    <w:p w:rsidR="00E92D51" w:rsidRPr="006073D1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TRT : antibiothérapie +/- drainage </w:t>
      </w:r>
    </w:p>
    <w:p w:rsidR="006C640C" w:rsidRPr="006073D1" w:rsidRDefault="006C640C" w:rsidP="006073D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C640C" w:rsidRPr="006073D1" w:rsidRDefault="006C640C" w:rsidP="006073D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073D1">
        <w:rPr>
          <w:rFonts w:asciiTheme="minorHAnsi" w:hAnsiTheme="minorHAnsi"/>
          <w:b/>
          <w:color w:val="FF0000"/>
          <w:sz w:val="22"/>
          <w:szCs w:val="22"/>
        </w:rPr>
        <w:t>CAE :</w:t>
      </w:r>
    </w:p>
    <w:p w:rsidR="00E92D51" w:rsidRPr="006073D1" w:rsidRDefault="00E92D51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660066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o</w:t>
      </w:r>
      <w:r w:rsidR="006C640C" w:rsidRPr="006073D1">
        <w:rPr>
          <w:rFonts w:asciiTheme="minorHAnsi" w:hAnsiTheme="minorHAnsi"/>
          <w:b/>
          <w:color w:val="660066"/>
          <w:sz w:val="22"/>
          <w:szCs w:val="22"/>
        </w:rPr>
        <w:t>tite externe diffuse</w:t>
      </w:r>
      <w:r w:rsidR="00EA1BFB" w:rsidRPr="006073D1">
        <w:rPr>
          <w:rFonts w:asciiTheme="minorHAnsi" w:hAnsiTheme="minorHAnsi"/>
          <w:b/>
          <w:color w:val="660066"/>
          <w:sz w:val="22"/>
          <w:szCs w:val="22"/>
        </w:rPr>
        <w:t> :</w:t>
      </w:r>
    </w:p>
    <w:p w:rsidR="00EA1BFB" w:rsidRPr="006073D1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>inflammation aigue du revêtement cutanée du CAE</w:t>
      </w:r>
    </w:p>
    <w:p w:rsidR="00EA1BFB" w:rsidRPr="006073D1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germes en cause : staphylocoque, pseudomonas </w:t>
      </w:r>
      <w:proofErr w:type="spellStart"/>
      <w:r w:rsidRPr="006073D1">
        <w:rPr>
          <w:rFonts w:asciiTheme="minorHAnsi" w:hAnsiTheme="minorHAnsi"/>
          <w:sz w:val="22"/>
          <w:szCs w:val="22"/>
        </w:rPr>
        <w:t>aéruginosa</w:t>
      </w:r>
      <w:proofErr w:type="spellEnd"/>
      <w:r w:rsidRPr="006073D1">
        <w:rPr>
          <w:rFonts w:asciiTheme="minorHAnsi" w:hAnsiTheme="minorHAnsi"/>
          <w:sz w:val="22"/>
          <w:szCs w:val="22"/>
        </w:rPr>
        <w:t xml:space="preserve"> </w:t>
      </w:r>
    </w:p>
    <w:p w:rsidR="00EA1BFB" w:rsidRPr="006073D1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0C0E">
        <w:rPr>
          <w:rFonts w:asciiTheme="minorHAnsi" w:hAnsiTheme="minorHAnsi"/>
          <w:sz w:val="22"/>
          <w:szCs w:val="22"/>
          <w:highlight w:val="yellow"/>
        </w:rPr>
        <w:t>associant otalgie (exacerbé par la mastication, la pression du tragus)</w:t>
      </w:r>
      <w:r w:rsidRPr="006073D1">
        <w:rPr>
          <w:rFonts w:asciiTheme="minorHAnsi" w:hAnsiTheme="minorHAnsi"/>
          <w:sz w:val="22"/>
          <w:szCs w:val="22"/>
        </w:rPr>
        <w:t xml:space="preserve">, hypoacousie au second plan, </w:t>
      </w:r>
      <w:r w:rsidRPr="00EE0C0E">
        <w:rPr>
          <w:rFonts w:asciiTheme="minorHAnsi" w:hAnsiTheme="minorHAnsi"/>
          <w:sz w:val="22"/>
          <w:szCs w:val="22"/>
          <w:highlight w:val="yellow"/>
        </w:rPr>
        <w:t>otorrhée dans 50% des cas</w:t>
      </w:r>
      <w:r w:rsidRPr="006073D1">
        <w:rPr>
          <w:rFonts w:asciiTheme="minorHAnsi" w:hAnsiTheme="minorHAnsi"/>
          <w:sz w:val="22"/>
          <w:szCs w:val="22"/>
        </w:rPr>
        <w:t xml:space="preserve"> </w:t>
      </w:r>
    </w:p>
    <w:p w:rsidR="00EA1BFB" w:rsidRPr="006073D1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à l’otoscopie : CAE inflammatoire, sténosé </w:t>
      </w:r>
    </w:p>
    <w:p w:rsidR="00EA1BFB" w:rsidRPr="006073D1" w:rsidRDefault="00EA1BFB" w:rsidP="006073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A1BFB" w:rsidRPr="006073D1" w:rsidRDefault="00EA1BFB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660066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otite externe maligne :</w:t>
      </w:r>
    </w:p>
    <w:p w:rsidR="00EA1BFB" w:rsidRPr="006073D1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infection grave due à </w:t>
      </w:r>
      <w:r w:rsidRPr="00BA12B8">
        <w:rPr>
          <w:rFonts w:asciiTheme="minorHAnsi" w:hAnsiTheme="minorHAnsi"/>
          <w:sz w:val="22"/>
          <w:szCs w:val="22"/>
          <w:highlight w:val="yellow"/>
        </w:rPr>
        <w:t xml:space="preserve">pseudomonas </w:t>
      </w:r>
      <w:proofErr w:type="spellStart"/>
      <w:r w:rsidRPr="00BA12B8">
        <w:rPr>
          <w:rFonts w:asciiTheme="minorHAnsi" w:hAnsiTheme="minorHAnsi"/>
          <w:sz w:val="22"/>
          <w:szCs w:val="22"/>
          <w:highlight w:val="yellow"/>
        </w:rPr>
        <w:t>aéruginosa</w:t>
      </w:r>
      <w:proofErr w:type="spellEnd"/>
      <w:r w:rsidRPr="006073D1">
        <w:rPr>
          <w:rFonts w:asciiTheme="minorHAnsi" w:hAnsiTheme="minorHAnsi"/>
          <w:sz w:val="22"/>
          <w:szCs w:val="22"/>
        </w:rPr>
        <w:t xml:space="preserve"> (saprophyte de l’oreille) </w:t>
      </w:r>
    </w:p>
    <w:p w:rsidR="00BA12B8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survient dans 90% des cas chez le sujet </w:t>
      </w:r>
      <w:r w:rsidRPr="00BA12B8">
        <w:rPr>
          <w:rFonts w:asciiTheme="minorHAnsi" w:hAnsiTheme="minorHAnsi"/>
          <w:sz w:val="22"/>
          <w:szCs w:val="22"/>
          <w:highlight w:val="yellow"/>
        </w:rPr>
        <w:t>âgé diabétique</w:t>
      </w:r>
      <w:r w:rsidRPr="006073D1">
        <w:rPr>
          <w:rFonts w:asciiTheme="minorHAnsi" w:hAnsiTheme="minorHAnsi"/>
          <w:sz w:val="22"/>
          <w:szCs w:val="22"/>
        </w:rPr>
        <w:t xml:space="preserve"> mal équilibré, 10% </w:t>
      </w:r>
      <w:r w:rsidRPr="00BA12B8">
        <w:rPr>
          <w:rFonts w:asciiTheme="minorHAnsi" w:hAnsiTheme="minorHAnsi"/>
          <w:sz w:val="22"/>
          <w:szCs w:val="22"/>
          <w:highlight w:val="yellow"/>
        </w:rPr>
        <w:t>immunodéprimé</w:t>
      </w:r>
    </w:p>
    <w:p w:rsidR="00EA1BFB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A12B8">
        <w:rPr>
          <w:rFonts w:asciiTheme="minorHAnsi" w:hAnsiTheme="minorHAnsi"/>
          <w:sz w:val="22"/>
          <w:szCs w:val="22"/>
          <w:highlight w:val="yellow"/>
        </w:rPr>
        <w:t>mortelle dans 35 % des cas</w:t>
      </w:r>
      <w:r w:rsidRPr="006073D1">
        <w:rPr>
          <w:rFonts w:asciiTheme="minorHAnsi" w:hAnsiTheme="minorHAnsi"/>
          <w:sz w:val="22"/>
          <w:szCs w:val="22"/>
        </w:rPr>
        <w:t xml:space="preserve"> </w:t>
      </w:r>
    </w:p>
    <w:p w:rsidR="00EA1BFB" w:rsidRPr="006073D1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>peut évoluer vers une ostéite du tympanal voir ostéomyélite de la base du crâne</w:t>
      </w:r>
    </w:p>
    <w:p w:rsidR="004D4097" w:rsidRPr="006073D1" w:rsidRDefault="00EA1BFB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associe otalgie discrète qui va en s’aggravant, </w:t>
      </w:r>
      <w:r w:rsidRPr="00BA12B8">
        <w:rPr>
          <w:rFonts w:asciiTheme="minorHAnsi" w:hAnsiTheme="minorHAnsi"/>
          <w:sz w:val="22"/>
          <w:szCs w:val="22"/>
          <w:highlight w:val="yellow"/>
        </w:rPr>
        <w:t>otorrhées verdâtres, fétides</w:t>
      </w:r>
      <w:r w:rsidR="004D4097" w:rsidRPr="006073D1">
        <w:rPr>
          <w:rFonts w:asciiTheme="minorHAnsi" w:hAnsiTheme="minorHAnsi"/>
          <w:sz w:val="22"/>
          <w:szCs w:val="22"/>
        </w:rPr>
        <w:t xml:space="preserve">, fièvre, parfois paralysie des nerfs crâniens (VII+++) </w:t>
      </w:r>
    </w:p>
    <w:p w:rsidR="00EA1BFB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A12B8">
        <w:rPr>
          <w:rFonts w:asciiTheme="minorHAnsi" w:hAnsiTheme="minorHAnsi"/>
          <w:sz w:val="22"/>
          <w:szCs w:val="22"/>
          <w:highlight w:val="yellow"/>
        </w:rPr>
        <w:t>otoscopie : sténose</w:t>
      </w:r>
      <w:r w:rsidRPr="006073D1">
        <w:rPr>
          <w:rFonts w:asciiTheme="minorHAnsi" w:hAnsiTheme="minorHAnsi"/>
          <w:sz w:val="22"/>
          <w:szCs w:val="22"/>
        </w:rPr>
        <w:t xml:space="preserve"> </w:t>
      </w:r>
    </w:p>
    <w:p w:rsidR="004D4097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>paraclinique : prélèvement bactériologique, TDM, IRM de la base du crâne, scintigraphie osseuse</w:t>
      </w:r>
    </w:p>
    <w:p w:rsidR="004D4097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>TRT </w:t>
      </w:r>
      <w:r w:rsidRPr="00BA12B8">
        <w:rPr>
          <w:rFonts w:asciiTheme="minorHAnsi" w:hAnsiTheme="minorHAnsi"/>
          <w:sz w:val="22"/>
          <w:szCs w:val="22"/>
          <w:highlight w:val="yellow"/>
        </w:rPr>
        <w:t>: triple ATB pendant 8semaines</w:t>
      </w:r>
      <w:r w:rsidRPr="006073D1">
        <w:rPr>
          <w:rFonts w:asciiTheme="minorHAnsi" w:hAnsiTheme="minorHAnsi"/>
          <w:sz w:val="22"/>
          <w:szCs w:val="22"/>
        </w:rPr>
        <w:t xml:space="preserve"> </w:t>
      </w:r>
    </w:p>
    <w:p w:rsidR="004D4097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>Critère</w:t>
      </w:r>
      <w:r w:rsidR="00BA12B8">
        <w:rPr>
          <w:rFonts w:asciiTheme="minorHAnsi" w:hAnsiTheme="minorHAnsi"/>
          <w:sz w:val="22"/>
          <w:szCs w:val="22"/>
        </w:rPr>
        <w:t>s</w:t>
      </w:r>
      <w:r w:rsidRPr="006073D1">
        <w:rPr>
          <w:rFonts w:asciiTheme="minorHAnsi" w:hAnsiTheme="minorHAnsi"/>
          <w:sz w:val="22"/>
          <w:szCs w:val="22"/>
        </w:rPr>
        <w:t xml:space="preserve"> de guérison : VS normale, scintigraphie normale </w:t>
      </w:r>
    </w:p>
    <w:p w:rsidR="00EA1BFB" w:rsidRPr="006073D1" w:rsidRDefault="00EA1BFB" w:rsidP="006073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2481E" w:rsidRDefault="006C640C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2481E">
        <w:rPr>
          <w:rFonts w:asciiTheme="minorHAnsi" w:hAnsiTheme="minorHAnsi"/>
          <w:b/>
          <w:color w:val="660066"/>
          <w:sz w:val="22"/>
          <w:szCs w:val="22"/>
          <w:highlight w:val="cyan"/>
        </w:rPr>
        <w:t>furoncle du CAE</w:t>
      </w:r>
      <w:r w:rsidR="004D4097" w:rsidRPr="006073D1">
        <w:rPr>
          <w:rFonts w:asciiTheme="minorHAnsi" w:hAnsiTheme="minorHAnsi"/>
          <w:b/>
          <w:color w:val="660066"/>
          <w:sz w:val="22"/>
          <w:szCs w:val="22"/>
        </w:rPr>
        <w:t> :</w:t>
      </w:r>
      <w:r w:rsidR="004D4097" w:rsidRPr="006073D1">
        <w:rPr>
          <w:rFonts w:asciiTheme="minorHAnsi" w:hAnsiTheme="minorHAnsi"/>
          <w:sz w:val="22"/>
          <w:szCs w:val="22"/>
        </w:rPr>
        <w:t xml:space="preserve"> </w:t>
      </w:r>
    </w:p>
    <w:p w:rsidR="004D4097" w:rsidRPr="0062481E" w:rsidRDefault="004D4097" w:rsidP="0062481E">
      <w:pPr>
        <w:pStyle w:val="Paragraphedeliste"/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2481E">
        <w:rPr>
          <w:rFonts w:asciiTheme="minorHAnsi" w:hAnsiTheme="minorHAnsi"/>
          <w:sz w:val="22"/>
          <w:szCs w:val="22"/>
        </w:rPr>
        <w:lastRenderedPageBreak/>
        <w:t xml:space="preserve">due au staphylocoque doré </w:t>
      </w:r>
    </w:p>
    <w:p w:rsidR="0062481E" w:rsidRPr="0062481E" w:rsidRDefault="0062481E" w:rsidP="0062481E">
      <w:pPr>
        <w:pStyle w:val="Paragraphedeliste"/>
        <w:numPr>
          <w:ilvl w:val="1"/>
          <w:numId w:val="10"/>
        </w:numPr>
        <w:spacing w:line="276" w:lineRule="auto"/>
        <w:rPr>
          <w:rFonts w:asciiTheme="minorHAnsi" w:hAnsiTheme="minorHAnsi"/>
          <w:bCs/>
          <w:sz w:val="22"/>
          <w:szCs w:val="22"/>
        </w:rPr>
      </w:pPr>
      <w:r w:rsidRPr="0062481E">
        <w:rPr>
          <w:rFonts w:asciiTheme="minorHAnsi" w:hAnsiTheme="minorHAnsi"/>
          <w:bCs/>
          <w:sz w:val="22"/>
          <w:szCs w:val="22"/>
        </w:rPr>
        <w:t xml:space="preserve">infection de l’appareil pilosébacé </w:t>
      </w:r>
    </w:p>
    <w:p w:rsidR="0062481E" w:rsidRPr="0062481E" w:rsidRDefault="0062481E" w:rsidP="0062481E">
      <w:pPr>
        <w:pStyle w:val="Paragraphedeliste"/>
        <w:numPr>
          <w:ilvl w:val="1"/>
          <w:numId w:val="10"/>
        </w:numPr>
        <w:spacing w:line="276" w:lineRule="auto"/>
        <w:rPr>
          <w:rFonts w:asciiTheme="minorHAnsi" w:hAnsiTheme="minorHAnsi"/>
          <w:bCs/>
          <w:sz w:val="22"/>
          <w:szCs w:val="22"/>
        </w:rPr>
      </w:pPr>
      <w:r w:rsidRPr="0062481E">
        <w:rPr>
          <w:rFonts w:asciiTheme="minorHAnsi" w:hAnsiTheme="minorHAnsi"/>
          <w:bCs/>
          <w:sz w:val="22"/>
          <w:szCs w:val="22"/>
        </w:rPr>
        <w:t>siège au 1/3 externe du CAE</w:t>
      </w:r>
    </w:p>
    <w:p w:rsidR="0062481E" w:rsidRPr="0062481E" w:rsidRDefault="0062481E" w:rsidP="0062481E">
      <w:pPr>
        <w:pStyle w:val="Paragraphedeliste"/>
        <w:numPr>
          <w:ilvl w:val="1"/>
          <w:numId w:val="10"/>
        </w:numPr>
        <w:spacing w:line="276" w:lineRule="auto"/>
        <w:rPr>
          <w:rFonts w:asciiTheme="minorHAnsi" w:hAnsiTheme="minorHAnsi"/>
          <w:bCs/>
          <w:sz w:val="22"/>
          <w:szCs w:val="22"/>
        </w:rPr>
      </w:pPr>
      <w:r w:rsidRPr="0062481E">
        <w:rPr>
          <w:rFonts w:asciiTheme="minorHAnsi" w:hAnsiTheme="minorHAnsi"/>
          <w:bCs/>
          <w:sz w:val="22"/>
          <w:szCs w:val="22"/>
        </w:rPr>
        <w:t xml:space="preserve">le </w:t>
      </w:r>
      <w:r w:rsidRPr="0062481E">
        <w:rPr>
          <w:rFonts w:asciiTheme="minorHAnsi" w:hAnsiTheme="minorHAnsi"/>
          <w:bCs/>
          <w:sz w:val="22"/>
          <w:szCs w:val="22"/>
          <w:highlight w:val="cyan"/>
        </w:rPr>
        <w:t>tympan est normal</w:t>
      </w:r>
    </w:p>
    <w:p w:rsidR="004D4097" w:rsidRPr="006073D1" w:rsidRDefault="004D4097" w:rsidP="006073D1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4D4097" w:rsidRPr="006073D1" w:rsidRDefault="004D4097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660066"/>
          <w:sz w:val="22"/>
          <w:szCs w:val="22"/>
        </w:rPr>
      </w:pPr>
      <w:proofErr w:type="spellStart"/>
      <w:r w:rsidRPr="006073D1">
        <w:rPr>
          <w:rFonts w:asciiTheme="minorHAnsi" w:hAnsiTheme="minorHAnsi"/>
          <w:b/>
          <w:color w:val="660066"/>
          <w:sz w:val="22"/>
          <w:szCs w:val="22"/>
        </w:rPr>
        <w:t>otomycose</w:t>
      </w:r>
      <w:proofErr w:type="spellEnd"/>
      <w:r w:rsidRPr="006073D1">
        <w:rPr>
          <w:rFonts w:asciiTheme="minorHAnsi" w:hAnsiTheme="minorHAnsi"/>
          <w:b/>
          <w:color w:val="660066"/>
          <w:sz w:val="22"/>
          <w:szCs w:val="22"/>
        </w:rPr>
        <w:t xml:space="preserve"> : </w:t>
      </w:r>
    </w:p>
    <w:p w:rsidR="00E92D51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due au candida </w:t>
      </w:r>
      <w:proofErr w:type="spellStart"/>
      <w:r w:rsidRPr="006073D1">
        <w:rPr>
          <w:rFonts w:asciiTheme="minorHAnsi" w:hAnsiTheme="minorHAnsi"/>
          <w:sz w:val="22"/>
          <w:szCs w:val="22"/>
        </w:rPr>
        <w:t>albicans</w:t>
      </w:r>
      <w:proofErr w:type="spellEnd"/>
      <w:r w:rsidRPr="006073D1">
        <w:rPr>
          <w:rFonts w:asciiTheme="minorHAnsi" w:hAnsiTheme="minorHAnsi"/>
          <w:sz w:val="22"/>
          <w:szCs w:val="22"/>
        </w:rPr>
        <w:t>, à l’</w:t>
      </w:r>
      <w:proofErr w:type="spellStart"/>
      <w:r w:rsidRPr="006073D1">
        <w:rPr>
          <w:rFonts w:asciiTheme="minorHAnsi" w:hAnsiTheme="minorHAnsi"/>
          <w:sz w:val="22"/>
          <w:szCs w:val="22"/>
        </w:rPr>
        <w:t>aspergilus</w:t>
      </w:r>
      <w:proofErr w:type="spellEnd"/>
      <w:r w:rsidRPr="006073D1">
        <w:rPr>
          <w:rFonts w:asciiTheme="minorHAnsi" w:hAnsiTheme="minorHAnsi"/>
          <w:sz w:val="22"/>
          <w:szCs w:val="22"/>
        </w:rPr>
        <w:t xml:space="preserve"> </w:t>
      </w:r>
    </w:p>
    <w:p w:rsidR="004D4097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signes discrets d’otite + </w:t>
      </w:r>
      <w:r w:rsidRPr="006761BD">
        <w:rPr>
          <w:rFonts w:asciiTheme="minorHAnsi" w:hAnsiTheme="minorHAnsi"/>
          <w:sz w:val="22"/>
          <w:szCs w:val="22"/>
          <w:highlight w:val="yellow"/>
        </w:rPr>
        <w:t>prurit, masse blanchâtre à l’otoscopie</w:t>
      </w:r>
      <w:r w:rsidRPr="006073D1">
        <w:rPr>
          <w:rFonts w:asciiTheme="minorHAnsi" w:hAnsiTheme="minorHAnsi"/>
          <w:sz w:val="22"/>
          <w:szCs w:val="22"/>
        </w:rPr>
        <w:t xml:space="preserve"> </w:t>
      </w:r>
    </w:p>
    <w:p w:rsidR="004D4097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TRT : antifongiques locaux </w:t>
      </w:r>
    </w:p>
    <w:p w:rsidR="004D4097" w:rsidRPr="006073D1" w:rsidRDefault="004D4097" w:rsidP="006073D1">
      <w:pPr>
        <w:spacing w:line="276" w:lineRule="auto"/>
        <w:ind w:left="1080"/>
        <w:rPr>
          <w:rFonts w:asciiTheme="minorHAnsi" w:hAnsiTheme="minorHAnsi"/>
          <w:b/>
          <w:color w:val="660066"/>
          <w:sz w:val="22"/>
          <w:szCs w:val="22"/>
        </w:rPr>
      </w:pPr>
    </w:p>
    <w:p w:rsidR="006C640C" w:rsidRPr="006073D1" w:rsidRDefault="006C640C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660066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otite externe d’origine virale</w:t>
      </w:r>
      <w:r w:rsidR="004D4097" w:rsidRPr="006073D1">
        <w:rPr>
          <w:rFonts w:asciiTheme="minorHAnsi" w:hAnsiTheme="minorHAnsi"/>
          <w:b/>
          <w:color w:val="660066"/>
          <w:sz w:val="22"/>
          <w:szCs w:val="22"/>
        </w:rPr>
        <w:t> :</w:t>
      </w:r>
    </w:p>
    <w:p w:rsidR="004D4097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>zona auriculaire </w:t>
      </w:r>
    </w:p>
    <w:p w:rsidR="004D4097" w:rsidRPr="006073D1" w:rsidRDefault="004D4097" w:rsidP="006761BD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douleurs, éruptions vésiculeuse au niveau de la zone de Ramsay-Hunt parfois paralysie faciale périphérique   </w:t>
      </w:r>
    </w:p>
    <w:p w:rsidR="006C640C" w:rsidRPr="006073D1" w:rsidRDefault="006C640C" w:rsidP="006073D1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6C640C" w:rsidRPr="006073D1" w:rsidRDefault="006C640C" w:rsidP="006073D1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6073D1">
        <w:rPr>
          <w:rFonts w:asciiTheme="minorHAnsi" w:hAnsiTheme="minorHAnsi"/>
          <w:b/>
          <w:color w:val="333399"/>
          <w:sz w:val="22"/>
          <w:szCs w:val="22"/>
        </w:rPr>
        <w:t>pathologie traumatique :</w:t>
      </w:r>
    </w:p>
    <w:p w:rsidR="00E92D51" w:rsidRPr="006073D1" w:rsidRDefault="00E92D51" w:rsidP="006073D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92D51" w:rsidRPr="006073D1" w:rsidRDefault="00E92D51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6073D1">
        <w:rPr>
          <w:rFonts w:asciiTheme="minorHAnsi" w:hAnsiTheme="minorHAnsi"/>
          <w:b/>
          <w:color w:val="660066"/>
          <w:sz w:val="22"/>
          <w:szCs w:val="22"/>
        </w:rPr>
        <w:t>othématome</w:t>
      </w:r>
      <w:proofErr w:type="spellEnd"/>
      <w:r w:rsidRPr="006073D1">
        <w:rPr>
          <w:rFonts w:asciiTheme="minorHAnsi" w:hAnsiTheme="minorHAnsi"/>
          <w:b/>
          <w:color w:val="660066"/>
          <w:sz w:val="22"/>
          <w:szCs w:val="22"/>
        </w:rPr>
        <w:t xml:space="preserve"> </w:t>
      </w:r>
      <w:r w:rsidRPr="006073D1">
        <w:rPr>
          <w:rFonts w:asciiTheme="minorHAnsi" w:hAnsiTheme="minorHAnsi"/>
          <w:sz w:val="22"/>
          <w:szCs w:val="22"/>
        </w:rPr>
        <w:t xml:space="preserve">(hématome du pavillon) </w:t>
      </w:r>
    </w:p>
    <w:p w:rsidR="004D4097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évolue sans traitement vers la </w:t>
      </w:r>
      <w:proofErr w:type="spellStart"/>
      <w:r w:rsidRPr="006073D1">
        <w:rPr>
          <w:rFonts w:asciiTheme="minorHAnsi" w:hAnsiTheme="minorHAnsi"/>
          <w:sz w:val="22"/>
          <w:szCs w:val="22"/>
        </w:rPr>
        <w:t>périchondrite</w:t>
      </w:r>
      <w:proofErr w:type="spellEnd"/>
    </w:p>
    <w:p w:rsidR="004D4097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TRT : drainage chirurgical + pansement compressif  </w:t>
      </w:r>
    </w:p>
    <w:p w:rsidR="004D4097" w:rsidRPr="006073D1" w:rsidRDefault="004D4097" w:rsidP="006073D1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E92D51" w:rsidRPr="006073D1" w:rsidRDefault="00E92D51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660066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plaies du pavillon</w:t>
      </w:r>
    </w:p>
    <w:p w:rsidR="004D4097" w:rsidRPr="006073D1" w:rsidRDefault="004D4097" w:rsidP="006073D1">
      <w:pPr>
        <w:numPr>
          <w:ilvl w:val="1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sz w:val="22"/>
          <w:szCs w:val="22"/>
        </w:rPr>
        <w:t xml:space="preserve">parage-excision, désinfections+++, sutures, ATB de couverture </w:t>
      </w:r>
    </w:p>
    <w:p w:rsidR="004D4097" w:rsidRPr="006073D1" w:rsidRDefault="004D4097" w:rsidP="006073D1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E92D51" w:rsidRPr="006073D1" w:rsidRDefault="009E7931" w:rsidP="006073D1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6073D1">
        <w:rPr>
          <w:rFonts w:asciiTheme="minorHAnsi" w:hAnsiTheme="minorHAnsi"/>
          <w:b/>
          <w:color w:val="333399"/>
          <w:sz w:val="22"/>
          <w:szCs w:val="22"/>
        </w:rPr>
        <w:t>PATHOLOGIE TUMORALE :</w:t>
      </w:r>
    </w:p>
    <w:p w:rsidR="00E92D51" w:rsidRPr="006073D1" w:rsidRDefault="00E92D51" w:rsidP="006073D1">
      <w:pPr>
        <w:spacing w:line="276" w:lineRule="auto"/>
        <w:ind w:left="708"/>
        <w:rPr>
          <w:rFonts w:asciiTheme="minorHAnsi" w:hAnsiTheme="minorHAnsi"/>
          <w:sz w:val="22"/>
          <w:szCs w:val="22"/>
        </w:rPr>
      </w:pPr>
    </w:p>
    <w:p w:rsidR="00E92D51" w:rsidRPr="006073D1" w:rsidRDefault="00E92D51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exostose</w:t>
      </w:r>
      <w:r w:rsidR="00054B84" w:rsidRPr="006073D1">
        <w:rPr>
          <w:rFonts w:asciiTheme="minorHAnsi" w:hAnsiTheme="minorHAnsi"/>
          <w:b/>
          <w:color w:val="660066"/>
          <w:sz w:val="22"/>
          <w:szCs w:val="22"/>
        </w:rPr>
        <w:t> </w:t>
      </w:r>
      <w:r w:rsidR="00054B84" w:rsidRPr="006073D1">
        <w:rPr>
          <w:rFonts w:asciiTheme="minorHAnsi" w:hAnsiTheme="minorHAnsi"/>
          <w:sz w:val="22"/>
          <w:szCs w:val="22"/>
        </w:rPr>
        <w:t xml:space="preserve">: hypoacousie, saillie de dureté osseuse au niveau du CAE à l’otoscope </w:t>
      </w:r>
    </w:p>
    <w:p w:rsidR="00E92D51" w:rsidRPr="006073D1" w:rsidRDefault="00E92D51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les tumeurs cutanées</w:t>
      </w:r>
      <w:r w:rsidR="00054B84" w:rsidRPr="006073D1">
        <w:rPr>
          <w:rFonts w:asciiTheme="minorHAnsi" w:hAnsiTheme="minorHAnsi"/>
          <w:b/>
          <w:color w:val="660066"/>
          <w:sz w:val="22"/>
          <w:szCs w:val="22"/>
        </w:rPr>
        <w:t> :</w:t>
      </w:r>
      <w:r w:rsidR="00054B84" w:rsidRPr="006073D1">
        <w:rPr>
          <w:rFonts w:asciiTheme="minorHAnsi" w:hAnsiTheme="minorHAnsi"/>
          <w:sz w:val="22"/>
          <w:szCs w:val="22"/>
        </w:rPr>
        <w:t xml:space="preserve"> malignes ou bénignes </w:t>
      </w:r>
    </w:p>
    <w:p w:rsidR="00E92D51" w:rsidRPr="006073D1" w:rsidRDefault="00E92D51" w:rsidP="006073D1">
      <w:pPr>
        <w:spacing w:line="276" w:lineRule="auto"/>
        <w:ind w:left="1428"/>
        <w:rPr>
          <w:rFonts w:asciiTheme="minorHAnsi" w:hAnsiTheme="minorHAnsi"/>
          <w:sz w:val="22"/>
          <w:szCs w:val="22"/>
        </w:rPr>
      </w:pPr>
    </w:p>
    <w:p w:rsidR="006C640C" w:rsidRPr="006073D1" w:rsidRDefault="009E7931" w:rsidP="006073D1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6073D1">
        <w:rPr>
          <w:rFonts w:asciiTheme="minorHAnsi" w:hAnsiTheme="minorHAnsi"/>
          <w:b/>
          <w:color w:val="333399"/>
          <w:sz w:val="22"/>
          <w:szCs w:val="22"/>
        </w:rPr>
        <w:t>PATHOLOGIE OBSTRUCTIVE :</w:t>
      </w:r>
    </w:p>
    <w:p w:rsidR="00E92D51" w:rsidRPr="006073D1" w:rsidRDefault="00E92D51" w:rsidP="006073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92D51" w:rsidRPr="006073D1" w:rsidRDefault="00E92D51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660066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bouchon de cérumen</w:t>
      </w:r>
    </w:p>
    <w:p w:rsidR="00E92D51" w:rsidRPr="006073D1" w:rsidRDefault="00E92D51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b/>
          <w:color w:val="660066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bouchon épidermique</w:t>
      </w:r>
    </w:p>
    <w:p w:rsidR="00E92D51" w:rsidRPr="006073D1" w:rsidRDefault="00E92D51" w:rsidP="006073D1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>corps étranger</w:t>
      </w:r>
      <w:r w:rsidR="00054B84" w:rsidRPr="006073D1">
        <w:rPr>
          <w:rFonts w:asciiTheme="minorHAnsi" w:hAnsiTheme="minorHAnsi"/>
          <w:b/>
          <w:color w:val="660066"/>
          <w:sz w:val="22"/>
          <w:szCs w:val="22"/>
        </w:rPr>
        <w:t> :</w:t>
      </w:r>
      <w:r w:rsidR="00054B84" w:rsidRPr="006073D1">
        <w:rPr>
          <w:rFonts w:asciiTheme="minorHAnsi" w:hAnsiTheme="minorHAnsi"/>
          <w:sz w:val="22"/>
          <w:szCs w:val="22"/>
        </w:rPr>
        <w:t xml:space="preserve"> coton, insectes…</w:t>
      </w:r>
    </w:p>
    <w:p w:rsidR="006C640C" w:rsidRPr="006073D1" w:rsidRDefault="006C640C" w:rsidP="006073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C640C" w:rsidRPr="006073D1" w:rsidRDefault="009E7931" w:rsidP="006073D1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6073D1">
        <w:rPr>
          <w:rFonts w:asciiTheme="minorHAnsi" w:hAnsiTheme="minorHAnsi"/>
          <w:b/>
          <w:color w:val="333399"/>
          <w:sz w:val="22"/>
          <w:szCs w:val="22"/>
        </w:rPr>
        <w:t>PATHOLOGIE ALLERGIQUE :</w:t>
      </w:r>
    </w:p>
    <w:p w:rsidR="00E92D51" w:rsidRPr="006073D1" w:rsidRDefault="00E92D51" w:rsidP="006073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92D51" w:rsidRPr="006073D1" w:rsidRDefault="00E92D51" w:rsidP="006073D1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660066"/>
          <w:sz w:val="22"/>
          <w:szCs w:val="22"/>
        </w:rPr>
      </w:pPr>
      <w:r w:rsidRPr="006073D1">
        <w:rPr>
          <w:rFonts w:asciiTheme="minorHAnsi" w:hAnsiTheme="minorHAnsi"/>
          <w:b/>
          <w:color w:val="660066"/>
          <w:sz w:val="22"/>
          <w:szCs w:val="22"/>
        </w:rPr>
        <w:t xml:space="preserve">exéma du CAE </w:t>
      </w:r>
    </w:p>
    <w:p w:rsidR="00E92D51" w:rsidRPr="006073D1" w:rsidRDefault="00E92D51" w:rsidP="006073D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C640C" w:rsidRPr="006073D1" w:rsidRDefault="006C640C" w:rsidP="006073D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C640C" w:rsidRPr="006073D1" w:rsidRDefault="006C640C" w:rsidP="006073D1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6C640C" w:rsidRPr="006073D1" w:rsidSect="002E0AB4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4253"/>
    <w:multiLevelType w:val="hybridMultilevel"/>
    <w:tmpl w:val="02DC187A"/>
    <w:lvl w:ilvl="0" w:tplc="DE0CF4DA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68A1B67"/>
    <w:multiLevelType w:val="hybridMultilevel"/>
    <w:tmpl w:val="62F6E6E6"/>
    <w:lvl w:ilvl="0" w:tplc="C8E6A578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089E6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  <w:b/>
        <w:color w:val="660066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29439E"/>
    <w:multiLevelType w:val="hybridMultilevel"/>
    <w:tmpl w:val="983CAA04"/>
    <w:lvl w:ilvl="0" w:tplc="EB5E2D0C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F2314E8"/>
    <w:multiLevelType w:val="hybridMultilevel"/>
    <w:tmpl w:val="1D906918"/>
    <w:lvl w:ilvl="0" w:tplc="56DEDEEE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863681C"/>
    <w:multiLevelType w:val="hybridMultilevel"/>
    <w:tmpl w:val="A96C17B6"/>
    <w:lvl w:ilvl="0" w:tplc="5A18A77C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A71529C"/>
    <w:multiLevelType w:val="hybridMultilevel"/>
    <w:tmpl w:val="BAF6FE6E"/>
    <w:lvl w:ilvl="0" w:tplc="96F6DBB2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6047BB"/>
    <w:multiLevelType w:val="hybridMultilevel"/>
    <w:tmpl w:val="C23892A4"/>
    <w:lvl w:ilvl="0" w:tplc="DD2A1FC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9B6500"/>
    <w:multiLevelType w:val="hybridMultilevel"/>
    <w:tmpl w:val="090EC34E"/>
    <w:lvl w:ilvl="0" w:tplc="46D6F53E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76BB295D"/>
    <w:multiLevelType w:val="hybridMultilevel"/>
    <w:tmpl w:val="76DA09E2"/>
    <w:lvl w:ilvl="0" w:tplc="D0A00D52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7D4933DB"/>
    <w:multiLevelType w:val="hybridMultilevel"/>
    <w:tmpl w:val="DE90BF06"/>
    <w:lvl w:ilvl="0" w:tplc="DA0A4C0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7"/>
  </w:num>
  <w:num w:numId="5">
    <w:abstractNumId w:val="2"/>
  </w:num>
  <w:num w:numId="6">
    <w:abstractNumId w:val="0"/>
  </w:num>
  <w:num w:numId="7">
    <w:abstractNumId w:val="4"/>
  </w:num>
  <w:num w:numId="8">
    <w:abstractNumId w:val="8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2E0AB4"/>
    <w:rsid w:val="00054B84"/>
    <w:rsid w:val="00055BCF"/>
    <w:rsid w:val="00154E40"/>
    <w:rsid w:val="001B1D66"/>
    <w:rsid w:val="002E0AB4"/>
    <w:rsid w:val="00452EDD"/>
    <w:rsid w:val="004D4097"/>
    <w:rsid w:val="006073D1"/>
    <w:rsid w:val="0062481E"/>
    <w:rsid w:val="006761BD"/>
    <w:rsid w:val="006C640C"/>
    <w:rsid w:val="00800341"/>
    <w:rsid w:val="009E7931"/>
    <w:rsid w:val="00AD4620"/>
    <w:rsid w:val="00B178B9"/>
    <w:rsid w:val="00BA12B8"/>
    <w:rsid w:val="00BE5BD6"/>
    <w:rsid w:val="00E75B54"/>
    <w:rsid w:val="00E92D51"/>
    <w:rsid w:val="00EA1BFB"/>
    <w:rsid w:val="00EC7694"/>
    <w:rsid w:val="00EE0C0E"/>
    <w:rsid w:val="00F01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5BD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48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400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Pathologie de l’oreille externe</vt:lpstr>
    </vt:vector>
  </TitlesOfParts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Pathologie de l’oreille externe</dc:title>
  <dc:creator>megh</dc:creator>
  <cp:lastModifiedBy>Lebane</cp:lastModifiedBy>
  <cp:revision>6</cp:revision>
  <dcterms:created xsi:type="dcterms:W3CDTF">2010-04-22T17:37:00Z</dcterms:created>
  <dcterms:modified xsi:type="dcterms:W3CDTF">2010-04-23T17:18:00Z</dcterms:modified>
</cp:coreProperties>
</file>