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E675C7" w:rsidRDefault="00472E46" w:rsidP="00E675C7">
      <w:pPr>
        <w:jc w:val="center"/>
        <w:rPr>
          <w:b/>
          <w:bCs/>
          <w:color w:val="FF0000"/>
          <w:sz w:val="24"/>
          <w:szCs w:val="24"/>
        </w:rPr>
      </w:pPr>
      <w:r w:rsidRPr="00E675C7">
        <w:rPr>
          <w:b/>
          <w:bCs/>
          <w:color w:val="FF0000"/>
          <w:sz w:val="24"/>
          <w:szCs w:val="24"/>
        </w:rPr>
        <w:t>Brucellose (fièvre de Malte)</w:t>
      </w:r>
    </w:p>
    <w:p w:rsidR="00472E46" w:rsidRDefault="00472E46" w:rsidP="00472E46">
      <w:pPr>
        <w:pStyle w:val="Paragraphedeliste"/>
        <w:numPr>
          <w:ilvl w:val="0"/>
          <w:numId w:val="1"/>
        </w:numPr>
      </w:pPr>
      <w:r>
        <w:t xml:space="preserve">Maladie </w:t>
      </w:r>
      <w:r w:rsidRPr="00BF26DC">
        <w:rPr>
          <w:highlight w:val="yellow"/>
        </w:rPr>
        <w:t>professionnelle</w:t>
      </w:r>
      <w:r>
        <w:t xml:space="preserve"> </w:t>
      </w:r>
      <w:r w:rsidR="00285909">
        <w:t xml:space="preserve">à déclaration obligatoire </w:t>
      </w:r>
    </w:p>
    <w:p w:rsidR="00472E46" w:rsidRDefault="00472E46" w:rsidP="00472E46">
      <w:pPr>
        <w:pStyle w:val="Paragraphedeliste"/>
        <w:numPr>
          <w:ilvl w:val="0"/>
          <w:numId w:val="1"/>
        </w:numPr>
      </w:pPr>
      <w:r>
        <w:t xml:space="preserve">Brucella B G N </w:t>
      </w:r>
      <w:proofErr w:type="spellStart"/>
      <w:r>
        <w:t>asporulée</w:t>
      </w:r>
      <w:proofErr w:type="spellEnd"/>
      <w:r>
        <w:t xml:space="preserve"> </w:t>
      </w:r>
      <w:r w:rsidRPr="00BF26DC">
        <w:rPr>
          <w:highlight w:val="yellow"/>
        </w:rPr>
        <w:t>intracellulaire</w:t>
      </w:r>
      <w:r>
        <w:t xml:space="preserve">, trois types : </w:t>
      </w:r>
    </w:p>
    <w:p w:rsidR="00472E46" w:rsidRDefault="00652086" w:rsidP="00652086">
      <w:pPr>
        <w:pStyle w:val="Paragraphedeliste"/>
      </w:pPr>
      <w:r>
        <w:t>Brucella m</w:t>
      </w:r>
      <w:r w:rsidR="00472E46">
        <w:t>élitensis</w:t>
      </w:r>
      <w:r>
        <w:t> :</w:t>
      </w:r>
      <w:r w:rsidR="00472E46">
        <w:t xml:space="preserve"> pourtour méditerranéen (caprin ovins)</w:t>
      </w:r>
    </w:p>
    <w:p w:rsidR="00472E46" w:rsidRDefault="00652086" w:rsidP="00652086">
      <w:pPr>
        <w:pStyle w:val="Paragraphedeliste"/>
      </w:pPr>
      <w:r>
        <w:t>Brucella a</w:t>
      </w:r>
      <w:r w:rsidR="00472E46">
        <w:t>bortus bovis</w:t>
      </w:r>
      <w:r>
        <w:t> :</w:t>
      </w:r>
      <w:r w:rsidR="00472E46">
        <w:t xml:space="preserve"> Europe (bovins)</w:t>
      </w:r>
    </w:p>
    <w:p w:rsidR="00472E46" w:rsidRDefault="00652086" w:rsidP="00652086">
      <w:pPr>
        <w:pStyle w:val="Paragraphedeliste"/>
      </w:pPr>
      <w:r>
        <w:t>Brucella a</w:t>
      </w:r>
      <w:r w:rsidR="00472E46">
        <w:t>bortus su</w:t>
      </w:r>
      <w:r>
        <w:t>is :</w:t>
      </w:r>
      <w:r w:rsidR="00472E46">
        <w:t xml:space="preserve"> grande</w:t>
      </w:r>
      <w:r>
        <w:t xml:space="preserve"> B</w:t>
      </w:r>
      <w:r w:rsidR="00472E46">
        <w:t>retagne, Belgique, Danemark (porc)</w:t>
      </w:r>
    </w:p>
    <w:p w:rsidR="00472E46" w:rsidRDefault="00472E46" w:rsidP="00472E46">
      <w:pPr>
        <w:pStyle w:val="Paragraphedeliste"/>
        <w:numPr>
          <w:ilvl w:val="0"/>
          <w:numId w:val="1"/>
        </w:numPr>
      </w:pPr>
      <w:r>
        <w:t>Contamination digestive (lait cru) ou contacte direct  (professionnel)</w:t>
      </w:r>
    </w:p>
    <w:p w:rsidR="00472E46" w:rsidRPr="00652086" w:rsidRDefault="00472E46" w:rsidP="00472E46">
      <w:pPr>
        <w:rPr>
          <w:b/>
          <w:bCs/>
        </w:rPr>
      </w:pPr>
      <w:r w:rsidRPr="00652086">
        <w:rPr>
          <w:b/>
          <w:bCs/>
        </w:rPr>
        <w:t>Physiopath</w:t>
      </w:r>
      <w:r w:rsidR="00652086" w:rsidRPr="00652086">
        <w:rPr>
          <w:b/>
          <w:bCs/>
        </w:rPr>
        <w:t>ologie</w:t>
      </w:r>
      <w:r w:rsidRPr="00652086">
        <w:rPr>
          <w:b/>
          <w:bCs/>
        </w:rPr>
        <w:t> :</w:t>
      </w:r>
    </w:p>
    <w:p w:rsidR="00472E46" w:rsidRDefault="00472E46" w:rsidP="00472E46">
      <w:pPr>
        <w:pStyle w:val="Paragraphedeliste"/>
        <w:numPr>
          <w:ilvl w:val="0"/>
          <w:numId w:val="1"/>
        </w:numPr>
      </w:pPr>
      <w:r>
        <w:t xml:space="preserve">Diffusion : lymphatique et multiplication dans le macrophage </w:t>
      </w:r>
    </w:p>
    <w:p w:rsidR="00472E46" w:rsidRDefault="00472E46" w:rsidP="00472E46">
      <w:pPr>
        <w:pStyle w:val="Paragraphedeliste"/>
        <w:numPr>
          <w:ilvl w:val="0"/>
          <w:numId w:val="1"/>
        </w:numPr>
      </w:pPr>
      <w:r>
        <w:t xml:space="preserve">Dissémination : </w:t>
      </w:r>
      <w:r w:rsidR="00652086">
        <w:t>septicémique</w:t>
      </w:r>
      <w:r>
        <w:t xml:space="preserve"> et multiplication dans le SRE</w:t>
      </w:r>
    </w:p>
    <w:p w:rsidR="00472E46" w:rsidRDefault="00472E46" w:rsidP="00472E46">
      <w:pPr>
        <w:pStyle w:val="Paragraphedeliste"/>
        <w:numPr>
          <w:ilvl w:val="0"/>
          <w:numId w:val="1"/>
        </w:numPr>
      </w:pPr>
      <w:r>
        <w:t>Localisation : os, articulation, SN</w:t>
      </w:r>
    </w:p>
    <w:p w:rsidR="00472E46" w:rsidRPr="00652086" w:rsidRDefault="00472E46" w:rsidP="00472E46">
      <w:pPr>
        <w:rPr>
          <w:b/>
          <w:bCs/>
        </w:rPr>
      </w:pPr>
      <w:r w:rsidRPr="00652086">
        <w:rPr>
          <w:b/>
          <w:bCs/>
        </w:rPr>
        <w:t>Clinique</w:t>
      </w:r>
    </w:p>
    <w:p w:rsidR="00652086" w:rsidRPr="00E675C7" w:rsidRDefault="00652086" w:rsidP="00652086">
      <w:pPr>
        <w:pStyle w:val="Paragraphedeliste"/>
        <w:numPr>
          <w:ilvl w:val="0"/>
          <w:numId w:val="2"/>
        </w:numPr>
        <w:rPr>
          <w:color w:val="FF0000"/>
          <w:u w:val="single"/>
        </w:rPr>
      </w:pPr>
      <w:r>
        <w:t xml:space="preserve"> </w:t>
      </w:r>
      <w:r w:rsidR="00E675C7">
        <w:rPr>
          <w:color w:val="FF0000"/>
          <w:u w:val="single"/>
        </w:rPr>
        <w:t>B</w:t>
      </w:r>
      <w:r w:rsidRPr="00E675C7">
        <w:rPr>
          <w:color w:val="FF0000"/>
          <w:u w:val="single"/>
        </w:rPr>
        <w:t>rucellose</w:t>
      </w:r>
      <w:r w:rsidR="00472E46" w:rsidRPr="00E675C7">
        <w:rPr>
          <w:color w:val="FF0000"/>
          <w:u w:val="single"/>
        </w:rPr>
        <w:t xml:space="preserve"> aigue septicémique </w:t>
      </w:r>
      <w:r w:rsidR="00472E46" w:rsidRPr="00E675C7">
        <w:rPr>
          <w:color w:val="FF0000"/>
          <w:highlight w:val="yellow"/>
          <w:u w:val="single"/>
        </w:rPr>
        <w:t>(fièvre sudoro-algique)</w:t>
      </w:r>
      <w:r w:rsidRPr="00E675C7">
        <w:rPr>
          <w:color w:val="FF0000"/>
          <w:u w:val="single"/>
        </w:rPr>
        <w:t> :</w:t>
      </w:r>
    </w:p>
    <w:p w:rsidR="00652086" w:rsidRDefault="00E675C7" w:rsidP="00652086">
      <w:pPr>
        <w:pStyle w:val="Paragraphedeliste"/>
        <w:numPr>
          <w:ilvl w:val="0"/>
          <w:numId w:val="1"/>
        </w:numPr>
      </w:pPr>
      <w:r>
        <w:t>F</w:t>
      </w:r>
      <w:r w:rsidR="00652086">
        <w:t xml:space="preserve">ièvre </w:t>
      </w:r>
    </w:p>
    <w:p w:rsidR="00652086" w:rsidRDefault="00E675C7" w:rsidP="00652086">
      <w:pPr>
        <w:pStyle w:val="Paragraphedeliste"/>
        <w:numPr>
          <w:ilvl w:val="0"/>
          <w:numId w:val="1"/>
        </w:numPr>
      </w:pPr>
      <w:r>
        <w:t>S</w:t>
      </w:r>
      <w:r w:rsidR="00652086">
        <w:t>ueurs abondantes d’odeur forte</w:t>
      </w:r>
    </w:p>
    <w:p w:rsidR="00652086" w:rsidRDefault="00E675C7" w:rsidP="00652086">
      <w:pPr>
        <w:pStyle w:val="Paragraphedeliste"/>
        <w:numPr>
          <w:ilvl w:val="0"/>
          <w:numId w:val="1"/>
        </w:numPr>
      </w:pPr>
      <w:r>
        <w:t>D</w:t>
      </w:r>
      <w:r w:rsidR="00652086">
        <w:t>ouleurs : myalgies, arthralgies, rachialgies, céphalées</w:t>
      </w:r>
    </w:p>
    <w:p w:rsidR="00652086" w:rsidRDefault="00652086" w:rsidP="00652086">
      <w:pPr>
        <w:pStyle w:val="Paragraphedeliste"/>
        <w:numPr>
          <w:ilvl w:val="0"/>
          <w:numId w:val="1"/>
        </w:numPr>
      </w:pPr>
      <w:r w:rsidRPr="00BF26DC">
        <w:rPr>
          <w:highlight w:val="yellow"/>
        </w:rPr>
        <w:t>HPM, SPM, ADP</w:t>
      </w:r>
    </w:p>
    <w:p w:rsidR="00652086" w:rsidRDefault="00652086" w:rsidP="00652086">
      <w:pPr>
        <w:pStyle w:val="Paragraphedeliste"/>
        <w:numPr>
          <w:ilvl w:val="0"/>
          <w:numId w:val="1"/>
        </w:numPr>
      </w:pPr>
      <w:r w:rsidRPr="00E675C7">
        <w:rPr>
          <w:highlight w:val="yellow"/>
        </w:rPr>
        <w:t>Orchite</w:t>
      </w:r>
      <w:r>
        <w:t xml:space="preserve"> (pathognomonique)</w:t>
      </w:r>
    </w:p>
    <w:p w:rsidR="00652086" w:rsidRDefault="00652086" w:rsidP="00652086">
      <w:pPr>
        <w:pStyle w:val="Paragraphedeliste"/>
        <w:numPr>
          <w:ilvl w:val="0"/>
          <w:numId w:val="1"/>
        </w:numPr>
      </w:pPr>
      <w:r>
        <w:t>NFS : leuco-neutropénie</w:t>
      </w:r>
    </w:p>
    <w:p w:rsidR="00652086" w:rsidRDefault="00652086" w:rsidP="00652086">
      <w:pPr>
        <w:pStyle w:val="Paragraphedeliste"/>
        <w:numPr>
          <w:ilvl w:val="0"/>
          <w:numId w:val="1"/>
        </w:numPr>
      </w:pPr>
      <w:r>
        <w:t>Diagnostic : hémoculture</w:t>
      </w:r>
    </w:p>
    <w:p w:rsidR="00652086" w:rsidRDefault="00652086" w:rsidP="00652086">
      <w:pPr>
        <w:pStyle w:val="Paragraphedeliste"/>
        <w:numPr>
          <w:ilvl w:val="0"/>
          <w:numId w:val="1"/>
        </w:numPr>
      </w:pPr>
      <w:r w:rsidRPr="00BF26DC">
        <w:rPr>
          <w:highlight w:val="yellow"/>
        </w:rPr>
        <w:t>Sérologie de Wright positive</w:t>
      </w:r>
      <w:r>
        <w:t xml:space="preserve"> (&gt;1/80) après 15j (dépiste les IgM)</w:t>
      </w:r>
    </w:p>
    <w:p w:rsidR="00652086" w:rsidRDefault="00652086" w:rsidP="00652086">
      <w:pPr>
        <w:pStyle w:val="Paragraphedeliste"/>
        <w:numPr>
          <w:ilvl w:val="0"/>
          <w:numId w:val="1"/>
        </w:numPr>
      </w:pPr>
      <w:r w:rsidRPr="00BF26DC">
        <w:rPr>
          <w:highlight w:val="yellow"/>
        </w:rPr>
        <w:t>Coloration rose Bengale positive</w:t>
      </w:r>
      <w:r>
        <w:t xml:space="preserve">  (&gt;25UI ou 1 à 4 croix) après 20j (dépiste les IgG)</w:t>
      </w:r>
    </w:p>
    <w:p w:rsidR="00E675C7" w:rsidRDefault="00E675C7" w:rsidP="00652086">
      <w:pPr>
        <w:pStyle w:val="Paragraphedeliste"/>
        <w:numPr>
          <w:ilvl w:val="0"/>
          <w:numId w:val="1"/>
        </w:numPr>
      </w:pPr>
      <w:r>
        <w:t>Evolution sans TRT : chronicité</w:t>
      </w:r>
    </w:p>
    <w:p w:rsidR="00E675C7" w:rsidRDefault="00E675C7" w:rsidP="00E675C7">
      <w:pPr>
        <w:pStyle w:val="Paragraphedeliste"/>
      </w:pPr>
    </w:p>
    <w:p w:rsidR="00E675C7" w:rsidRDefault="00E675C7" w:rsidP="00E675C7">
      <w:pPr>
        <w:pStyle w:val="Paragraphedeliste"/>
        <w:numPr>
          <w:ilvl w:val="0"/>
          <w:numId w:val="2"/>
        </w:numPr>
      </w:pPr>
      <w:r w:rsidRPr="00E675C7">
        <w:rPr>
          <w:color w:val="FF0000"/>
          <w:u w:val="single"/>
        </w:rPr>
        <w:t xml:space="preserve">Brucellose </w:t>
      </w:r>
      <w:r>
        <w:rPr>
          <w:color w:val="FF0000"/>
          <w:u w:val="single"/>
        </w:rPr>
        <w:t>focalisée :</w:t>
      </w:r>
    </w:p>
    <w:p w:rsidR="00652086" w:rsidRDefault="00E675C7" w:rsidP="00BF26DC">
      <w:pPr>
        <w:pStyle w:val="Paragraphedeliste"/>
        <w:numPr>
          <w:ilvl w:val="0"/>
          <w:numId w:val="1"/>
        </w:numPr>
      </w:pPr>
      <w:r>
        <w:t>Ostéo-articulaire :</w:t>
      </w:r>
      <w:r w:rsidR="00BF26DC">
        <w:t xml:space="preserve"> spondylodiscite</w:t>
      </w:r>
      <w:r>
        <w:t xml:space="preserve"> – sacro-ilite</w:t>
      </w:r>
      <w:r w:rsidR="00285909">
        <w:t xml:space="preserve"> (lombalgies, Rx : ostéoporose et flou articulaire)</w:t>
      </w:r>
      <w:r>
        <w:t xml:space="preserve"> </w:t>
      </w:r>
    </w:p>
    <w:p w:rsidR="00E675C7" w:rsidRDefault="00E675C7" w:rsidP="00E675C7">
      <w:pPr>
        <w:pStyle w:val="Paragraphedeliste"/>
        <w:numPr>
          <w:ilvl w:val="0"/>
          <w:numId w:val="1"/>
        </w:numPr>
      </w:pPr>
      <w:r>
        <w:t>Neuro-méningée : méningite lymphocytaire à LCR clair</w:t>
      </w:r>
    </w:p>
    <w:p w:rsidR="00E675C7" w:rsidRPr="00E675C7" w:rsidRDefault="00E675C7" w:rsidP="00E675C7">
      <w:pPr>
        <w:pStyle w:val="Paragraphedeliste"/>
        <w:numPr>
          <w:ilvl w:val="0"/>
          <w:numId w:val="1"/>
        </w:numPr>
      </w:pPr>
      <w:r>
        <w:t>Orchite unilatérale</w:t>
      </w:r>
      <w:r w:rsidR="00BF26DC">
        <w:t xml:space="preserve">, </w:t>
      </w:r>
      <w:r>
        <w:t>Abcès intra hépatique</w:t>
      </w:r>
      <w:r w:rsidR="00BF26DC">
        <w:t xml:space="preserve">, </w:t>
      </w:r>
      <w:r>
        <w:t>Endocardite (grave)</w:t>
      </w:r>
    </w:p>
    <w:p w:rsidR="00E675C7" w:rsidRDefault="00E675C7" w:rsidP="00472E46">
      <w:r>
        <w:t>Spondylodiscite</w:t>
      </w:r>
      <w:r w:rsidR="00BF26DC">
        <w:t>*</w:t>
      </w:r>
      <w:r>
        <w:t xml:space="preserve"> : </w:t>
      </w:r>
    </w:p>
    <w:p w:rsidR="00472E46" w:rsidRDefault="00E675C7" w:rsidP="00E675C7">
      <w:pPr>
        <w:pStyle w:val="Paragraphedeliste"/>
        <w:numPr>
          <w:ilvl w:val="0"/>
          <w:numId w:val="1"/>
        </w:numPr>
      </w:pPr>
      <w:r>
        <w:t>Douleurs lombaires irradiant le long des nerfs + contractures localisées au coté atteint</w:t>
      </w:r>
    </w:p>
    <w:p w:rsidR="00E675C7" w:rsidRDefault="00E675C7" w:rsidP="00E675C7">
      <w:pPr>
        <w:pStyle w:val="Paragraphedeliste"/>
        <w:numPr>
          <w:ilvl w:val="0"/>
          <w:numId w:val="1"/>
        </w:numPr>
      </w:pPr>
      <w:r>
        <w:t xml:space="preserve">Rx : pincement discale + érosion du corps </w:t>
      </w:r>
      <w:r w:rsidR="00285909">
        <w:t>vertébral</w:t>
      </w:r>
    </w:p>
    <w:p w:rsidR="00E675C7" w:rsidRDefault="00285909" w:rsidP="00E675C7">
      <w:pPr>
        <w:pStyle w:val="Paragraphedeliste"/>
        <w:numPr>
          <w:ilvl w:val="0"/>
          <w:numId w:val="1"/>
        </w:numPr>
      </w:pPr>
      <w:r>
        <w:t>Diagnostique : scintigraphie (hyperfixation)</w:t>
      </w:r>
    </w:p>
    <w:p w:rsidR="00285909" w:rsidRDefault="00285909" w:rsidP="00285909">
      <w:pPr>
        <w:pStyle w:val="Paragraphedeliste"/>
      </w:pPr>
    </w:p>
    <w:p w:rsidR="00472E46" w:rsidRPr="00285909" w:rsidRDefault="00285909" w:rsidP="00285909">
      <w:pPr>
        <w:pStyle w:val="Paragraphedeliste"/>
        <w:numPr>
          <w:ilvl w:val="0"/>
          <w:numId w:val="2"/>
        </w:numPr>
      </w:pPr>
      <w:r w:rsidRPr="00E675C7">
        <w:rPr>
          <w:color w:val="FF0000"/>
          <w:u w:val="single"/>
        </w:rPr>
        <w:t>Brucellose</w:t>
      </w:r>
      <w:r>
        <w:rPr>
          <w:color w:val="FF0000"/>
          <w:u w:val="single"/>
        </w:rPr>
        <w:t xml:space="preserve"> chronique :</w:t>
      </w:r>
    </w:p>
    <w:p w:rsidR="00285909" w:rsidRDefault="00285909" w:rsidP="00285909">
      <w:pPr>
        <w:pStyle w:val="Paragraphedeliste"/>
        <w:numPr>
          <w:ilvl w:val="0"/>
          <w:numId w:val="1"/>
        </w:numPr>
      </w:pPr>
      <w:r w:rsidRPr="00BF26DC">
        <w:rPr>
          <w:highlight w:val="yellow"/>
        </w:rPr>
        <w:t>Patraquerie brucellienne</w:t>
      </w:r>
      <w:r>
        <w:t xml:space="preserve"> = </w:t>
      </w:r>
      <w:r w:rsidR="00BF26DC">
        <w:t>asthénie</w:t>
      </w:r>
      <w:r>
        <w:t xml:space="preserve"> + douleurs diffuses, pas de fièvre</w:t>
      </w:r>
    </w:p>
    <w:p w:rsidR="00285909" w:rsidRDefault="00285909" w:rsidP="00285909">
      <w:pPr>
        <w:pStyle w:val="Paragraphedeliste"/>
        <w:numPr>
          <w:ilvl w:val="0"/>
          <w:numId w:val="1"/>
        </w:numPr>
      </w:pPr>
      <w:r>
        <w:t xml:space="preserve"> </w:t>
      </w:r>
      <w:r w:rsidR="00BF26DC" w:rsidRPr="00BF26DC">
        <w:rPr>
          <w:highlight w:val="yellow"/>
        </w:rPr>
        <w:t>IDR à</w:t>
      </w:r>
      <w:r w:rsidRPr="00BF26DC">
        <w:rPr>
          <w:highlight w:val="yellow"/>
        </w:rPr>
        <w:t xml:space="preserve"> la métilline positive</w:t>
      </w:r>
      <w:r w:rsidR="00BF26DC">
        <w:t xml:space="preserve"> à</w:t>
      </w:r>
      <w:r>
        <w:t xml:space="preserve"> partir du 20</w:t>
      </w:r>
      <w:r w:rsidRPr="00285909">
        <w:rPr>
          <w:vertAlign w:val="superscript"/>
        </w:rPr>
        <w:t>ème</w:t>
      </w:r>
      <w:r>
        <w:t xml:space="preserve"> jour </w:t>
      </w:r>
    </w:p>
    <w:p w:rsidR="00285909" w:rsidRPr="00BF26DC" w:rsidRDefault="00285909" w:rsidP="00285909">
      <w:pPr>
        <w:rPr>
          <w:b/>
          <w:bCs/>
        </w:rPr>
      </w:pPr>
      <w:r w:rsidRPr="00BF26DC">
        <w:rPr>
          <w:b/>
          <w:bCs/>
        </w:rPr>
        <w:t>Traitement :</w:t>
      </w:r>
    </w:p>
    <w:p w:rsidR="00BF26DC" w:rsidRDefault="00285909" w:rsidP="00285909">
      <w:pPr>
        <w:pStyle w:val="Paragraphedeliste"/>
        <w:numPr>
          <w:ilvl w:val="0"/>
          <w:numId w:val="1"/>
        </w:numPr>
      </w:pPr>
      <w:r>
        <w:t xml:space="preserve">Brucellose aigue : Doxycycline + </w:t>
      </w:r>
      <w:r w:rsidR="00BF26DC">
        <w:t>Rifampicine</w:t>
      </w:r>
      <w:r>
        <w:t xml:space="preserve">, </w:t>
      </w:r>
      <w:proofErr w:type="spellStart"/>
      <w:r>
        <w:t>pdt</w:t>
      </w:r>
      <w:proofErr w:type="spellEnd"/>
      <w:r>
        <w:t xml:space="preserve"> 6 semaine</w:t>
      </w:r>
    </w:p>
    <w:p w:rsidR="00285909" w:rsidRDefault="00285909" w:rsidP="00285909">
      <w:pPr>
        <w:pStyle w:val="Paragraphedeliste"/>
        <w:numPr>
          <w:ilvl w:val="0"/>
          <w:numId w:val="1"/>
        </w:numPr>
      </w:pPr>
      <w:r>
        <w:t>Formes localisées : </w:t>
      </w:r>
    </w:p>
    <w:p w:rsidR="00285909" w:rsidRDefault="00285909" w:rsidP="00BF26DC">
      <w:pPr>
        <w:pStyle w:val="Paragraphedeliste"/>
      </w:pPr>
      <w:r>
        <w:t>Ostéo-articulaire : 3mois</w:t>
      </w:r>
    </w:p>
    <w:p w:rsidR="00285909" w:rsidRDefault="00285909" w:rsidP="00BF26DC">
      <w:pPr>
        <w:pStyle w:val="Paragraphedeliste"/>
      </w:pPr>
      <w:r>
        <w:t>Neuro-méningé : 6mois</w:t>
      </w:r>
    </w:p>
    <w:p w:rsidR="00472E46" w:rsidRDefault="00285909" w:rsidP="00BF26DC">
      <w:pPr>
        <w:pStyle w:val="Paragraphedeliste"/>
      </w:pPr>
      <w:r>
        <w:t>Endocardite :</w:t>
      </w:r>
      <w:r w:rsidR="00BF26DC">
        <w:t xml:space="preserve"> triple ATB, Doxycycline + Rifampicine + F</w:t>
      </w:r>
      <w:r>
        <w:t>luoroquinolone</w:t>
      </w:r>
    </w:p>
    <w:sectPr w:rsidR="00472E46" w:rsidSect="00BF26DC">
      <w:pgSz w:w="11906" w:h="16838"/>
      <w:pgMar w:top="709" w:right="1800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17E50"/>
    <w:multiLevelType w:val="hybridMultilevel"/>
    <w:tmpl w:val="AC4C820C"/>
    <w:lvl w:ilvl="0" w:tplc="E31663B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CD52E9"/>
    <w:multiLevelType w:val="hybridMultilevel"/>
    <w:tmpl w:val="18C6DBA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46"/>
    <w:rsid w:val="000269D5"/>
    <w:rsid w:val="00285909"/>
    <w:rsid w:val="00472E46"/>
    <w:rsid w:val="004830B4"/>
    <w:rsid w:val="005214E5"/>
    <w:rsid w:val="00547338"/>
    <w:rsid w:val="00652086"/>
    <w:rsid w:val="00BF26DC"/>
    <w:rsid w:val="00DC741B"/>
    <w:rsid w:val="00E0269E"/>
    <w:rsid w:val="00E6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72E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4FD51-6694-4153-BB55-D12264FFF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276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</cp:revision>
  <dcterms:created xsi:type="dcterms:W3CDTF">2010-01-17T19:04:00Z</dcterms:created>
  <dcterms:modified xsi:type="dcterms:W3CDTF">2010-01-17T19:52:00Z</dcterms:modified>
</cp:coreProperties>
</file>