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33" w:rsidRPr="004A2B33" w:rsidRDefault="004A2B33" w:rsidP="004A2B33">
      <w:pPr>
        <w:jc w:val="center"/>
        <w:rPr>
          <w:color w:val="FF0000"/>
          <w:sz w:val="24"/>
          <w:szCs w:val="24"/>
        </w:rPr>
      </w:pPr>
      <w:r w:rsidRPr="004A2B33">
        <w:rPr>
          <w:color w:val="FF0000"/>
          <w:sz w:val="24"/>
          <w:szCs w:val="24"/>
        </w:rPr>
        <w:t>Résumé Oreillons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 xml:space="preserve">Maladie </w:t>
      </w:r>
      <w:r w:rsidRPr="004A2B33">
        <w:rPr>
          <w:highlight w:val="yellow"/>
        </w:rPr>
        <w:t>très contagieuse</w:t>
      </w:r>
      <w:r>
        <w:t xml:space="preserve"> (7j avant le début de la maladie et 7j pendant) due au Virus ourlien 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 xml:space="preserve">L’homme est le seule réservoir, contamination direct pas voie aérienne par contact direct 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 xml:space="preserve">Enfants d’âge scolaire </w:t>
      </w:r>
      <w:r w:rsidRPr="004A2B33">
        <w:rPr>
          <w:highlight w:val="yellow"/>
        </w:rPr>
        <w:t>immunité solide</w:t>
      </w:r>
      <w:r>
        <w:t xml:space="preserve"> </w:t>
      </w:r>
    </w:p>
    <w:p w:rsidR="004A2B33" w:rsidRDefault="004A2B33" w:rsidP="004A2B33">
      <w:r w:rsidRPr="00501894">
        <w:rPr>
          <w:b/>
          <w:bCs/>
        </w:rPr>
        <w:t>Clinique</w:t>
      </w:r>
      <w:r>
        <w:t> :</w:t>
      </w:r>
    </w:p>
    <w:p w:rsidR="004A2B33" w:rsidRPr="00501894" w:rsidRDefault="004A2B33" w:rsidP="004A2B33">
      <w:pPr>
        <w:pStyle w:val="Paragraphedeliste"/>
        <w:numPr>
          <w:ilvl w:val="0"/>
          <w:numId w:val="2"/>
        </w:numPr>
        <w:rPr>
          <w:color w:val="FF0000"/>
          <w:u w:val="single"/>
        </w:rPr>
      </w:pPr>
      <w:r w:rsidRPr="00501894">
        <w:rPr>
          <w:color w:val="FF0000"/>
          <w:u w:val="single"/>
        </w:rPr>
        <w:t>Parotidite ourlienne :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 w:rsidRPr="004A2B33">
        <w:rPr>
          <w:highlight w:val="yellow"/>
        </w:rPr>
        <w:t>Tuméfaction parotidienne</w:t>
      </w:r>
      <w:r>
        <w:t xml:space="preserve"> uni puis bilatérale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>Palpation douloureuse +ADP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 w:rsidRPr="00501894">
        <w:rPr>
          <w:highlight w:val="yellow"/>
        </w:rPr>
        <w:t xml:space="preserve">Signe de </w:t>
      </w:r>
      <w:proofErr w:type="spellStart"/>
      <w:r w:rsidRPr="00501894">
        <w:rPr>
          <w:highlight w:val="yellow"/>
        </w:rPr>
        <w:t>Mourson</w:t>
      </w:r>
      <w:proofErr w:type="spellEnd"/>
      <w:r>
        <w:t xml:space="preserve"> : orifices des canaux de </w:t>
      </w:r>
      <w:proofErr w:type="spellStart"/>
      <w:r>
        <w:t>Sténon</w:t>
      </w:r>
      <w:proofErr w:type="spellEnd"/>
      <w:r>
        <w:t xml:space="preserve"> rouges turgescents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 xml:space="preserve">Evolution sans séquelles ni suppuration </w:t>
      </w:r>
    </w:p>
    <w:p w:rsidR="004A2B33" w:rsidRDefault="004A2B33" w:rsidP="004A2B33">
      <w:pPr>
        <w:pStyle w:val="Paragraphedeliste"/>
        <w:spacing w:line="360" w:lineRule="auto"/>
      </w:pPr>
      <w:r>
        <w:t xml:space="preserve">  </w:t>
      </w:r>
    </w:p>
    <w:p w:rsidR="004A2B33" w:rsidRPr="00501894" w:rsidRDefault="004A2B33" w:rsidP="004A2B33">
      <w:pPr>
        <w:pStyle w:val="Paragraphedeliste"/>
        <w:numPr>
          <w:ilvl w:val="0"/>
          <w:numId w:val="2"/>
        </w:numPr>
        <w:rPr>
          <w:color w:val="FF0000"/>
          <w:u w:val="single"/>
        </w:rPr>
      </w:pPr>
      <w:r w:rsidRPr="00501894">
        <w:rPr>
          <w:color w:val="FF0000"/>
          <w:u w:val="single"/>
        </w:rPr>
        <w:t>Localisations glandulaires extra salivaire :</w:t>
      </w:r>
    </w:p>
    <w:p w:rsidR="004A2B33" w:rsidRDefault="004A2B33" w:rsidP="00B1183D">
      <w:pPr>
        <w:pStyle w:val="Paragraphedeliste"/>
        <w:numPr>
          <w:ilvl w:val="0"/>
          <w:numId w:val="1"/>
        </w:numPr>
        <w:ind w:left="360"/>
      </w:pPr>
      <w:r w:rsidRPr="004A2B33">
        <w:rPr>
          <w:highlight w:val="yellow"/>
          <w:u w:val="single"/>
        </w:rPr>
        <w:t>Orchite</w:t>
      </w:r>
      <w:r w:rsidR="00B1183D">
        <w:t> : s’observe après la puberté, S</w:t>
      </w:r>
      <w:r>
        <w:t xml:space="preserve">d infectieux + tuméfaction rougeurs et douleurs scrotale, stérilité exceptionnelle </w:t>
      </w:r>
    </w:p>
    <w:p w:rsidR="004A2B33" w:rsidRDefault="004A2B33" w:rsidP="004A2B33">
      <w:pPr>
        <w:pStyle w:val="Paragraphedeliste"/>
        <w:ind w:left="360"/>
      </w:pPr>
    </w:p>
    <w:p w:rsidR="004A2B33" w:rsidRPr="00501894" w:rsidRDefault="004A2B33" w:rsidP="004A2B33">
      <w:pPr>
        <w:pStyle w:val="Paragraphedeliste"/>
        <w:numPr>
          <w:ilvl w:val="0"/>
          <w:numId w:val="2"/>
        </w:numPr>
        <w:rPr>
          <w:color w:val="FF0000"/>
        </w:rPr>
      </w:pPr>
      <w:r w:rsidRPr="00501894">
        <w:rPr>
          <w:color w:val="FF0000"/>
          <w:u w:val="single"/>
        </w:rPr>
        <w:t>Localisations neuro-méningées</w:t>
      </w:r>
      <w:r w:rsidRPr="00501894">
        <w:rPr>
          <w:color w:val="FF0000"/>
        </w:rPr>
        <w:t xml:space="preserve"> : 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 w:rsidRPr="004A2B33">
        <w:rPr>
          <w:highlight w:val="yellow"/>
          <w:u w:val="single"/>
        </w:rPr>
        <w:t>Méningite</w:t>
      </w:r>
      <w:r>
        <w:t> : LCR clair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 w:rsidRPr="004A2B33">
        <w:rPr>
          <w:u w:val="single"/>
        </w:rPr>
        <w:t>Encéphalite</w:t>
      </w:r>
      <w:r>
        <w:t xml:space="preserve"> : </w:t>
      </w:r>
    </w:p>
    <w:p w:rsidR="004A2B33" w:rsidRDefault="004A2B33" w:rsidP="004A2B33">
      <w:pPr>
        <w:pStyle w:val="Paragraphedeliste"/>
        <w:numPr>
          <w:ilvl w:val="0"/>
          <w:numId w:val="1"/>
        </w:numPr>
      </w:pPr>
      <w:r>
        <w:t xml:space="preserve">Surdité irréversible non appareillable, cécité    </w:t>
      </w:r>
    </w:p>
    <w:p w:rsidR="004A2B33" w:rsidRDefault="004A2B33" w:rsidP="004A2B33">
      <w:pPr>
        <w:ind w:left="360"/>
      </w:pPr>
      <w:r w:rsidRPr="00501894">
        <w:rPr>
          <w:b/>
          <w:bCs/>
        </w:rPr>
        <w:t>Traitement</w:t>
      </w:r>
      <w:r>
        <w:t> :</w:t>
      </w:r>
    </w:p>
    <w:p w:rsidR="004A2B33" w:rsidRDefault="004A2B33" w:rsidP="004A2B33">
      <w:pPr>
        <w:ind w:left="360"/>
      </w:pPr>
      <w:r>
        <w:t xml:space="preserve">Symptomatique : paracétamol, AINS en cas d’orchite </w:t>
      </w:r>
    </w:p>
    <w:p w:rsidR="004A2B33" w:rsidRDefault="004A2B33" w:rsidP="004A2B33">
      <w:pPr>
        <w:ind w:left="360"/>
      </w:pPr>
      <w:r w:rsidRPr="00501894">
        <w:rPr>
          <w:b/>
          <w:bCs/>
        </w:rPr>
        <w:t>Prophylaxie</w:t>
      </w:r>
      <w:r>
        <w:t> :</w:t>
      </w:r>
    </w:p>
    <w:p w:rsidR="004A2B33" w:rsidRDefault="004A2B33" w:rsidP="004A2B33">
      <w:pPr>
        <w:pStyle w:val="Paragraphedeliste"/>
        <w:numPr>
          <w:ilvl w:val="0"/>
          <w:numId w:val="1"/>
        </w:numPr>
        <w:ind w:left="360"/>
      </w:pPr>
      <w:proofErr w:type="spellStart"/>
      <w:r>
        <w:t>Immunoglobinotherapie</w:t>
      </w:r>
      <w:proofErr w:type="spellEnd"/>
      <w:r>
        <w:t xml:space="preserve"> en IM chez la femme enceinte et l’adulte jeune </w:t>
      </w:r>
    </w:p>
    <w:p w:rsidR="005214E5" w:rsidRDefault="004A2B33" w:rsidP="004A2B33">
      <w:pPr>
        <w:pStyle w:val="Paragraphedeliste"/>
        <w:numPr>
          <w:ilvl w:val="0"/>
          <w:numId w:val="1"/>
        </w:numPr>
        <w:ind w:left="360"/>
      </w:pPr>
      <w:r>
        <w:t xml:space="preserve">Vaccination ROR </w:t>
      </w:r>
    </w:p>
    <w:sectPr w:rsidR="005214E5" w:rsidSect="004A2B33">
      <w:pgSz w:w="11906" w:h="16838"/>
      <w:pgMar w:top="1440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E054E"/>
    <w:multiLevelType w:val="hybridMultilevel"/>
    <w:tmpl w:val="378A2C9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B0DD5"/>
    <w:multiLevelType w:val="hybridMultilevel"/>
    <w:tmpl w:val="E29CF7C2"/>
    <w:lvl w:ilvl="0" w:tplc="0232B6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A2B33"/>
    <w:rsid w:val="000269D5"/>
    <w:rsid w:val="004830B4"/>
    <w:rsid w:val="004A2B33"/>
    <w:rsid w:val="005214E5"/>
    <w:rsid w:val="00547338"/>
    <w:rsid w:val="00B1183D"/>
    <w:rsid w:val="00DC741B"/>
    <w:rsid w:val="00E8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B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2B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2010-01-17T17:31:00Z</dcterms:created>
  <dcterms:modified xsi:type="dcterms:W3CDTF">2010-01-17T17:38:00Z</dcterms:modified>
</cp:coreProperties>
</file>