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15F" w:rsidRDefault="0088315F" w:rsidP="006D7098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6D7098" w:rsidRPr="006D7098" w:rsidRDefault="006D7098" w:rsidP="006D7098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6D7098">
        <w:rPr>
          <w:b/>
          <w:bCs/>
          <w:sz w:val="28"/>
          <w:szCs w:val="28"/>
          <w:u w:val="double"/>
        </w:rPr>
        <w:t>SALMONELLOSES MINEURES</w:t>
      </w:r>
    </w:p>
    <w:p w:rsidR="00C52D74" w:rsidRPr="006D7098" w:rsidRDefault="006D7098" w:rsidP="006D7098">
      <w:pPr>
        <w:spacing w:after="0"/>
        <w:rPr>
          <w:b/>
          <w:bCs/>
          <w:sz w:val="24"/>
          <w:szCs w:val="24"/>
          <w:u w:val="single"/>
        </w:rPr>
      </w:pPr>
      <w:r w:rsidRPr="006D7098">
        <w:rPr>
          <w:b/>
          <w:bCs/>
          <w:sz w:val="24"/>
          <w:szCs w:val="24"/>
          <w:u w:val="single"/>
        </w:rPr>
        <w:t>BACTERIE :</w:t>
      </w:r>
    </w:p>
    <w:p w:rsidR="00A82703" w:rsidRPr="004830A6" w:rsidRDefault="004830A6" w:rsidP="006D7098">
      <w:pPr>
        <w:spacing w:after="0"/>
        <w:rPr>
          <w:b/>
          <w:bCs/>
        </w:rPr>
      </w:pPr>
      <w:r w:rsidRPr="004830A6">
        <w:rPr>
          <w:b/>
          <w:bCs/>
        </w:rPr>
        <w:t xml:space="preserve">- </w:t>
      </w:r>
      <w:r w:rsidR="00A82703" w:rsidRPr="004830A6">
        <w:rPr>
          <w:b/>
          <w:bCs/>
        </w:rPr>
        <w:t>BGN invasive</w:t>
      </w:r>
      <w:r w:rsidRPr="004830A6">
        <w:rPr>
          <w:b/>
          <w:bCs/>
        </w:rPr>
        <w:t>s</w:t>
      </w:r>
      <w:r w:rsidR="00A82703" w:rsidRPr="004830A6">
        <w:rPr>
          <w:b/>
          <w:bCs/>
        </w:rPr>
        <w:t xml:space="preserve"> et entéro</w:t>
      </w:r>
      <w:r w:rsidRPr="004830A6">
        <w:rPr>
          <w:b/>
          <w:bCs/>
        </w:rPr>
        <w:t>-</w:t>
      </w:r>
      <w:r w:rsidR="00A82703" w:rsidRPr="004830A6">
        <w:rPr>
          <w:b/>
          <w:bCs/>
        </w:rPr>
        <w:t>toxique</w:t>
      </w:r>
      <w:r w:rsidRPr="004830A6">
        <w:rPr>
          <w:b/>
          <w:bCs/>
        </w:rPr>
        <w:t>s</w:t>
      </w:r>
    </w:p>
    <w:p w:rsidR="00A82703" w:rsidRDefault="004830A6" w:rsidP="000E7316">
      <w:pPr>
        <w:spacing w:after="0"/>
      </w:pPr>
      <w:r w:rsidRPr="004830A6">
        <w:rPr>
          <w:b/>
          <w:bCs/>
        </w:rPr>
        <w:t xml:space="preserve">- </w:t>
      </w:r>
      <w:r w:rsidR="00A82703" w:rsidRPr="004830A6">
        <w:rPr>
          <w:b/>
          <w:bCs/>
        </w:rPr>
        <w:t>Transmission :</w:t>
      </w:r>
      <w:r w:rsidR="000E7316">
        <w:t xml:space="preserve"> orale</w:t>
      </w:r>
    </w:p>
    <w:p w:rsidR="00A82703" w:rsidRDefault="004830A6" w:rsidP="006D7098">
      <w:pPr>
        <w:spacing w:after="0"/>
      </w:pPr>
      <w:r w:rsidRPr="004830A6">
        <w:rPr>
          <w:b/>
          <w:bCs/>
        </w:rPr>
        <w:t xml:space="preserve">- </w:t>
      </w:r>
      <w:r w:rsidR="00A82703" w:rsidRPr="004830A6">
        <w:rPr>
          <w:b/>
          <w:bCs/>
        </w:rPr>
        <w:t>Petites épidémies :</w:t>
      </w:r>
      <w:r w:rsidR="00A82703">
        <w:t>75</w:t>
      </w:r>
      <w:r>
        <w:t xml:space="preserve"> % </w:t>
      </w:r>
      <w:r w:rsidR="000E7316">
        <w:t xml:space="preserve">des </w:t>
      </w:r>
      <w:r>
        <w:t xml:space="preserve">TIAC </w:t>
      </w:r>
    </w:p>
    <w:p w:rsidR="004830A6" w:rsidRDefault="004830A6" w:rsidP="006D7098">
      <w:pPr>
        <w:spacing w:after="0"/>
      </w:pPr>
    </w:p>
    <w:p w:rsidR="00A82703" w:rsidRPr="006D7098" w:rsidRDefault="006D7098" w:rsidP="006D7098">
      <w:pPr>
        <w:spacing w:after="0"/>
        <w:rPr>
          <w:b/>
          <w:bCs/>
          <w:sz w:val="24"/>
          <w:szCs w:val="24"/>
          <w:u w:val="single"/>
        </w:rPr>
      </w:pPr>
      <w:r w:rsidRPr="006D7098">
        <w:rPr>
          <w:b/>
          <w:bCs/>
          <w:sz w:val="24"/>
          <w:szCs w:val="24"/>
          <w:u w:val="single"/>
        </w:rPr>
        <w:t>CLINIQUE :</w:t>
      </w:r>
    </w:p>
    <w:p w:rsidR="002E6576" w:rsidRPr="00BD7A93" w:rsidRDefault="002E6576" w:rsidP="006D7098">
      <w:pPr>
        <w:spacing w:after="0"/>
        <w:rPr>
          <w:b/>
          <w:bCs/>
          <w:sz w:val="24"/>
          <w:szCs w:val="24"/>
          <w:u w:val="single"/>
        </w:rPr>
      </w:pPr>
      <w:r w:rsidRPr="00BD7A93">
        <w:rPr>
          <w:b/>
          <w:bCs/>
          <w:sz w:val="24"/>
          <w:szCs w:val="24"/>
          <w:u w:val="single"/>
        </w:rPr>
        <w:t>Forme digestive 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36"/>
        <w:gridCol w:w="3836"/>
      </w:tblGrid>
      <w:tr w:rsidR="003B071B" w:rsidTr="00BD7A93">
        <w:trPr>
          <w:trHeight w:val="118"/>
        </w:trPr>
        <w:tc>
          <w:tcPr>
            <w:tcW w:w="3836" w:type="dxa"/>
          </w:tcPr>
          <w:p w:rsidR="003B071B" w:rsidRPr="00BD7A93" w:rsidRDefault="003B071B" w:rsidP="00BD7A93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BD7A93">
              <w:rPr>
                <w:b/>
                <w:bCs/>
                <w:sz w:val="24"/>
                <w:szCs w:val="24"/>
              </w:rPr>
              <w:t>Salmonelloses</w:t>
            </w:r>
          </w:p>
        </w:tc>
        <w:tc>
          <w:tcPr>
            <w:tcW w:w="3836" w:type="dxa"/>
          </w:tcPr>
          <w:p w:rsidR="003B071B" w:rsidRPr="00BD7A93" w:rsidRDefault="003B071B" w:rsidP="00BD7A93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BD7A93">
              <w:rPr>
                <w:b/>
                <w:bCs/>
                <w:sz w:val="24"/>
                <w:szCs w:val="24"/>
              </w:rPr>
              <w:t>Staphylocoque</w:t>
            </w:r>
          </w:p>
        </w:tc>
      </w:tr>
      <w:tr w:rsidR="003B071B" w:rsidTr="00530BC9">
        <w:trPr>
          <w:trHeight w:val="302"/>
        </w:trPr>
        <w:tc>
          <w:tcPr>
            <w:tcW w:w="3836" w:type="dxa"/>
            <w:tcBorders>
              <w:bottom w:val="dotted" w:sz="4" w:space="0" w:color="auto"/>
            </w:tcBorders>
          </w:tcPr>
          <w:p w:rsidR="003B071B" w:rsidRDefault="003B071B" w:rsidP="00BD7A93">
            <w:pPr>
              <w:spacing w:after="0"/>
            </w:pPr>
            <w:r>
              <w:t>Bactérie dans l’aliment</w:t>
            </w:r>
          </w:p>
        </w:tc>
        <w:tc>
          <w:tcPr>
            <w:tcW w:w="3836" w:type="dxa"/>
            <w:tcBorders>
              <w:bottom w:val="dotted" w:sz="4" w:space="0" w:color="auto"/>
            </w:tcBorders>
          </w:tcPr>
          <w:p w:rsidR="003B071B" w:rsidRDefault="003B071B" w:rsidP="00BD7A93">
            <w:pPr>
              <w:spacing w:after="0"/>
            </w:pPr>
            <w:r>
              <w:t>Toxine dans l’aliment</w:t>
            </w:r>
          </w:p>
        </w:tc>
      </w:tr>
      <w:tr w:rsidR="003B071B" w:rsidTr="00530BC9">
        <w:trPr>
          <w:trHeight w:val="302"/>
        </w:trPr>
        <w:tc>
          <w:tcPr>
            <w:tcW w:w="3836" w:type="dxa"/>
            <w:tcBorders>
              <w:top w:val="dotted" w:sz="4" w:space="0" w:color="auto"/>
              <w:bottom w:val="dotted" w:sz="4" w:space="0" w:color="auto"/>
            </w:tcBorders>
          </w:tcPr>
          <w:p w:rsidR="003B071B" w:rsidRDefault="00C46842" w:rsidP="00BD7A93">
            <w:pPr>
              <w:spacing w:after="0"/>
            </w:pPr>
            <w:r>
              <w:t>Incubation : 12 à 36H</w:t>
            </w:r>
          </w:p>
        </w:tc>
        <w:tc>
          <w:tcPr>
            <w:tcW w:w="3836" w:type="dxa"/>
            <w:tcBorders>
              <w:top w:val="dotted" w:sz="4" w:space="0" w:color="auto"/>
              <w:bottom w:val="dotted" w:sz="4" w:space="0" w:color="auto"/>
            </w:tcBorders>
          </w:tcPr>
          <w:p w:rsidR="003B071B" w:rsidRDefault="00893CA2" w:rsidP="00BD7A93">
            <w:pPr>
              <w:spacing w:after="0"/>
            </w:pPr>
            <w:r>
              <w:t>Incubation : 2 à 6H</w:t>
            </w:r>
          </w:p>
        </w:tc>
      </w:tr>
      <w:tr w:rsidR="003B071B" w:rsidTr="00530BC9">
        <w:trPr>
          <w:trHeight w:val="302"/>
        </w:trPr>
        <w:tc>
          <w:tcPr>
            <w:tcW w:w="3836" w:type="dxa"/>
            <w:tcBorders>
              <w:top w:val="dotted" w:sz="4" w:space="0" w:color="auto"/>
              <w:bottom w:val="dotted" w:sz="4" w:space="0" w:color="auto"/>
            </w:tcBorders>
          </w:tcPr>
          <w:p w:rsidR="003B071B" w:rsidRDefault="00C46842" w:rsidP="00BD7A93">
            <w:pPr>
              <w:spacing w:after="0"/>
            </w:pPr>
            <w:r>
              <w:t xml:space="preserve">Fièvre variable 38 à </w:t>
            </w:r>
            <w:r w:rsidR="003B071B">
              <w:t>40</w:t>
            </w:r>
            <w:r>
              <w:t>°</w:t>
            </w:r>
          </w:p>
        </w:tc>
        <w:tc>
          <w:tcPr>
            <w:tcW w:w="3836" w:type="dxa"/>
            <w:tcBorders>
              <w:top w:val="dotted" w:sz="4" w:space="0" w:color="auto"/>
              <w:bottom w:val="dotted" w:sz="4" w:space="0" w:color="auto"/>
            </w:tcBorders>
          </w:tcPr>
          <w:p w:rsidR="003B071B" w:rsidRDefault="003B071B" w:rsidP="00BD7A93">
            <w:pPr>
              <w:spacing w:after="0"/>
            </w:pPr>
            <w:r>
              <w:t>Pas de fièvre</w:t>
            </w:r>
          </w:p>
        </w:tc>
      </w:tr>
      <w:tr w:rsidR="003B071B" w:rsidTr="00530BC9">
        <w:trPr>
          <w:trHeight w:val="302"/>
        </w:trPr>
        <w:tc>
          <w:tcPr>
            <w:tcW w:w="3836" w:type="dxa"/>
            <w:tcBorders>
              <w:top w:val="dotted" w:sz="4" w:space="0" w:color="auto"/>
              <w:bottom w:val="dotted" w:sz="4" w:space="0" w:color="auto"/>
            </w:tcBorders>
          </w:tcPr>
          <w:p w:rsidR="003B071B" w:rsidRDefault="003B071B" w:rsidP="00BD7A93">
            <w:pPr>
              <w:spacing w:after="0"/>
            </w:pPr>
            <w:r>
              <w:t>Diarrhée liquide fétide</w:t>
            </w:r>
            <w:r w:rsidR="00364ED4">
              <w:t>, non sanglante</w:t>
            </w:r>
          </w:p>
        </w:tc>
        <w:tc>
          <w:tcPr>
            <w:tcW w:w="3836" w:type="dxa"/>
            <w:tcBorders>
              <w:top w:val="dotted" w:sz="4" w:space="0" w:color="auto"/>
              <w:bottom w:val="dotted" w:sz="4" w:space="0" w:color="auto"/>
            </w:tcBorders>
          </w:tcPr>
          <w:p w:rsidR="003B071B" w:rsidRDefault="003B071B" w:rsidP="00BD7A93">
            <w:pPr>
              <w:spacing w:after="0"/>
            </w:pPr>
            <w:r>
              <w:t>Diarrhée liquide</w:t>
            </w:r>
          </w:p>
        </w:tc>
      </w:tr>
      <w:tr w:rsidR="003B071B" w:rsidTr="00530BC9">
        <w:trPr>
          <w:trHeight w:val="302"/>
        </w:trPr>
        <w:tc>
          <w:tcPr>
            <w:tcW w:w="3836" w:type="dxa"/>
            <w:tcBorders>
              <w:top w:val="dotted" w:sz="4" w:space="0" w:color="auto"/>
              <w:bottom w:val="dotted" w:sz="4" w:space="0" w:color="auto"/>
            </w:tcBorders>
          </w:tcPr>
          <w:p w:rsidR="003B071B" w:rsidRDefault="003B071B" w:rsidP="00BD7A93">
            <w:pPr>
              <w:spacing w:after="0"/>
            </w:pPr>
            <w:r>
              <w:t>Vomissements</w:t>
            </w:r>
          </w:p>
        </w:tc>
        <w:tc>
          <w:tcPr>
            <w:tcW w:w="3836" w:type="dxa"/>
            <w:tcBorders>
              <w:top w:val="dotted" w:sz="4" w:space="0" w:color="auto"/>
              <w:bottom w:val="dotted" w:sz="4" w:space="0" w:color="auto"/>
            </w:tcBorders>
          </w:tcPr>
          <w:p w:rsidR="003B071B" w:rsidRDefault="003B071B" w:rsidP="00BD7A93">
            <w:pPr>
              <w:spacing w:after="0"/>
            </w:pPr>
            <w:r>
              <w:t>Vomissements importants</w:t>
            </w:r>
          </w:p>
        </w:tc>
      </w:tr>
      <w:tr w:rsidR="003B071B" w:rsidTr="00530BC9">
        <w:trPr>
          <w:trHeight w:val="139"/>
        </w:trPr>
        <w:tc>
          <w:tcPr>
            <w:tcW w:w="3836" w:type="dxa"/>
            <w:tcBorders>
              <w:top w:val="dotted" w:sz="4" w:space="0" w:color="auto"/>
              <w:bottom w:val="dotted" w:sz="4" w:space="0" w:color="auto"/>
            </w:tcBorders>
          </w:tcPr>
          <w:p w:rsidR="003B071B" w:rsidRDefault="003B071B" w:rsidP="00BD7A93">
            <w:pPr>
              <w:spacing w:after="0"/>
            </w:pPr>
            <w:r>
              <w:t>Douleur abdominale</w:t>
            </w:r>
          </w:p>
        </w:tc>
        <w:tc>
          <w:tcPr>
            <w:tcW w:w="3836" w:type="dxa"/>
            <w:tcBorders>
              <w:top w:val="dotted" w:sz="4" w:space="0" w:color="auto"/>
              <w:bottom w:val="dotted" w:sz="4" w:space="0" w:color="auto"/>
            </w:tcBorders>
          </w:tcPr>
          <w:p w:rsidR="003B071B" w:rsidRDefault="003B071B" w:rsidP="00BD7A93">
            <w:pPr>
              <w:spacing w:after="0"/>
            </w:pPr>
            <w:r>
              <w:t>Douleur abdominale</w:t>
            </w:r>
          </w:p>
        </w:tc>
      </w:tr>
      <w:tr w:rsidR="003B071B" w:rsidTr="00530BC9">
        <w:trPr>
          <w:trHeight w:val="302"/>
        </w:trPr>
        <w:tc>
          <w:tcPr>
            <w:tcW w:w="3836" w:type="dxa"/>
            <w:tcBorders>
              <w:top w:val="dotted" w:sz="4" w:space="0" w:color="auto"/>
            </w:tcBorders>
          </w:tcPr>
          <w:p w:rsidR="00583FB6" w:rsidRDefault="00C46842" w:rsidP="00C46842">
            <w:pPr>
              <w:spacing w:after="0"/>
            </w:pPr>
            <w:r>
              <w:t>La d</w:t>
            </w:r>
            <w:r w:rsidR="00583FB6">
              <w:t>iarrhée dure une semaine</w:t>
            </w:r>
          </w:p>
          <w:p w:rsidR="003B071B" w:rsidRDefault="00C46842" w:rsidP="00583FB6">
            <w:pPr>
              <w:spacing w:after="0"/>
            </w:pPr>
            <w:r>
              <w:t>La f</w:t>
            </w:r>
            <w:r w:rsidR="00530BC9">
              <w:t xml:space="preserve">ièvre disparait en 2 à </w:t>
            </w:r>
            <w:r w:rsidR="003B071B">
              <w:t>3 jours</w:t>
            </w:r>
          </w:p>
        </w:tc>
        <w:tc>
          <w:tcPr>
            <w:tcW w:w="3836" w:type="dxa"/>
            <w:tcBorders>
              <w:top w:val="dotted" w:sz="4" w:space="0" w:color="auto"/>
            </w:tcBorders>
          </w:tcPr>
          <w:p w:rsidR="003B071B" w:rsidRDefault="00C46842" w:rsidP="00411345">
            <w:pPr>
              <w:spacing w:after="0"/>
            </w:pPr>
            <w:r>
              <w:t>La d</w:t>
            </w:r>
            <w:r w:rsidR="003B071B">
              <w:t xml:space="preserve">iarrhée dure 1 </w:t>
            </w:r>
            <w:r w:rsidR="00411345">
              <w:t xml:space="preserve">à </w:t>
            </w:r>
            <w:r w:rsidR="003B071B">
              <w:t>2 jours</w:t>
            </w:r>
          </w:p>
        </w:tc>
      </w:tr>
    </w:tbl>
    <w:p w:rsidR="00364ED4" w:rsidRDefault="00364ED4" w:rsidP="006D7098">
      <w:pPr>
        <w:spacing w:after="0"/>
        <w:rPr>
          <w:b/>
          <w:bCs/>
          <w:u w:val="single"/>
        </w:rPr>
      </w:pPr>
    </w:p>
    <w:p w:rsidR="002E6576" w:rsidRPr="00BD7A93" w:rsidRDefault="002E6576" w:rsidP="006D7098">
      <w:pPr>
        <w:spacing w:after="0"/>
        <w:rPr>
          <w:b/>
          <w:bCs/>
          <w:sz w:val="24"/>
          <w:szCs w:val="24"/>
          <w:u w:val="single"/>
        </w:rPr>
      </w:pPr>
      <w:r w:rsidRPr="00BD7A93">
        <w:rPr>
          <w:b/>
          <w:bCs/>
          <w:sz w:val="24"/>
          <w:szCs w:val="24"/>
          <w:u w:val="single"/>
        </w:rPr>
        <w:t xml:space="preserve">Septicémie : </w:t>
      </w:r>
    </w:p>
    <w:p w:rsidR="002E6576" w:rsidRDefault="002E6576" w:rsidP="006D7098">
      <w:pPr>
        <w:spacing w:after="0"/>
      </w:pPr>
      <w:r>
        <w:t>Rare, tableau de SBGN</w:t>
      </w:r>
    </w:p>
    <w:p w:rsidR="005D3702" w:rsidRDefault="005D3702" w:rsidP="006D7098">
      <w:pPr>
        <w:spacing w:after="0"/>
      </w:pPr>
    </w:p>
    <w:p w:rsidR="002E6576" w:rsidRPr="006D7098" w:rsidRDefault="006D7098" w:rsidP="006D7098">
      <w:pPr>
        <w:spacing w:after="0"/>
        <w:rPr>
          <w:b/>
          <w:bCs/>
          <w:sz w:val="24"/>
          <w:szCs w:val="24"/>
          <w:u w:val="single"/>
        </w:rPr>
      </w:pPr>
      <w:r w:rsidRPr="006D7098">
        <w:rPr>
          <w:b/>
          <w:bCs/>
          <w:sz w:val="24"/>
          <w:szCs w:val="24"/>
          <w:u w:val="single"/>
        </w:rPr>
        <w:t>EXAMENS COMPLEMENTAIRES :</w:t>
      </w:r>
    </w:p>
    <w:p w:rsidR="002E6576" w:rsidRDefault="00DD7629" w:rsidP="006D7098">
      <w:pPr>
        <w:spacing w:after="0"/>
      </w:pPr>
      <w:r>
        <w:rPr>
          <w:b/>
          <w:bCs/>
        </w:rPr>
        <w:t xml:space="preserve">- </w:t>
      </w:r>
      <w:r w:rsidR="002E6576" w:rsidRPr="002E6576">
        <w:rPr>
          <w:b/>
          <w:bCs/>
        </w:rPr>
        <w:t>FNS :</w:t>
      </w:r>
      <w:r w:rsidR="002E6576" w:rsidRPr="00224875">
        <w:rPr>
          <w:highlight w:val="yellow"/>
        </w:rPr>
        <w:t>normale</w:t>
      </w:r>
      <w:bookmarkStart w:id="0" w:name="_GoBack"/>
      <w:bookmarkEnd w:id="0"/>
    </w:p>
    <w:p w:rsidR="002E6576" w:rsidRPr="002E6576" w:rsidRDefault="00DD7629" w:rsidP="006D7098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2E6576" w:rsidRPr="002E6576">
        <w:rPr>
          <w:b/>
          <w:bCs/>
        </w:rPr>
        <w:t>Coproculture</w:t>
      </w:r>
    </w:p>
    <w:p w:rsidR="002E6576" w:rsidRDefault="00DD7629" w:rsidP="006D7098">
      <w:pPr>
        <w:spacing w:after="0"/>
      </w:pPr>
      <w:r>
        <w:rPr>
          <w:b/>
          <w:bCs/>
        </w:rPr>
        <w:t xml:space="preserve">- </w:t>
      </w:r>
      <w:r w:rsidR="002E6576" w:rsidRPr="002E6576">
        <w:rPr>
          <w:b/>
          <w:bCs/>
        </w:rPr>
        <w:t>Hémocultures</w:t>
      </w:r>
      <w:r w:rsidR="002E6576">
        <w:rPr>
          <w:b/>
          <w:bCs/>
        </w:rPr>
        <w:t> :</w:t>
      </w:r>
      <w:r w:rsidR="002E6576">
        <w:t xml:space="preserve"> en cas de septicémie</w:t>
      </w:r>
    </w:p>
    <w:p w:rsidR="00DD7629" w:rsidRDefault="00DD7629" w:rsidP="006D7098">
      <w:pPr>
        <w:spacing w:after="0"/>
        <w:rPr>
          <w:b/>
          <w:bCs/>
          <w:sz w:val="24"/>
          <w:szCs w:val="24"/>
          <w:u w:val="single"/>
        </w:rPr>
      </w:pPr>
    </w:p>
    <w:p w:rsidR="002E6576" w:rsidRPr="006D7098" w:rsidRDefault="006D7098" w:rsidP="006D7098">
      <w:pPr>
        <w:spacing w:after="0"/>
        <w:rPr>
          <w:b/>
          <w:bCs/>
          <w:sz w:val="24"/>
          <w:szCs w:val="24"/>
          <w:u w:val="single"/>
        </w:rPr>
      </w:pPr>
      <w:r w:rsidRPr="006D7098">
        <w:rPr>
          <w:b/>
          <w:bCs/>
          <w:sz w:val="24"/>
          <w:szCs w:val="24"/>
          <w:u w:val="single"/>
        </w:rPr>
        <w:t>TRAITEMENT :</w:t>
      </w:r>
    </w:p>
    <w:p w:rsidR="002E6576" w:rsidRPr="00DD7629" w:rsidRDefault="002E6576" w:rsidP="006D7098">
      <w:pPr>
        <w:spacing w:after="0"/>
        <w:rPr>
          <w:b/>
          <w:bCs/>
          <w:sz w:val="24"/>
          <w:szCs w:val="24"/>
          <w:u w:val="dotted"/>
        </w:rPr>
      </w:pPr>
      <w:r w:rsidRPr="00DD7629">
        <w:rPr>
          <w:b/>
          <w:bCs/>
          <w:sz w:val="24"/>
          <w:szCs w:val="24"/>
          <w:u w:val="dotted"/>
        </w:rPr>
        <w:t>Forme digestive :</w:t>
      </w:r>
    </w:p>
    <w:p w:rsidR="00DD7629" w:rsidRDefault="00E25103" w:rsidP="006D7098">
      <w:pPr>
        <w:spacing w:after="0"/>
      </w:pPr>
      <w:r w:rsidRPr="00E25103">
        <w:rPr>
          <w:b/>
          <w:bCs/>
        </w:rPr>
        <w:t xml:space="preserve">- </w:t>
      </w:r>
      <w:r w:rsidR="002E6576" w:rsidRPr="00E25103">
        <w:rPr>
          <w:b/>
          <w:bCs/>
        </w:rPr>
        <w:t>Sujet sain</w:t>
      </w:r>
      <w:r w:rsidR="00DD7629" w:rsidRPr="00E25103">
        <w:rPr>
          <w:b/>
          <w:bCs/>
        </w:rPr>
        <w:t> :</w:t>
      </w:r>
      <w:r w:rsidR="00DD7629">
        <w:t xml:space="preserve"> Traitement symptomatique</w:t>
      </w:r>
    </w:p>
    <w:p w:rsidR="002E6576" w:rsidRDefault="002E6576" w:rsidP="006D7098">
      <w:pPr>
        <w:spacing w:after="0"/>
      </w:pPr>
      <w:r>
        <w:t>ATB inutile</w:t>
      </w:r>
    </w:p>
    <w:p w:rsidR="002E6576" w:rsidRDefault="00E25103" w:rsidP="006D7098">
      <w:pPr>
        <w:spacing w:after="0"/>
      </w:pPr>
      <w:r w:rsidRPr="00E25103">
        <w:rPr>
          <w:b/>
          <w:bCs/>
        </w:rPr>
        <w:t xml:space="preserve">- </w:t>
      </w:r>
      <w:r w:rsidR="002E6576" w:rsidRPr="00E25103">
        <w:rPr>
          <w:b/>
          <w:bCs/>
        </w:rPr>
        <w:t>Immunodéprimé</w:t>
      </w:r>
      <w:r w:rsidR="00DD7629" w:rsidRPr="00E25103">
        <w:rPr>
          <w:b/>
          <w:bCs/>
        </w:rPr>
        <w:t> :</w:t>
      </w:r>
      <w:r w:rsidR="002E6576">
        <w:t xml:space="preserve">ATB (Amoxicilline, Bactrim, </w:t>
      </w:r>
      <w:r w:rsidR="00DD7629">
        <w:t>Fluoroquinolones</w:t>
      </w:r>
      <w:r w:rsidR="002E6576">
        <w:t xml:space="preserve">) pendant </w:t>
      </w:r>
      <w:r w:rsidR="002E6576" w:rsidRPr="00DD7629">
        <w:rPr>
          <w:highlight w:val="yellow"/>
        </w:rPr>
        <w:t>7 jours</w:t>
      </w:r>
    </w:p>
    <w:p w:rsidR="00E25103" w:rsidRDefault="00E25103" w:rsidP="006D7098">
      <w:pPr>
        <w:spacing w:after="0"/>
        <w:rPr>
          <w:b/>
          <w:bCs/>
          <w:sz w:val="24"/>
          <w:szCs w:val="24"/>
          <w:u w:val="dotted"/>
        </w:rPr>
      </w:pPr>
    </w:p>
    <w:p w:rsidR="002E6576" w:rsidRPr="00DD7629" w:rsidRDefault="002E6576" w:rsidP="006D7098">
      <w:pPr>
        <w:spacing w:after="0"/>
        <w:rPr>
          <w:b/>
          <w:bCs/>
          <w:sz w:val="24"/>
          <w:szCs w:val="24"/>
          <w:u w:val="dotted"/>
        </w:rPr>
      </w:pPr>
      <w:r w:rsidRPr="00DD7629">
        <w:rPr>
          <w:b/>
          <w:bCs/>
          <w:sz w:val="24"/>
          <w:szCs w:val="24"/>
          <w:u w:val="dotted"/>
        </w:rPr>
        <w:t>Septicémie :</w:t>
      </w:r>
    </w:p>
    <w:p w:rsidR="002E6576" w:rsidRDefault="002E6576" w:rsidP="006D7098">
      <w:pPr>
        <w:spacing w:after="0"/>
      </w:pPr>
      <w:r>
        <w:t>ATB pendant 6 semaines</w:t>
      </w:r>
    </w:p>
    <w:sectPr w:rsidR="002E6576" w:rsidSect="006D7098">
      <w:pgSz w:w="11906" w:h="16838"/>
      <w:pgMar w:top="142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67A14"/>
    <w:rsid w:val="00067A14"/>
    <w:rsid w:val="000E7316"/>
    <w:rsid w:val="00224875"/>
    <w:rsid w:val="002E6576"/>
    <w:rsid w:val="00364ED4"/>
    <w:rsid w:val="00395F87"/>
    <w:rsid w:val="003B071B"/>
    <w:rsid w:val="00411345"/>
    <w:rsid w:val="004830A6"/>
    <w:rsid w:val="00530BC9"/>
    <w:rsid w:val="00583FB6"/>
    <w:rsid w:val="005D3702"/>
    <w:rsid w:val="00616AB3"/>
    <w:rsid w:val="006D7098"/>
    <w:rsid w:val="0088315F"/>
    <w:rsid w:val="00893CA2"/>
    <w:rsid w:val="00A056B3"/>
    <w:rsid w:val="00A82703"/>
    <w:rsid w:val="00BD7A93"/>
    <w:rsid w:val="00C46842"/>
    <w:rsid w:val="00C52D74"/>
    <w:rsid w:val="00DD7629"/>
    <w:rsid w:val="00E251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AB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10</cp:revision>
  <dcterms:created xsi:type="dcterms:W3CDTF">2014-02-11T10:54:00Z</dcterms:created>
  <dcterms:modified xsi:type="dcterms:W3CDTF">2016-04-07T19:38:00Z</dcterms:modified>
</cp:coreProperties>
</file>