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BCF" w:rsidRPr="003B3382" w:rsidRDefault="001C3295" w:rsidP="003B3382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3B3382">
        <w:rPr>
          <w:rFonts w:asciiTheme="minorHAnsi" w:hAnsiTheme="minorHAnsi"/>
          <w:b/>
          <w:color w:val="FF0000"/>
          <w:sz w:val="22"/>
          <w:szCs w:val="22"/>
        </w:rPr>
        <w:t>INTOXICATION A L’ALCOOL</w:t>
      </w:r>
    </w:p>
    <w:p w:rsidR="00415BE4" w:rsidRPr="003B3382" w:rsidRDefault="00415BE4" w:rsidP="003B3382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415BE4" w:rsidRPr="003B3382" w:rsidRDefault="00415BE4" w:rsidP="003B3382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3B3382">
        <w:rPr>
          <w:rFonts w:asciiTheme="minorHAnsi" w:hAnsiTheme="minorHAnsi"/>
          <w:b/>
          <w:color w:val="FF0000"/>
          <w:sz w:val="22"/>
          <w:szCs w:val="22"/>
        </w:rPr>
        <w:t>Métabolisme de l’alcool :</w:t>
      </w:r>
    </w:p>
    <w:p w:rsidR="00415BE4" w:rsidRPr="003B3382" w:rsidRDefault="00415BE4" w:rsidP="003B3382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415BE4" w:rsidRPr="003B3382" w:rsidRDefault="00415BE4" w:rsidP="003B3382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B3382">
        <w:rPr>
          <w:rFonts w:asciiTheme="minorHAnsi" w:hAnsiTheme="minorHAnsi"/>
          <w:sz w:val="22"/>
          <w:szCs w:val="22"/>
        </w:rPr>
        <w:t>l’alcool éthylique ou éthanol est absorbé par l’estomac et l’intestin grêle</w:t>
      </w:r>
    </w:p>
    <w:p w:rsidR="00415BE4" w:rsidRPr="003B3382" w:rsidRDefault="00415BE4" w:rsidP="003B3382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3672B">
        <w:rPr>
          <w:rFonts w:asciiTheme="minorHAnsi" w:hAnsiTheme="minorHAnsi"/>
          <w:sz w:val="22"/>
          <w:szCs w:val="22"/>
          <w:highlight w:val="yellow"/>
        </w:rPr>
        <w:t>la concentration plasmatique maximale est atteinte en 30-90min</w:t>
      </w:r>
      <w:r w:rsidRPr="003B3382">
        <w:rPr>
          <w:rFonts w:asciiTheme="minorHAnsi" w:hAnsiTheme="minorHAnsi"/>
          <w:sz w:val="22"/>
          <w:szCs w:val="22"/>
        </w:rPr>
        <w:t xml:space="preserve"> </w:t>
      </w:r>
    </w:p>
    <w:p w:rsidR="00415BE4" w:rsidRPr="003B3382" w:rsidRDefault="00415BE4" w:rsidP="003B3382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3672B">
        <w:rPr>
          <w:rFonts w:asciiTheme="minorHAnsi" w:hAnsiTheme="minorHAnsi"/>
          <w:sz w:val="22"/>
          <w:szCs w:val="22"/>
          <w:highlight w:val="yellow"/>
        </w:rPr>
        <w:t>l’absorption est accélérée par les boissons gazeuses, ralentie par le lait et aliments gras</w:t>
      </w:r>
      <w:r w:rsidRPr="003B3382">
        <w:rPr>
          <w:rFonts w:asciiTheme="minorHAnsi" w:hAnsiTheme="minorHAnsi"/>
          <w:sz w:val="22"/>
          <w:szCs w:val="22"/>
        </w:rPr>
        <w:t xml:space="preserve"> </w:t>
      </w:r>
    </w:p>
    <w:p w:rsidR="00415BE4" w:rsidRPr="003B3382" w:rsidRDefault="00415BE4" w:rsidP="003B3382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B3382">
        <w:rPr>
          <w:rFonts w:asciiTheme="minorHAnsi" w:hAnsiTheme="minorHAnsi"/>
          <w:sz w:val="22"/>
          <w:szCs w:val="22"/>
        </w:rPr>
        <w:t xml:space="preserve">le métabolisme de l’alcool est hépatique, il sera transformé en CO2 et H2O par </w:t>
      </w:r>
      <w:r w:rsidR="0013672B">
        <w:rPr>
          <w:rFonts w:asciiTheme="minorHAnsi" w:hAnsiTheme="minorHAnsi"/>
          <w:sz w:val="22"/>
          <w:szCs w:val="22"/>
        </w:rPr>
        <w:t>l’intermédiaire du cycle de Kreb</w:t>
      </w:r>
      <w:r w:rsidRPr="003B3382">
        <w:rPr>
          <w:rFonts w:asciiTheme="minorHAnsi" w:hAnsiTheme="minorHAnsi"/>
          <w:sz w:val="22"/>
          <w:szCs w:val="22"/>
        </w:rPr>
        <w:t>s</w:t>
      </w:r>
    </w:p>
    <w:p w:rsidR="004D1C00" w:rsidRPr="003B3382" w:rsidRDefault="00415BE4" w:rsidP="003B3382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B3382">
        <w:rPr>
          <w:rFonts w:asciiTheme="minorHAnsi" w:hAnsiTheme="minorHAnsi"/>
          <w:sz w:val="22"/>
          <w:szCs w:val="22"/>
        </w:rPr>
        <w:t>moins de 10% de l’alcool est éliminé sans transformation dans les urines, la sueur et par la respiration</w:t>
      </w:r>
    </w:p>
    <w:p w:rsidR="00415BE4" w:rsidRPr="003B3382" w:rsidRDefault="004D1C00" w:rsidP="003B3382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B3382">
        <w:rPr>
          <w:rFonts w:asciiTheme="minorHAnsi" w:hAnsiTheme="minorHAnsi"/>
          <w:sz w:val="22"/>
          <w:szCs w:val="22"/>
        </w:rPr>
        <w:t xml:space="preserve">les alcooliques chroniques métabolisent plus rapidement l’alcool que les individus normaux </w:t>
      </w:r>
      <w:r w:rsidR="00415BE4" w:rsidRPr="003B3382">
        <w:rPr>
          <w:rFonts w:asciiTheme="minorHAnsi" w:hAnsiTheme="minorHAnsi"/>
          <w:sz w:val="22"/>
          <w:szCs w:val="22"/>
        </w:rPr>
        <w:t xml:space="preserve"> </w:t>
      </w:r>
    </w:p>
    <w:p w:rsidR="00415BE4" w:rsidRPr="003B3382" w:rsidRDefault="004D1C00" w:rsidP="003B3382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B3382">
        <w:rPr>
          <w:rFonts w:asciiTheme="minorHAnsi" w:hAnsiTheme="minorHAnsi"/>
          <w:sz w:val="22"/>
          <w:szCs w:val="22"/>
        </w:rPr>
        <w:t xml:space="preserve">l’alcool entraine la ↓ de l’absorption </w:t>
      </w:r>
      <w:proofErr w:type="gramStart"/>
      <w:r w:rsidRPr="003B3382">
        <w:rPr>
          <w:rFonts w:asciiTheme="minorHAnsi" w:hAnsiTheme="minorHAnsi"/>
          <w:sz w:val="22"/>
          <w:szCs w:val="22"/>
        </w:rPr>
        <w:t>de la</w:t>
      </w:r>
      <w:proofErr w:type="gramEnd"/>
      <w:r w:rsidRPr="003B3382">
        <w:rPr>
          <w:rFonts w:asciiTheme="minorHAnsi" w:hAnsiTheme="minorHAnsi"/>
          <w:sz w:val="22"/>
          <w:szCs w:val="22"/>
        </w:rPr>
        <w:t xml:space="preserve"> vit B12, vit B9, Aa, Ca =&gt; malnutrition</w:t>
      </w:r>
    </w:p>
    <w:p w:rsidR="004D1C00" w:rsidRPr="003B3382" w:rsidRDefault="004D1C00" w:rsidP="003B3382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B3382">
        <w:rPr>
          <w:rFonts w:asciiTheme="minorHAnsi" w:hAnsiTheme="minorHAnsi"/>
          <w:sz w:val="22"/>
          <w:szCs w:val="22"/>
        </w:rPr>
        <w:t xml:space="preserve">modification du métabolisme des lipides (stéatose hépatique), glucide (hypoglycémie), acide urique (hyperuricémie) </w:t>
      </w:r>
    </w:p>
    <w:p w:rsidR="004D1C00" w:rsidRPr="003B3382" w:rsidRDefault="004D1C00" w:rsidP="003B3382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B3382">
        <w:rPr>
          <w:rFonts w:asciiTheme="minorHAnsi" w:hAnsiTheme="minorHAnsi"/>
          <w:sz w:val="22"/>
          <w:szCs w:val="22"/>
        </w:rPr>
        <w:t>acidose lactique, métabolique ou respiratoire</w:t>
      </w:r>
    </w:p>
    <w:p w:rsidR="004D1C00" w:rsidRPr="003B3382" w:rsidRDefault="004D1C00" w:rsidP="003B3382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B3382">
        <w:rPr>
          <w:rFonts w:asciiTheme="minorHAnsi" w:hAnsiTheme="minorHAnsi"/>
          <w:sz w:val="22"/>
          <w:szCs w:val="22"/>
        </w:rPr>
        <w:t>polyurie avec inhibition de l’ADH</w:t>
      </w:r>
    </w:p>
    <w:p w:rsidR="004D1C00" w:rsidRPr="003B3382" w:rsidRDefault="004D1C00" w:rsidP="003B3382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B3382">
        <w:rPr>
          <w:rFonts w:asciiTheme="minorHAnsi" w:hAnsiTheme="minorHAnsi"/>
          <w:sz w:val="22"/>
          <w:szCs w:val="22"/>
        </w:rPr>
        <w:t>↓ sécrétion de testostérone</w:t>
      </w:r>
    </w:p>
    <w:p w:rsidR="004D1C00" w:rsidRPr="003B3382" w:rsidRDefault="004D1C00" w:rsidP="003B3382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B3382">
        <w:rPr>
          <w:rFonts w:asciiTheme="minorHAnsi" w:hAnsiTheme="minorHAnsi"/>
          <w:sz w:val="22"/>
          <w:szCs w:val="22"/>
        </w:rPr>
        <w:t xml:space="preserve">modification de la sécrétion gastrique avec gastrite </w:t>
      </w:r>
    </w:p>
    <w:p w:rsidR="00415BE4" w:rsidRPr="003B3382" w:rsidRDefault="00415BE4" w:rsidP="003B3382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415BE4" w:rsidRPr="003B3382" w:rsidRDefault="00415BE4" w:rsidP="003B3382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3B3382">
        <w:rPr>
          <w:rFonts w:asciiTheme="minorHAnsi" w:hAnsiTheme="minorHAnsi"/>
          <w:b/>
          <w:color w:val="FF0000"/>
          <w:sz w:val="22"/>
          <w:szCs w:val="22"/>
        </w:rPr>
        <w:t>Alcool et route, alcool et criminalité :</w:t>
      </w:r>
    </w:p>
    <w:p w:rsidR="004D1C00" w:rsidRPr="003B3382" w:rsidRDefault="004D1C00" w:rsidP="003B3382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13672B" w:rsidRDefault="004D1C00" w:rsidP="0013672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B3382">
        <w:rPr>
          <w:rFonts w:asciiTheme="minorHAnsi" w:hAnsiTheme="minorHAnsi"/>
          <w:sz w:val="22"/>
          <w:szCs w:val="22"/>
        </w:rPr>
        <w:t xml:space="preserve">code de la route : </w:t>
      </w:r>
      <w:r w:rsidRPr="0013672B">
        <w:rPr>
          <w:rFonts w:asciiTheme="minorHAnsi" w:hAnsiTheme="minorHAnsi"/>
          <w:sz w:val="22"/>
          <w:szCs w:val="22"/>
        </w:rPr>
        <w:t xml:space="preserve">toute personne conduisant un véhicule avec un </w:t>
      </w:r>
    </w:p>
    <w:p w:rsidR="0013672B" w:rsidRPr="0013672B" w:rsidRDefault="004D1C00" w:rsidP="0013672B">
      <w:pPr>
        <w:pStyle w:val="Paragraphedeliste"/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3672B">
        <w:rPr>
          <w:rFonts w:asciiTheme="minorHAnsi" w:hAnsiTheme="minorHAnsi"/>
          <w:sz w:val="22"/>
          <w:szCs w:val="22"/>
          <w:highlight w:val="yellow"/>
        </w:rPr>
        <w:t>taux d’alcoolémie compris entre 0,8 et 1,20g/l =&gt; contravention à la loi</w:t>
      </w:r>
      <w:r w:rsidRPr="0013672B">
        <w:rPr>
          <w:rFonts w:asciiTheme="minorHAnsi" w:hAnsiTheme="minorHAnsi"/>
          <w:sz w:val="22"/>
          <w:szCs w:val="22"/>
        </w:rPr>
        <w:t xml:space="preserve">, </w:t>
      </w:r>
    </w:p>
    <w:p w:rsidR="004D1C00" w:rsidRPr="0013672B" w:rsidRDefault="004D1C00" w:rsidP="0013672B">
      <w:pPr>
        <w:pStyle w:val="Paragraphedeliste"/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3672B">
        <w:rPr>
          <w:rFonts w:asciiTheme="minorHAnsi" w:hAnsiTheme="minorHAnsi"/>
          <w:sz w:val="22"/>
          <w:szCs w:val="22"/>
          <w:highlight w:val="yellow"/>
        </w:rPr>
        <w:t>les taux d’alcoolémie &gt; 1,20g/l =&gt; délit</w:t>
      </w:r>
      <w:r w:rsidRPr="0013672B">
        <w:rPr>
          <w:rFonts w:asciiTheme="minorHAnsi" w:hAnsiTheme="minorHAnsi"/>
          <w:sz w:val="22"/>
          <w:szCs w:val="22"/>
        </w:rPr>
        <w:t xml:space="preserve"> </w:t>
      </w:r>
    </w:p>
    <w:p w:rsidR="004D1C00" w:rsidRPr="003B3382" w:rsidRDefault="004D1C00" w:rsidP="003B3382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6003F">
        <w:rPr>
          <w:rFonts w:asciiTheme="minorHAnsi" w:hAnsiTheme="minorHAnsi"/>
          <w:sz w:val="22"/>
          <w:szCs w:val="22"/>
          <w:highlight w:val="yellow"/>
        </w:rPr>
        <w:t>le médecin est amené sous réquisition</w:t>
      </w:r>
      <w:r w:rsidRPr="003B3382">
        <w:rPr>
          <w:rFonts w:asciiTheme="minorHAnsi" w:hAnsiTheme="minorHAnsi"/>
          <w:sz w:val="22"/>
          <w:szCs w:val="22"/>
        </w:rPr>
        <w:t xml:space="preserve"> d’examiner et d’effectuer des prélèvements sanguins chez un conducteur</w:t>
      </w:r>
    </w:p>
    <w:p w:rsidR="004D1C00" w:rsidRPr="003B3382" w:rsidRDefault="004D1C00" w:rsidP="003B3382">
      <w:pPr>
        <w:numPr>
          <w:ilvl w:val="1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B3382">
        <w:rPr>
          <w:rFonts w:asciiTheme="minorHAnsi" w:hAnsiTheme="minorHAnsi"/>
          <w:sz w:val="22"/>
          <w:szCs w:val="22"/>
        </w:rPr>
        <w:t xml:space="preserve">les signes cliniques d’imprégnation alcoolique seront consignés dans une fiche spéciale selon un Protocol préétablie par la loi </w:t>
      </w:r>
    </w:p>
    <w:p w:rsidR="00D16FBC" w:rsidRPr="003B3382" w:rsidRDefault="00D16FBC" w:rsidP="003B3382">
      <w:pPr>
        <w:numPr>
          <w:ilvl w:val="1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B3382">
        <w:rPr>
          <w:rFonts w:asciiTheme="minorHAnsi" w:hAnsiTheme="minorHAnsi"/>
          <w:sz w:val="22"/>
          <w:szCs w:val="22"/>
        </w:rPr>
        <w:t xml:space="preserve">Dc biologique </w:t>
      </w:r>
    </w:p>
    <w:p w:rsidR="00415BE4" w:rsidRPr="003B3382" w:rsidRDefault="00415BE4" w:rsidP="003B3382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415BE4" w:rsidRPr="003B3382" w:rsidRDefault="00415BE4" w:rsidP="003B3382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3B3382">
        <w:rPr>
          <w:rFonts w:asciiTheme="minorHAnsi" w:hAnsiTheme="minorHAnsi"/>
          <w:b/>
          <w:color w:val="FF0000"/>
          <w:sz w:val="22"/>
          <w:szCs w:val="22"/>
        </w:rPr>
        <w:t>Diagnostic et principe du traitement :</w:t>
      </w:r>
    </w:p>
    <w:p w:rsidR="00415BE4" w:rsidRPr="003B3382" w:rsidRDefault="00415BE4" w:rsidP="003B3382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D16FBC" w:rsidRPr="003B3382" w:rsidRDefault="00D16FBC" w:rsidP="003B3382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B3382">
        <w:rPr>
          <w:rFonts w:asciiTheme="minorHAnsi" w:hAnsiTheme="minorHAnsi"/>
          <w:sz w:val="22"/>
          <w:szCs w:val="22"/>
        </w:rPr>
        <w:t xml:space="preserve">concerne le système digestif et neurologique </w:t>
      </w:r>
    </w:p>
    <w:p w:rsidR="00D16FBC" w:rsidRPr="003B3382" w:rsidRDefault="00D16FBC" w:rsidP="003B3382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B3382">
        <w:rPr>
          <w:rFonts w:asciiTheme="minorHAnsi" w:hAnsiTheme="minorHAnsi"/>
          <w:sz w:val="22"/>
          <w:szCs w:val="22"/>
        </w:rPr>
        <w:t>effets sur le système nerveux :</w:t>
      </w:r>
    </w:p>
    <w:p w:rsidR="00D16FBC" w:rsidRPr="003B3382" w:rsidRDefault="000C6F28" w:rsidP="003B3382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B3382">
        <w:rPr>
          <w:rFonts w:asciiTheme="minorHAnsi" w:hAnsiTheme="minorHAnsi"/>
          <w:b/>
          <w:sz w:val="22"/>
          <w:szCs w:val="22"/>
        </w:rPr>
        <w:t>intoxication alcoolique aigue</w:t>
      </w:r>
      <w:r w:rsidRPr="003B3382">
        <w:rPr>
          <w:rFonts w:asciiTheme="minorHAnsi" w:hAnsiTheme="minorHAnsi"/>
          <w:sz w:val="22"/>
          <w:szCs w:val="22"/>
        </w:rPr>
        <w:t> : ivresse qui peut conduire à</w:t>
      </w:r>
    </w:p>
    <w:p w:rsidR="000C6F28" w:rsidRPr="003B3382" w:rsidRDefault="000C6F28" w:rsidP="003B3382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B3382">
        <w:rPr>
          <w:rFonts w:asciiTheme="minorHAnsi" w:hAnsiTheme="minorHAnsi"/>
          <w:sz w:val="22"/>
          <w:szCs w:val="22"/>
        </w:rPr>
        <w:t>conduites agressives envers autrui ou soi même</w:t>
      </w:r>
    </w:p>
    <w:p w:rsidR="000C6F28" w:rsidRPr="003B3382" w:rsidRDefault="000C6F28" w:rsidP="003B3382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B3382">
        <w:rPr>
          <w:rFonts w:asciiTheme="minorHAnsi" w:hAnsiTheme="minorHAnsi"/>
          <w:sz w:val="22"/>
          <w:szCs w:val="22"/>
        </w:rPr>
        <w:t xml:space="preserve">le coma éthylique est une urgence médical, il faut lutter contre la dépression respiratoire et ses complications, une épuration extra rénale peut être nécessaire si l’alcoolémie &gt; 6g/l </w:t>
      </w:r>
    </w:p>
    <w:p w:rsidR="000C6F28" w:rsidRPr="003B3382" w:rsidRDefault="000C6F28" w:rsidP="003B3382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3B3382">
        <w:rPr>
          <w:rFonts w:asciiTheme="minorHAnsi" w:hAnsiTheme="minorHAnsi"/>
          <w:b/>
          <w:sz w:val="22"/>
          <w:szCs w:val="22"/>
        </w:rPr>
        <w:t>syndrome d’abstinence :</w:t>
      </w:r>
    </w:p>
    <w:p w:rsidR="000C6F28" w:rsidRPr="003B3382" w:rsidRDefault="000C6F28" w:rsidP="003B3382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B3382">
        <w:rPr>
          <w:rFonts w:asciiTheme="minorHAnsi" w:hAnsiTheme="minorHAnsi"/>
          <w:sz w:val="22"/>
          <w:szCs w:val="22"/>
        </w:rPr>
        <w:t>tremblement, hallucination, épilepsie alcoolique</w:t>
      </w:r>
    </w:p>
    <w:p w:rsidR="000C6F28" w:rsidRPr="003B3382" w:rsidRDefault="000C6F28" w:rsidP="003B3382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36D60">
        <w:rPr>
          <w:rFonts w:asciiTheme="minorHAnsi" w:hAnsiTheme="minorHAnsi"/>
          <w:sz w:val="22"/>
          <w:szCs w:val="22"/>
          <w:highlight w:val="yellow"/>
        </w:rPr>
        <w:t>délirium tremens</w:t>
      </w:r>
      <w:r w:rsidRPr="003B3382">
        <w:rPr>
          <w:rFonts w:asciiTheme="minorHAnsi" w:hAnsiTheme="minorHAnsi"/>
          <w:sz w:val="22"/>
          <w:szCs w:val="22"/>
        </w:rPr>
        <w:t xml:space="preserve"> : </w:t>
      </w:r>
      <w:r w:rsidR="0013672B">
        <w:rPr>
          <w:rFonts w:asciiTheme="minorHAnsi" w:hAnsiTheme="minorHAnsi"/>
          <w:sz w:val="22"/>
          <w:szCs w:val="22"/>
        </w:rPr>
        <w:t>mortel</w:t>
      </w:r>
      <w:r w:rsidR="00A1656C" w:rsidRPr="003B3382">
        <w:rPr>
          <w:rFonts w:asciiTheme="minorHAnsi" w:hAnsiTheme="minorHAnsi"/>
          <w:sz w:val="22"/>
          <w:szCs w:val="22"/>
        </w:rPr>
        <w:t xml:space="preserve"> dans 15% des cas, associe</w:t>
      </w:r>
    </w:p>
    <w:p w:rsidR="00A1656C" w:rsidRPr="003B3382" w:rsidRDefault="00A1656C" w:rsidP="003B3382">
      <w:pPr>
        <w:numPr>
          <w:ilvl w:val="1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B3382">
        <w:rPr>
          <w:rFonts w:asciiTheme="minorHAnsi" w:hAnsiTheme="minorHAnsi"/>
          <w:sz w:val="22"/>
          <w:szCs w:val="22"/>
        </w:rPr>
        <w:t>état confusionnel profond avec tremblement, hallucination et insomnie</w:t>
      </w:r>
    </w:p>
    <w:p w:rsidR="00A1656C" w:rsidRPr="003B3382" w:rsidRDefault="00A1656C" w:rsidP="003B3382">
      <w:pPr>
        <w:numPr>
          <w:ilvl w:val="1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B3382">
        <w:rPr>
          <w:rFonts w:asciiTheme="minorHAnsi" w:hAnsiTheme="minorHAnsi"/>
          <w:sz w:val="22"/>
          <w:szCs w:val="22"/>
        </w:rPr>
        <w:t xml:space="preserve">activité accrue du système autonome : </w:t>
      </w:r>
      <w:r w:rsidRPr="00336D60">
        <w:rPr>
          <w:rFonts w:asciiTheme="minorHAnsi" w:hAnsiTheme="minorHAnsi"/>
          <w:sz w:val="22"/>
          <w:szCs w:val="22"/>
          <w:highlight w:val="yellow"/>
        </w:rPr>
        <w:t>mydriase</w:t>
      </w:r>
      <w:r w:rsidRPr="003B3382">
        <w:rPr>
          <w:rFonts w:asciiTheme="minorHAnsi" w:hAnsiTheme="minorHAnsi"/>
          <w:sz w:val="22"/>
          <w:szCs w:val="22"/>
        </w:rPr>
        <w:t>, hyperthermie, tachycardie, sueur</w:t>
      </w:r>
    </w:p>
    <w:p w:rsidR="00A1656C" w:rsidRPr="0013672B" w:rsidRDefault="00A1656C" w:rsidP="003B3382">
      <w:pPr>
        <w:numPr>
          <w:ilvl w:val="1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3672B">
        <w:rPr>
          <w:rFonts w:asciiTheme="minorHAnsi" w:hAnsiTheme="minorHAnsi"/>
          <w:sz w:val="22"/>
          <w:szCs w:val="22"/>
        </w:rPr>
        <w:t xml:space="preserve">il se termine brutalement au bout de trois jours </w:t>
      </w:r>
    </w:p>
    <w:p w:rsidR="00A1656C" w:rsidRPr="003B3382" w:rsidRDefault="00A1656C" w:rsidP="003B3382">
      <w:pPr>
        <w:spacing w:line="276" w:lineRule="auto"/>
        <w:rPr>
          <w:rFonts w:asciiTheme="minorHAnsi" w:hAnsiTheme="minorHAnsi"/>
          <w:sz w:val="22"/>
          <w:szCs w:val="22"/>
        </w:rPr>
      </w:pPr>
    </w:p>
    <w:sectPr w:rsidR="00A1656C" w:rsidRPr="003B3382" w:rsidSect="00415BE4">
      <w:pgSz w:w="11906" w:h="16838"/>
      <w:pgMar w:top="899" w:right="926" w:bottom="1417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E93719"/>
    <w:multiLevelType w:val="hybridMultilevel"/>
    <w:tmpl w:val="C8643190"/>
    <w:lvl w:ilvl="0" w:tplc="634A8E4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3E43C2C"/>
    <w:multiLevelType w:val="hybridMultilevel"/>
    <w:tmpl w:val="53AC86DA"/>
    <w:lvl w:ilvl="0" w:tplc="014657AC">
      <w:start w:val="1"/>
      <w:numFmt w:val="decimal"/>
      <w:lvlText w:val="%1-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384D32C8"/>
    <w:multiLevelType w:val="hybridMultilevel"/>
    <w:tmpl w:val="924299F4"/>
    <w:lvl w:ilvl="0" w:tplc="CDE0A9E6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5FFC117B"/>
    <w:multiLevelType w:val="hybridMultilevel"/>
    <w:tmpl w:val="FD8EF6A4"/>
    <w:lvl w:ilvl="0" w:tplc="040C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08B4621"/>
    <w:multiLevelType w:val="hybridMultilevel"/>
    <w:tmpl w:val="F6107324"/>
    <w:lvl w:ilvl="0" w:tplc="040C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compat/>
  <w:rsids>
    <w:rsidRoot w:val="0034321E"/>
    <w:rsid w:val="00055BCF"/>
    <w:rsid w:val="000C6F28"/>
    <w:rsid w:val="0013672B"/>
    <w:rsid w:val="001C3295"/>
    <w:rsid w:val="002B45B8"/>
    <w:rsid w:val="00336D60"/>
    <w:rsid w:val="0034321E"/>
    <w:rsid w:val="003B3382"/>
    <w:rsid w:val="00415BE4"/>
    <w:rsid w:val="00452EDD"/>
    <w:rsid w:val="004D1C00"/>
    <w:rsid w:val="0066003F"/>
    <w:rsid w:val="00A1656C"/>
    <w:rsid w:val="00AD4620"/>
    <w:rsid w:val="00B178B9"/>
    <w:rsid w:val="00D16FBC"/>
    <w:rsid w:val="00E33E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B45B8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13672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334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Intoxication à l’alcool </vt:lpstr>
    </vt:vector>
  </TitlesOfParts>
  <Company/>
  <LinksUpToDate>false</LinksUpToDate>
  <CharactersWithSpaces>2173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Intoxication à l’alcool</dc:title>
  <dc:creator>megh</dc:creator>
  <cp:lastModifiedBy>Lebane</cp:lastModifiedBy>
  <cp:revision>6</cp:revision>
  <dcterms:created xsi:type="dcterms:W3CDTF">2010-05-03T11:29:00Z</dcterms:created>
  <dcterms:modified xsi:type="dcterms:W3CDTF">2010-05-03T11:36:00Z</dcterms:modified>
</cp:coreProperties>
</file>