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DE4" w:rsidRPr="00FC6A0D" w:rsidRDefault="00F842D7" w:rsidP="009A3FAD">
      <w:pPr>
        <w:spacing w:after="0"/>
        <w:rPr>
          <w:rFonts w:ascii="Space Ranger" w:hAnsi="Space Ranger"/>
          <w:color w:val="FF0000"/>
          <w:sz w:val="40"/>
          <w:szCs w:val="40"/>
        </w:rPr>
      </w:pPr>
      <w:r w:rsidRPr="00FC6A0D">
        <w:rPr>
          <w:rFonts w:ascii="Space Ranger" w:hAnsi="Space Ranger"/>
          <w:noProof/>
          <w:color w:val="FF0000"/>
          <w:sz w:val="40"/>
          <w:szCs w:val="40"/>
          <w:lang w:eastAsia="fr-FR"/>
        </w:rPr>
        <w:drawing>
          <wp:inline distT="0" distB="0" distL="0" distR="0">
            <wp:extent cx="3377778" cy="533333"/>
            <wp:effectExtent l="19050" t="0" r="0" b="0"/>
            <wp:docPr id="2" name="Image 1" descr="heade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2.png"/>
                    <pic:cNvPicPr/>
                  </pic:nvPicPr>
                  <pic:blipFill>
                    <a:blip r:embed="rId8" cstate="print"/>
                    <a:stretch>
                      <a:fillRect/>
                    </a:stretch>
                  </pic:blipFill>
                  <pic:spPr>
                    <a:xfrm>
                      <a:off x="0" y="0"/>
                      <a:ext cx="3377778" cy="533333"/>
                    </a:xfrm>
                    <a:prstGeom prst="rect">
                      <a:avLst/>
                    </a:prstGeom>
                  </pic:spPr>
                </pic:pic>
              </a:graphicData>
            </a:graphic>
          </wp:inline>
        </w:drawing>
      </w:r>
      <w:r w:rsidRPr="00FC6A0D">
        <w:rPr>
          <w:rFonts w:ascii="Space Ranger" w:hAnsi="Space Ranger"/>
          <w:color w:val="FF0000"/>
          <w:sz w:val="40"/>
          <w:szCs w:val="40"/>
        </w:rPr>
        <w:t>.com</w:t>
      </w:r>
      <w:r w:rsidR="00D95F43" w:rsidRPr="00FC6A0D">
        <w:rPr>
          <w:rFonts w:ascii="Space Ranger" w:hAnsi="Space Ranger"/>
          <w:color w:val="FF0000"/>
          <w:sz w:val="40"/>
          <w:szCs w:val="40"/>
        </w:rPr>
        <w:t xml:space="preserve"> </w:t>
      </w:r>
      <w:r w:rsidR="00D95F43" w:rsidRPr="00FC6A0D">
        <w:rPr>
          <w:rFonts w:ascii="Space Ranger" w:hAnsi="Space Ranger"/>
          <w:color w:val="FF0000"/>
          <w:sz w:val="40"/>
          <w:szCs w:val="40"/>
        </w:rPr>
        <w:tab/>
      </w:r>
    </w:p>
    <w:p w:rsidR="00D114E7" w:rsidRPr="00E646FD" w:rsidRDefault="00A23A98" w:rsidP="00E61F82">
      <w:pPr>
        <w:pBdr>
          <w:bottom w:val="single" w:sz="6" w:space="2" w:color="auto"/>
        </w:pBdr>
        <w:spacing w:after="0"/>
        <w:jc w:val="center"/>
        <w:rPr>
          <w:rFonts w:ascii="Book Antiqua" w:hAnsi="Book Antiqua"/>
          <w:b/>
          <w:bCs/>
          <w:color w:val="0070C0"/>
          <w:sz w:val="48"/>
          <w:szCs w:val="48"/>
        </w:rPr>
        <w:sectPr w:rsidR="00D114E7" w:rsidRPr="00E646FD" w:rsidSect="00D95F43">
          <w:footerReference w:type="default" r:id="rId9"/>
          <w:type w:val="continuous"/>
          <w:pgSz w:w="11906" w:h="16838"/>
          <w:pgMar w:top="720" w:right="720" w:bottom="720" w:left="720" w:header="708" w:footer="708" w:gutter="0"/>
          <w:cols w:space="708"/>
          <w:docGrid w:linePitch="360"/>
        </w:sectPr>
      </w:pPr>
      <w:r w:rsidRPr="00096661">
        <w:rPr>
          <w:rFonts w:ascii="Book Antiqua" w:hAnsi="Book Antiqua"/>
          <w:b/>
          <w:bCs/>
          <w:color w:val="0070C0"/>
          <w:sz w:val="48"/>
          <w:szCs w:val="48"/>
        </w:rPr>
        <w:t xml:space="preserve">QCM sur </w:t>
      </w:r>
      <w:r w:rsidR="00E61F82">
        <w:rPr>
          <w:rFonts w:ascii="Book Antiqua" w:hAnsi="Book Antiqua"/>
          <w:b/>
          <w:bCs/>
          <w:color w:val="0070C0"/>
          <w:sz w:val="48"/>
          <w:szCs w:val="48"/>
        </w:rPr>
        <w:t xml:space="preserve">le cancer du col (1) </w:t>
      </w:r>
      <w:r w:rsidR="00014371">
        <w:rPr>
          <w:rFonts w:ascii="Book Antiqua" w:hAnsi="Book Antiqua"/>
          <w:b/>
          <w:bCs/>
          <w:color w:val="0070C0"/>
          <w:sz w:val="48"/>
          <w:szCs w:val="48"/>
        </w:rPr>
        <w:t xml:space="preserve"> </w:t>
      </w:r>
    </w:p>
    <w:p w:rsidR="00E61F82" w:rsidRPr="00E61F82" w:rsidRDefault="00E61F82" w:rsidP="00E61F82">
      <w:pPr>
        <w:spacing w:after="0"/>
        <w:rPr>
          <w:rFonts w:ascii="Tahoma" w:hAnsi="Tahoma" w:cs="Tahoma"/>
          <w:b/>
          <w:bCs/>
        </w:rPr>
      </w:pPr>
      <w:r w:rsidRPr="00E61F82">
        <w:rPr>
          <w:rFonts w:ascii="Tahoma" w:hAnsi="Tahoma" w:cs="Tahoma"/>
          <w:b/>
          <w:bCs/>
        </w:rPr>
        <w:lastRenderedPageBreak/>
        <w:t xml:space="preserve">1- Concernant le cancer du col, indiquez la(les) proposition(s) juste(s) : </w:t>
      </w:r>
    </w:p>
    <w:p w:rsidR="00E61F82" w:rsidRPr="00E61F82" w:rsidRDefault="00E61F82" w:rsidP="00E61F82">
      <w:pPr>
        <w:spacing w:after="0"/>
        <w:rPr>
          <w:rFonts w:ascii="Tahoma" w:hAnsi="Tahoma" w:cs="Tahoma"/>
        </w:rPr>
      </w:pPr>
      <w:r w:rsidRPr="00E61F82">
        <w:rPr>
          <w:rFonts w:ascii="Tahoma" w:hAnsi="Tahoma" w:cs="Tahoma"/>
        </w:rPr>
        <w:t xml:space="preserve">A. Est le premier cancer </w:t>
      </w:r>
      <w:r>
        <w:rPr>
          <w:rFonts w:ascii="Tahoma" w:hAnsi="Tahoma" w:cs="Tahoma"/>
        </w:rPr>
        <w:t>d</w:t>
      </w:r>
      <w:r w:rsidRPr="00E61F82">
        <w:rPr>
          <w:rFonts w:ascii="Tahoma" w:hAnsi="Tahoma" w:cs="Tahoma"/>
        </w:rPr>
        <w:t xml:space="preserve">e la femme algérienne entre 50 et 55 ans. </w:t>
      </w:r>
    </w:p>
    <w:p w:rsidR="00E61F82" w:rsidRPr="00E61F82" w:rsidRDefault="00E61F82" w:rsidP="00E61F82">
      <w:pPr>
        <w:spacing w:after="0"/>
        <w:rPr>
          <w:rFonts w:ascii="Tahoma" w:hAnsi="Tahoma" w:cs="Tahoma"/>
        </w:rPr>
      </w:pPr>
      <w:r w:rsidRPr="00E61F82">
        <w:rPr>
          <w:rFonts w:ascii="Tahoma" w:hAnsi="Tahoma" w:cs="Tahoma"/>
        </w:rPr>
        <w:t xml:space="preserve">B. Actuellement son origine vénérienne est certaine (HSV) </w:t>
      </w:r>
    </w:p>
    <w:p w:rsidR="00E61F82" w:rsidRPr="00E61F82" w:rsidRDefault="00E61F82" w:rsidP="00E61F82">
      <w:pPr>
        <w:spacing w:after="0"/>
        <w:rPr>
          <w:rFonts w:ascii="Tahoma" w:hAnsi="Tahoma" w:cs="Tahoma"/>
        </w:rPr>
      </w:pPr>
      <w:r w:rsidRPr="00E61F82">
        <w:rPr>
          <w:rFonts w:ascii="Tahoma" w:hAnsi="Tahoma" w:cs="Tahoma"/>
        </w:rPr>
        <w:t xml:space="preserve">C. Le maître symptôme : métrorragies de contact. </w:t>
      </w:r>
    </w:p>
    <w:p w:rsidR="00E61F82" w:rsidRPr="00E61F82" w:rsidRDefault="00E61F82" w:rsidP="00E61F82">
      <w:pPr>
        <w:spacing w:after="0"/>
        <w:rPr>
          <w:rFonts w:ascii="Tahoma" w:hAnsi="Tahoma" w:cs="Tahoma"/>
        </w:rPr>
      </w:pPr>
      <w:r w:rsidRPr="00E61F82">
        <w:rPr>
          <w:rFonts w:ascii="Tahoma" w:hAnsi="Tahoma" w:cs="Tahoma"/>
        </w:rPr>
        <w:t>D. Le FCV &amp; la colposcopie dépitent les lésions précancéreuses</w:t>
      </w:r>
    </w:p>
    <w:p w:rsidR="00E61F82" w:rsidRPr="00E61F82" w:rsidRDefault="00E61F82" w:rsidP="00E61F82">
      <w:pPr>
        <w:spacing w:after="0"/>
        <w:rPr>
          <w:rFonts w:ascii="Tahoma" w:hAnsi="Tahoma" w:cs="Tahoma"/>
        </w:rPr>
      </w:pPr>
      <w:r w:rsidRPr="00E61F82">
        <w:rPr>
          <w:rFonts w:ascii="Tahoma" w:hAnsi="Tahoma" w:cs="Tahoma"/>
        </w:rPr>
        <w:t xml:space="preserve">E. Le traitement repose sur la chirurgie et l'hormonothérapie. </w:t>
      </w:r>
    </w:p>
    <w:p w:rsidR="00E61F82" w:rsidRPr="00E61F82" w:rsidRDefault="00E61F82" w:rsidP="00E61F82">
      <w:pPr>
        <w:spacing w:after="0"/>
        <w:rPr>
          <w:rFonts w:ascii="Tahoma" w:hAnsi="Tahoma" w:cs="Tahoma"/>
          <w:b/>
          <w:bCs/>
        </w:rPr>
      </w:pPr>
      <w:r w:rsidRPr="00E61F82">
        <w:rPr>
          <w:rFonts w:ascii="Tahoma" w:hAnsi="Tahoma" w:cs="Tahoma"/>
          <w:b/>
          <w:bCs/>
        </w:rPr>
        <w:t xml:space="preserve">2- A propos du cancer du col, quelle(s) est(sont) la(les) proposition(s) vraie(s) ? </w:t>
      </w:r>
    </w:p>
    <w:p w:rsidR="00E61F82" w:rsidRPr="00E61F82" w:rsidRDefault="00E61F82" w:rsidP="00E61F82">
      <w:pPr>
        <w:spacing w:after="0"/>
        <w:rPr>
          <w:rFonts w:ascii="Tahoma" w:hAnsi="Tahoma" w:cs="Tahoma"/>
        </w:rPr>
      </w:pPr>
      <w:r w:rsidRPr="00E61F82">
        <w:rPr>
          <w:rFonts w:ascii="Tahoma" w:hAnsi="Tahoma" w:cs="Tahoma"/>
        </w:rPr>
        <w:t xml:space="preserve">A. Il s'agit le plus souvent d'un cancer glandulaire. </w:t>
      </w:r>
    </w:p>
    <w:p w:rsidR="00E61F82" w:rsidRPr="00E61F82" w:rsidRDefault="00E61F82" w:rsidP="00E61F82">
      <w:pPr>
        <w:spacing w:after="0"/>
        <w:rPr>
          <w:rFonts w:ascii="Tahoma" w:hAnsi="Tahoma" w:cs="Tahoma"/>
        </w:rPr>
      </w:pPr>
      <w:r w:rsidRPr="00E61F82">
        <w:rPr>
          <w:rFonts w:ascii="Tahoma" w:hAnsi="Tahoma" w:cs="Tahoma"/>
        </w:rPr>
        <w:t xml:space="preserve">B. La prévention repose sur le dépistage des lésions précancéreuses. </w:t>
      </w:r>
    </w:p>
    <w:p w:rsidR="00E61F82" w:rsidRPr="00E61F82" w:rsidRDefault="00E61F82" w:rsidP="00E61F82">
      <w:pPr>
        <w:spacing w:after="0"/>
        <w:rPr>
          <w:rFonts w:ascii="Tahoma" w:hAnsi="Tahoma" w:cs="Tahoma"/>
        </w:rPr>
      </w:pPr>
      <w:r w:rsidRPr="00E61F82">
        <w:rPr>
          <w:rFonts w:ascii="Tahoma" w:hAnsi="Tahoma" w:cs="Tahoma"/>
        </w:rPr>
        <w:t xml:space="preserve">C. Le maître symptôme : métrorragies post-ménopausiques. </w:t>
      </w:r>
    </w:p>
    <w:p w:rsidR="00E61F82" w:rsidRPr="00E61F82" w:rsidRDefault="00E61F82" w:rsidP="00E61F82">
      <w:pPr>
        <w:spacing w:after="0"/>
        <w:rPr>
          <w:rFonts w:ascii="Tahoma" w:hAnsi="Tahoma" w:cs="Tahoma"/>
        </w:rPr>
      </w:pPr>
      <w:r w:rsidRPr="00E61F82">
        <w:rPr>
          <w:rFonts w:ascii="Tahoma" w:hAnsi="Tahoma" w:cs="Tahoma"/>
        </w:rPr>
        <w:t xml:space="preserve">D. La colposcopie localise la lésion. </w:t>
      </w:r>
    </w:p>
    <w:p w:rsidR="00E61F82" w:rsidRPr="00E61F82" w:rsidRDefault="00E61F82" w:rsidP="00E61F82">
      <w:pPr>
        <w:spacing w:after="0"/>
        <w:rPr>
          <w:rFonts w:ascii="Tahoma" w:hAnsi="Tahoma" w:cs="Tahoma"/>
        </w:rPr>
      </w:pPr>
      <w:r w:rsidRPr="00E61F82">
        <w:rPr>
          <w:rFonts w:ascii="Tahoma" w:hAnsi="Tahoma" w:cs="Tahoma"/>
        </w:rPr>
        <w:t>E. Le traitement repose sur la chirurgie et la radiothérapie.</w:t>
      </w:r>
    </w:p>
    <w:p w:rsidR="00E61F82" w:rsidRPr="00E61F82" w:rsidRDefault="00E61F82" w:rsidP="00E61F82">
      <w:pPr>
        <w:spacing w:after="0"/>
        <w:rPr>
          <w:rFonts w:ascii="Tahoma" w:hAnsi="Tahoma" w:cs="Tahoma"/>
          <w:b/>
          <w:bCs/>
        </w:rPr>
      </w:pPr>
      <w:r w:rsidRPr="00E61F82">
        <w:rPr>
          <w:rFonts w:ascii="Tahoma" w:hAnsi="Tahoma" w:cs="Tahoma"/>
          <w:b/>
          <w:bCs/>
        </w:rPr>
        <w:t>3- Parmi les indications suivantes, quelle est celle qui correspond au traitement de première intention d'un carcinome malpighien du col utérin au stade I B FIGO, de 3 cm de diamètre ?</w:t>
      </w:r>
    </w:p>
    <w:p w:rsidR="00E61F82" w:rsidRPr="00E61F82" w:rsidRDefault="00E61F82" w:rsidP="00E61F82">
      <w:pPr>
        <w:spacing w:after="0"/>
        <w:rPr>
          <w:rFonts w:ascii="Tahoma" w:hAnsi="Tahoma" w:cs="Tahoma"/>
        </w:rPr>
      </w:pPr>
      <w:r w:rsidRPr="00E61F82">
        <w:rPr>
          <w:rFonts w:ascii="Tahoma" w:hAnsi="Tahoma" w:cs="Tahoma"/>
        </w:rPr>
        <w:t>A. conisation</w:t>
      </w:r>
    </w:p>
    <w:p w:rsidR="00E61F82" w:rsidRPr="00E61F82" w:rsidRDefault="00E61F82" w:rsidP="00E61F82">
      <w:pPr>
        <w:spacing w:after="0"/>
        <w:rPr>
          <w:rFonts w:ascii="Tahoma" w:hAnsi="Tahoma" w:cs="Tahoma"/>
        </w:rPr>
      </w:pPr>
      <w:r w:rsidRPr="00E61F82">
        <w:rPr>
          <w:rFonts w:ascii="Tahoma" w:hAnsi="Tahoma" w:cs="Tahoma"/>
        </w:rPr>
        <w:t>B. hystérectomie totale</w:t>
      </w:r>
    </w:p>
    <w:p w:rsidR="00E61F82" w:rsidRPr="00E61F82" w:rsidRDefault="00E61F82" w:rsidP="00E61F82">
      <w:pPr>
        <w:spacing w:after="0"/>
        <w:rPr>
          <w:rFonts w:ascii="Tahoma" w:hAnsi="Tahoma" w:cs="Tahoma"/>
        </w:rPr>
      </w:pPr>
      <w:r w:rsidRPr="00E61F82">
        <w:rPr>
          <w:rFonts w:ascii="Tahoma" w:hAnsi="Tahoma" w:cs="Tahoma"/>
        </w:rPr>
        <w:t>C. irradiation endo-cavitaire</w:t>
      </w:r>
    </w:p>
    <w:p w:rsidR="00E61F82" w:rsidRPr="00E61F82" w:rsidRDefault="00E61F82" w:rsidP="00E61F82">
      <w:pPr>
        <w:spacing w:after="0"/>
        <w:rPr>
          <w:rFonts w:ascii="Tahoma" w:hAnsi="Tahoma" w:cs="Tahoma"/>
        </w:rPr>
      </w:pPr>
      <w:r w:rsidRPr="00E61F82">
        <w:rPr>
          <w:rFonts w:ascii="Tahoma" w:hAnsi="Tahoma" w:cs="Tahoma"/>
        </w:rPr>
        <w:t xml:space="preserve">D. curiethérapie utéro-vaginale puis lymphadénocolpohystérectomie (CHEL) </w:t>
      </w:r>
    </w:p>
    <w:p w:rsidR="00E61F82" w:rsidRPr="00E61F82" w:rsidRDefault="00E61F82" w:rsidP="00E61F82">
      <w:pPr>
        <w:spacing w:after="0"/>
        <w:rPr>
          <w:rFonts w:ascii="Tahoma" w:hAnsi="Tahoma" w:cs="Tahoma"/>
        </w:rPr>
      </w:pPr>
      <w:r w:rsidRPr="00E61F82">
        <w:rPr>
          <w:rFonts w:ascii="Tahoma" w:hAnsi="Tahoma" w:cs="Tahoma"/>
        </w:rPr>
        <w:t xml:space="preserve">E. pelvectomie antérieure </w:t>
      </w:r>
    </w:p>
    <w:p w:rsidR="00E61F82" w:rsidRPr="00E61F82" w:rsidRDefault="00E61F82" w:rsidP="00E61F82">
      <w:pPr>
        <w:spacing w:after="0"/>
        <w:rPr>
          <w:rFonts w:ascii="Tahoma" w:hAnsi="Tahoma" w:cs="Tahoma"/>
          <w:b/>
          <w:bCs/>
        </w:rPr>
      </w:pPr>
      <w:r w:rsidRPr="00E61F82">
        <w:rPr>
          <w:rFonts w:ascii="Tahoma" w:hAnsi="Tahoma" w:cs="Tahoma"/>
          <w:b/>
          <w:bCs/>
        </w:rPr>
        <w:t>4-  Une population à haut risque de cancer du col utérin présente les caractéristiques suivantes, sauf une. Laquelle ?</w:t>
      </w:r>
    </w:p>
    <w:p w:rsidR="00E61F82" w:rsidRPr="00E61F82" w:rsidRDefault="00E61F82" w:rsidP="00E61F82">
      <w:pPr>
        <w:spacing w:after="0"/>
        <w:rPr>
          <w:rFonts w:ascii="Tahoma" w:hAnsi="Tahoma" w:cs="Tahoma"/>
        </w:rPr>
      </w:pPr>
      <w:r w:rsidRPr="00E61F82">
        <w:rPr>
          <w:rFonts w:ascii="Tahoma" w:hAnsi="Tahoma" w:cs="Tahoma"/>
        </w:rPr>
        <w:t>A. niveau socio-économique bas</w:t>
      </w:r>
    </w:p>
    <w:p w:rsidR="00E61F82" w:rsidRPr="00E61F82" w:rsidRDefault="00E61F82" w:rsidP="00E61F82">
      <w:pPr>
        <w:spacing w:after="0"/>
        <w:rPr>
          <w:rFonts w:ascii="Tahoma" w:hAnsi="Tahoma" w:cs="Tahoma"/>
        </w:rPr>
      </w:pPr>
      <w:r w:rsidRPr="00E61F82">
        <w:rPr>
          <w:rFonts w:ascii="Tahoma" w:hAnsi="Tahoma" w:cs="Tahoma"/>
        </w:rPr>
        <w:t>B. partenaires sexuels multiples</w:t>
      </w:r>
    </w:p>
    <w:p w:rsidR="00E61F82" w:rsidRPr="00E61F82" w:rsidRDefault="00E61F82" w:rsidP="00E61F82">
      <w:pPr>
        <w:spacing w:after="0"/>
        <w:rPr>
          <w:rFonts w:ascii="Tahoma" w:hAnsi="Tahoma" w:cs="Tahoma"/>
        </w:rPr>
      </w:pPr>
      <w:r w:rsidRPr="00E61F82">
        <w:rPr>
          <w:rFonts w:ascii="Tahoma" w:hAnsi="Tahoma" w:cs="Tahoma"/>
        </w:rPr>
        <w:t>C. premiers rapports précoces (15 ans)</w:t>
      </w:r>
    </w:p>
    <w:p w:rsidR="00E61F82" w:rsidRPr="00E61F82" w:rsidRDefault="00E61F82" w:rsidP="00E61F82">
      <w:pPr>
        <w:spacing w:after="0"/>
        <w:rPr>
          <w:rFonts w:ascii="Tahoma" w:hAnsi="Tahoma" w:cs="Tahoma"/>
        </w:rPr>
      </w:pPr>
      <w:r w:rsidRPr="00E61F82">
        <w:rPr>
          <w:rFonts w:ascii="Tahoma" w:hAnsi="Tahoma" w:cs="Tahoma"/>
        </w:rPr>
        <w:t>D. antécédents d'infection cervicale à HPV</w:t>
      </w:r>
    </w:p>
    <w:p w:rsidR="00E61F82" w:rsidRPr="00E61F82" w:rsidRDefault="00E61F82" w:rsidP="00E61F82">
      <w:pPr>
        <w:spacing w:after="0"/>
        <w:rPr>
          <w:rFonts w:ascii="Tahoma" w:hAnsi="Tahoma" w:cs="Tahoma"/>
        </w:rPr>
      </w:pPr>
      <w:r w:rsidRPr="00E61F82">
        <w:rPr>
          <w:rFonts w:ascii="Tahoma" w:hAnsi="Tahoma" w:cs="Tahoma"/>
        </w:rPr>
        <w:t>E. contraception par oestro progestatifs</w:t>
      </w:r>
    </w:p>
    <w:p w:rsidR="00E61F82" w:rsidRDefault="00E61F82" w:rsidP="00E61F82">
      <w:pPr>
        <w:spacing w:after="0"/>
        <w:rPr>
          <w:rFonts w:ascii="Tahoma" w:hAnsi="Tahoma" w:cs="Tahoma"/>
          <w:b/>
          <w:bCs/>
        </w:rPr>
      </w:pPr>
    </w:p>
    <w:p w:rsidR="00E61F82" w:rsidRDefault="00E61F82" w:rsidP="00E61F82">
      <w:pPr>
        <w:spacing w:after="0"/>
        <w:rPr>
          <w:rFonts w:ascii="Tahoma" w:hAnsi="Tahoma" w:cs="Tahoma"/>
          <w:b/>
          <w:bCs/>
        </w:rPr>
      </w:pPr>
    </w:p>
    <w:p w:rsidR="00E61F82" w:rsidRDefault="00E61F82" w:rsidP="00E61F82">
      <w:pPr>
        <w:spacing w:after="0"/>
        <w:rPr>
          <w:rFonts w:ascii="Tahoma" w:hAnsi="Tahoma" w:cs="Tahoma"/>
          <w:b/>
          <w:bCs/>
        </w:rPr>
      </w:pPr>
    </w:p>
    <w:p w:rsidR="00E61F82" w:rsidRPr="00E61F82" w:rsidRDefault="00E61F82" w:rsidP="00E61F82">
      <w:pPr>
        <w:spacing w:after="0"/>
        <w:rPr>
          <w:rFonts w:ascii="Tahoma" w:hAnsi="Tahoma" w:cs="Tahoma"/>
          <w:b/>
          <w:bCs/>
        </w:rPr>
      </w:pPr>
      <w:r w:rsidRPr="00E61F82">
        <w:rPr>
          <w:rFonts w:ascii="Tahoma" w:hAnsi="Tahoma" w:cs="Tahoma"/>
          <w:b/>
          <w:bCs/>
        </w:rPr>
        <w:lastRenderedPageBreak/>
        <w:t>5- Le cancer invasif du col utérin :</w:t>
      </w:r>
    </w:p>
    <w:p w:rsidR="00E61F82" w:rsidRPr="00E61F82" w:rsidRDefault="00E61F82" w:rsidP="00E61F82">
      <w:pPr>
        <w:spacing w:after="0"/>
        <w:rPr>
          <w:rFonts w:ascii="Tahoma" w:hAnsi="Tahoma" w:cs="Tahoma"/>
        </w:rPr>
      </w:pPr>
      <w:r w:rsidRPr="00E61F82">
        <w:rPr>
          <w:rFonts w:ascii="Tahoma" w:hAnsi="Tahoma" w:cs="Tahoma"/>
        </w:rPr>
        <w:t>A. est habituellement un adénocarcinome</w:t>
      </w:r>
    </w:p>
    <w:p w:rsidR="00E61F82" w:rsidRPr="00E61F82" w:rsidRDefault="00E61F82" w:rsidP="00E61F82">
      <w:pPr>
        <w:spacing w:after="0"/>
        <w:rPr>
          <w:rFonts w:ascii="Tahoma" w:hAnsi="Tahoma" w:cs="Tahoma"/>
        </w:rPr>
      </w:pPr>
      <w:r w:rsidRPr="00E61F82">
        <w:rPr>
          <w:rFonts w:ascii="Tahoma" w:hAnsi="Tahoma" w:cs="Tahoma"/>
        </w:rPr>
        <w:t>B. guérit dans plus de 80 % des cas pour les stades I</w:t>
      </w:r>
    </w:p>
    <w:p w:rsidR="00E61F82" w:rsidRPr="00E61F82" w:rsidRDefault="00E61F82" w:rsidP="00E61F82">
      <w:pPr>
        <w:spacing w:after="0"/>
        <w:rPr>
          <w:rFonts w:ascii="Tahoma" w:hAnsi="Tahoma" w:cs="Tahoma"/>
        </w:rPr>
      </w:pPr>
      <w:r w:rsidRPr="00E61F82">
        <w:rPr>
          <w:rFonts w:ascii="Tahoma" w:hAnsi="Tahoma" w:cs="Tahoma"/>
        </w:rPr>
        <w:t>C. dissémine surtout par voie lymphatique</w:t>
      </w:r>
    </w:p>
    <w:p w:rsidR="00E61F82" w:rsidRPr="00E61F82" w:rsidRDefault="00E61F82" w:rsidP="00E61F82">
      <w:pPr>
        <w:spacing w:after="0"/>
        <w:rPr>
          <w:rFonts w:ascii="Tahoma" w:hAnsi="Tahoma" w:cs="Tahoma"/>
        </w:rPr>
      </w:pPr>
      <w:r w:rsidRPr="00E61F82">
        <w:rPr>
          <w:rFonts w:ascii="Tahoma" w:hAnsi="Tahoma" w:cs="Tahoma"/>
        </w:rPr>
        <w:t>D. se manifeste cliniquement par des métrorragies provoquées</w:t>
      </w:r>
    </w:p>
    <w:p w:rsidR="00E61F82" w:rsidRPr="00E61F82" w:rsidRDefault="00E61F82" w:rsidP="00E61F82">
      <w:pPr>
        <w:spacing w:after="0"/>
        <w:rPr>
          <w:rFonts w:ascii="Tahoma" w:hAnsi="Tahoma" w:cs="Tahoma"/>
        </w:rPr>
      </w:pPr>
      <w:r w:rsidRPr="00E61F82">
        <w:rPr>
          <w:rFonts w:ascii="Tahoma" w:hAnsi="Tahoma" w:cs="Tahoma"/>
        </w:rPr>
        <w:t xml:space="preserve">E. le bilan d'extension doit comporter une cystoscopie </w:t>
      </w:r>
    </w:p>
    <w:p w:rsidR="00E61F82" w:rsidRPr="00E61F82" w:rsidRDefault="00E61F82" w:rsidP="00E61F82">
      <w:pPr>
        <w:spacing w:after="0"/>
        <w:rPr>
          <w:rFonts w:ascii="Tahoma" w:hAnsi="Tahoma" w:cs="Tahoma"/>
          <w:b/>
          <w:bCs/>
        </w:rPr>
      </w:pPr>
      <w:r w:rsidRPr="00E61F82">
        <w:rPr>
          <w:rFonts w:ascii="Tahoma" w:hAnsi="Tahoma" w:cs="Tahoma"/>
          <w:b/>
          <w:bCs/>
        </w:rPr>
        <w:t>6- Dans quelles situations peut-on envisager la conisation comme traitement chirurgical du cancer du col utérin ?</w:t>
      </w:r>
    </w:p>
    <w:p w:rsidR="00E61F82" w:rsidRPr="00E61F82" w:rsidRDefault="00E61F82" w:rsidP="00E61F82">
      <w:pPr>
        <w:spacing w:after="0"/>
        <w:rPr>
          <w:rFonts w:ascii="Tahoma" w:hAnsi="Tahoma" w:cs="Tahoma"/>
        </w:rPr>
      </w:pPr>
      <w:r w:rsidRPr="00E61F82">
        <w:rPr>
          <w:rFonts w:ascii="Tahoma" w:hAnsi="Tahoma" w:cs="Tahoma"/>
        </w:rPr>
        <w:t>A. En cas de cancer stade IA1 &lt; 1 mm : conisation.</w:t>
      </w:r>
    </w:p>
    <w:p w:rsidR="00E61F82" w:rsidRPr="00E61F82" w:rsidRDefault="00E61F82" w:rsidP="00E61F82">
      <w:pPr>
        <w:spacing w:after="0"/>
        <w:rPr>
          <w:rFonts w:ascii="Tahoma" w:hAnsi="Tahoma" w:cs="Tahoma"/>
        </w:rPr>
      </w:pPr>
      <w:r w:rsidRPr="00E61F82">
        <w:rPr>
          <w:rFonts w:ascii="Tahoma" w:hAnsi="Tahoma" w:cs="Tahoma"/>
        </w:rPr>
        <w:t>B. En cas de cancer IA1 &gt; 1 &lt; 3 mm et en cas de désir de grossesse.</w:t>
      </w:r>
    </w:p>
    <w:p w:rsidR="00E61F82" w:rsidRPr="00E61F82" w:rsidRDefault="00E61F82" w:rsidP="00E61F82">
      <w:pPr>
        <w:spacing w:after="0"/>
        <w:rPr>
          <w:rFonts w:ascii="Tahoma" w:hAnsi="Tahoma" w:cs="Tahoma"/>
        </w:rPr>
      </w:pPr>
      <w:r w:rsidRPr="00E61F82">
        <w:rPr>
          <w:rFonts w:ascii="Tahoma" w:hAnsi="Tahoma" w:cs="Tahoma"/>
        </w:rPr>
        <w:t>C. En cas de cancer IA2 et en cas de désir de grossesse.</w:t>
      </w:r>
    </w:p>
    <w:p w:rsidR="00E61F82" w:rsidRPr="00E61F82" w:rsidRDefault="00E61F82" w:rsidP="00E61F82">
      <w:pPr>
        <w:spacing w:after="0"/>
        <w:rPr>
          <w:rFonts w:ascii="Tahoma" w:hAnsi="Tahoma" w:cs="Tahoma"/>
        </w:rPr>
      </w:pPr>
      <w:r w:rsidRPr="00E61F82">
        <w:rPr>
          <w:rFonts w:ascii="Tahoma" w:hAnsi="Tahoma" w:cs="Tahoma"/>
        </w:rPr>
        <w:t>D. Aucune situation.</w:t>
      </w:r>
    </w:p>
    <w:p w:rsidR="00E61F82" w:rsidRPr="00E61F82" w:rsidRDefault="00E61F82" w:rsidP="00E61F82">
      <w:pPr>
        <w:spacing w:after="0"/>
        <w:rPr>
          <w:rFonts w:ascii="Tahoma" w:hAnsi="Tahoma" w:cs="Tahoma"/>
          <w:b/>
          <w:bCs/>
        </w:rPr>
      </w:pPr>
      <w:r w:rsidRPr="00E61F82">
        <w:rPr>
          <w:rFonts w:ascii="Tahoma" w:hAnsi="Tahoma" w:cs="Tahoma"/>
          <w:b/>
          <w:bCs/>
        </w:rPr>
        <w:t>7- Les signes habituels du cancer du col de l'utérus sont :</w:t>
      </w:r>
    </w:p>
    <w:p w:rsidR="00E61F82" w:rsidRPr="00E61F82" w:rsidRDefault="00E61F82" w:rsidP="00E61F82">
      <w:pPr>
        <w:spacing w:after="0"/>
        <w:rPr>
          <w:rFonts w:ascii="Tahoma" w:hAnsi="Tahoma" w:cs="Tahoma"/>
        </w:rPr>
      </w:pPr>
      <w:r w:rsidRPr="00E61F82">
        <w:rPr>
          <w:rFonts w:ascii="Tahoma" w:hAnsi="Tahoma" w:cs="Tahoma"/>
        </w:rPr>
        <w:t>A. Ulcération cervicale saignant au contact.</w:t>
      </w:r>
    </w:p>
    <w:p w:rsidR="00E61F82" w:rsidRPr="00E61F82" w:rsidRDefault="00E61F82" w:rsidP="00E61F82">
      <w:pPr>
        <w:spacing w:after="0"/>
        <w:rPr>
          <w:rFonts w:ascii="Tahoma" w:hAnsi="Tahoma" w:cs="Tahoma"/>
        </w:rPr>
      </w:pPr>
      <w:r w:rsidRPr="00E61F82">
        <w:rPr>
          <w:rFonts w:ascii="Tahoma" w:hAnsi="Tahoma" w:cs="Tahoma"/>
        </w:rPr>
        <w:t>B. Ménorragies.</w:t>
      </w:r>
    </w:p>
    <w:p w:rsidR="00E61F82" w:rsidRPr="00E61F82" w:rsidRDefault="00E61F82" w:rsidP="00E61F82">
      <w:pPr>
        <w:spacing w:after="0"/>
        <w:rPr>
          <w:rFonts w:ascii="Tahoma" w:hAnsi="Tahoma" w:cs="Tahoma"/>
        </w:rPr>
      </w:pPr>
      <w:r w:rsidRPr="00E61F82">
        <w:rPr>
          <w:rFonts w:ascii="Tahoma" w:hAnsi="Tahoma" w:cs="Tahoma"/>
        </w:rPr>
        <w:t>C. Leucorrhées sanglantes.</w:t>
      </w:r>
    </w:p>
    <w:p w:rsidR="00E61F82" w:rsidRPr="00E61F82" w:rsidRDefault="00E61F82" w:rsidP="00E61F82">
      <w:pPr>
        <w:spacing w:after="0"/>
        <w:rPr>
          <w:rFonts w:ascii="Tahoma" w:hAnsi="Tahoma" w:cs="Tahoma"/>
        </w:rPr>
      </w:pPr>
      <w:r w:rsidRPr="00E61F82">
        <w:rPr>
          <w:rFonts w:ascii="Tahoma" w:hAnsi="Tahoma" w:cs="Tahoma"/>
        </w:rPr>
        <w:t>D. Métrorragies post-ménopausiques.</w:t>
      </w:r>
    </w:p>
    <w:p w:rsidR="00E61F82" w:rsidRPr="00E61F82" w:rsidRDefault="00E61F82" w:rsidP="00E61F82">
      <w:pPr>
        <w:spacing w:after="0"/>
        <w:rPr>
          <w:rFonts w:ascii="Tahoma" w:hAnsi="Tahoma" w:cs="Tahoma"/>
        </w:rPr>
      </w:pPr>
      <w:r w:rsidRPr="00E61F82">
        <w:rPr>
          <w:rFonts w:ascii="Tahoma" w:hAnsi="Tahoma" w:cs="Tahoma"/>
        </w:rPr>
        <w:t xml:space="preserve">E. Tout ce qui précède </w:t>
      </w:r>
    </w:p>
    <w:p w:rsidR="00E61F82" w:rsidRPr="00E61F82" w:rsidRDefault="00E61F82" w:rsidP="00E61F82">
      <w:pPr>
        <w:spacing w:after="0"/>
        <w:rPr>
          <w:rFonts w:ascii="Tahoma" w:hAnsi="Tahoma" w:cs="Tahoma"/>
          <w:b/>
          <w:bCs/>
        </w:rPr>
      </w:pPr>
      <w:r w:rsidRPr="00E61F82">
        <w:rPr>
          <w:rFonts w:ascii="Tahoma" w:hAnsi="Tahoma" w:cs="Tahoma"/>
          <w:b/>
          <w:bCs/>
        </w:rPr>
        <w:t>8- Parmi les affirmations suivantes concernant les cancers du col, l'une est fausse:</w:t>
      </w:r>
    </w:p>
    <w:p w:rsidR="00E61F82" w:rsidRPr="00E61F82" w:rsidRDefault="00E61F82" w:rsidP="00E61F82">
      <w:pPr>
        <w:spacing w:after="0"/>
        <w:rPr>
          <w:rFonts w:ascii="Tahoma" w:hAnsi="Tahoma" w:cs="Tahoma"/>
        </w:rPr>
      </w:pPr>
      <w:r w:rsidRPr="00E61F82">
        <w:rPr>
          <w:rFonts w:ascii="Tahoma" w:hAnsi="Tahoma" w:cs="Tahoma"/>
        </w:rPr>
        <w:t>A. Les cancers du cols surviennent habituellement plus tôt que les cancers de l'endomètre</w:t>
      </w:r>
    </w:p>
    <w:p w:rsidR="00E61F82" w:rsidRPr="00E61F82" w:rsidRDefault="00E61F82" w:rsidP="00E61F82">
      <w:pPr>
        <w:spacing w:after="0"/>
        <w:rPr>
          <w:rFonts w:ascii="Tahoma" w:hAnsi="Tahoma" w:cs="Tahoma"/>
        </w:rPr>
      </w:pPr>
      <w:r w:rsidRPr="00E61F82">
        <w:rPr>
          <w:rFonts w:ascii="Tahoma" w:hAnsi="Tahoma" w:cs="Tahoma"/>
        </w:rPr>
        <w:t>B. Ils sont très lymphophiles</w:t>
      </w:r>
    </w:p>
    <w:p w:rsidR="00E61F82" w:rsidRPr="00E61F82" w:rsidRDefault="00E61F82" w:rsidP="00E61F82">
      <w:pPr>
        <w:spacing w:after="0"/>
        <w:rPr>
          <w:rFonts w:ascii="Tahoma" w:hAnsi="Tahoma" w:cs="Tahoma"/>
        </w:rPr>
      </w:pPr>
      <w:r w:rsidRPr="00E61F82">
        <w:rPr>
          <w:rFonts w:ascii="Tahoma" w:hAnsi="Tahoma" w:cs="Tahoma"/>
        </w:rPr>
        <w:t>C. Ils sont hormono-dépendants</w:t>
      </w:r>
    </w:p>
    <w:p w:rsidR="00E61F82" w:rsidRPr="00E61F82" w:rsidRDefault="00E61F82" w:rsidP="00E61F82">
      <w:pPr>
        <w:spacing w:after="0"/>
        <w:rPr>
          <w:rFonts w:ascii="Tahoma" w:hAnsi="Tahoma" w:cs="Tahoma"/>
        </w:rPr>
      </w:pPr>
      <w:r w:rsidRPr="00E61F82">
        <w:rPr>
          <w:rFonts w:ascii="Tahoma" w:hAnsi="Tahoma" w:cs="Tahoma"/>
        </w:rPr>
        <w:t>D. Il s'agit d'épithélioma épidermoïde</w:t>
      </w:r>
    </w:p>
    <w:p w:rsidR="00E61F82" w:rsidRPr="00E61F82" w:rsidRDefault="00E61F82" w:rsidP="00E61F82">
      <w:pPr>
        <w:spacing w:after="0"/>
        <w:rPr>
          <w:rFonts w:ascii="Tahoma" w:hAnsi="Tahoma" w:cs="Tahoma"/>
        </w:rPr>
      </w:pPr>
      <w:r w:rsidRPr="00E61F82">
        <w:rPr>
          <w:rFonts w:ascii="Tahoma" w:hAnsi="Tahoma" w:cs="Tahoma"/>
        </w:rPr>
        <w:t>E. Ils se révèlent rarement par des métastases à distance</w:t>
      </w:r>
    </w:p>
    <w:p w:rsidR="00E61F82" w:rsidRDefault="00E61F82" w:rsidP="00E61F82">
      <w:pPr>
        <w:spacing w:after="0"/>
        <w:rPr>
          <w:rFonts w:ascii="Tahoma" w:hAnsi="Tahoma" w:cs="Tahoma"/>
          <w:b/>
          <w:bCs/>
        </w:rPr>
      </w:pPr>
    </w:p>
    <w:p w:rsidR="00E61F82" w:rsidRDefault="00E61F82" w:rsidP="00E61F82">
      <w:pPr>
        <w:spacing w:after="0"/>
        <w:rPr>
          <w:rFonts w:ascii="Tahoma" w:hAnsi="Tahoma" w:cs="Tahoma"/>
          <w:b/>
          <w:bCs/>
        </w:rPr>
      </w:pPr>
    </w:p>
    <w:p w:rsidR="00E61F82" w:rsidRDefault="00E61F82" w:rsidP="00E61F82">
      <w:pPr>
        <w:spacing w:after="0"/>
        <w:rPr>
          <w:rFonts w:ascii="Tahoma" w:hAnsi="Tahoma" w:cs="Tahoma"/>
          <w:b/>
          <w:bCs/>
        </w:rPr>
      </w:pPr>
    </w:p>
    <w:p w:rsidR="00E61F82" w:rsidRDefault="00E61F82" w:rsidP="00E61F82">
      <w:pPr>
        <w:spacing w:after="0"/>
        <w:rPr>
          <w:rFonts w:ascii="Tahoma" w:hAnsi="Tahoma" w:cs="Tahoma"/>
          <w:b/>
          <w:bCs/>
        </w:rPr>
      </w:pPr>
    </w:p>
    <w:p w:rsidR="00E61F82" w:rsidRDefault="00E61F82" w:rsidP="00E61F82">
      <w:pPr>
        <w:spacing w:after="0"/>
        <w:rPr>
          <w:rFonts w:ascii="Tahoma" w:hAnsi="Tahoma" w:cs="Tahoma"/>
          <w:b/>
          <w:bCs/>
        </w:rPr>
      </w:pPr>
    </w:p>
    <w:p w:rsidR="00E61F82" w:rsidRDefault="00E61F82" w:rsidP="00E61F82">
      <w:pPr>
        <w:spacing w:after="0"/>
        <w:rPr>
          <w:rFonts w:ascii="Tahoma" w:hAnsi="Tahoma" w:cs="Tahoma"/>
          <w:b/>
          <w:bCs/>
        </w:rPr>
      </w:pPr>
    </w:p>
    <w:p w:rsidR="00E61F82" w:rsidRPr="00E61F82" w:rsidRDefault="00E61F82" w:rsidP="00E61F82">
      <w:pPr>
        <w:spacing w:after="0"/>
        <w:rPr>
          <w:rFonts w:ascii="Tahoma" w:hAnsi="Tahoma" w:cs="Tahoma"/>
          <w:b/>
          <w:bCs/>
        </w:rPr>
      </w:pPr>
      <w:r w:rsidRPr="00E61F82">
        <w:rPr>
          <w:rFonts w:ascii="Tahoma" w:hAnsi="Tahoma" w:cs="Tahoma"/>
          <w:b/>
          <w:bCs/>
        </w:rPr>
        <w:lastRenderedPageBreak/>
        <w:t>9- A propos d'un cancer du col de l'utérus T3 non vaginal, indiquez la ou les affirmations exactes :</w:t>
      </w:r>
    </w:p>
    <w:p w:rsidR="00E61F82" w:rsidRPr="00E61F82" w:rsidRDefault="00E61F82" w:rsidP="00E61F82">
      <w:pPr>
        <w:spacing w:after="0"/>
        <w:rPr>
          <w:rFonts w:ascii="Tahoma" w:hAnsi="Tahoma" w:cs="Tahoma"/>
        </w:rPr>
      </w:pPr>
      <w:r w:rsidRPr="00E61F82">
        <w:rPr>
          <w:rFonts w:ascii="Tahoma" w:hAnsi="Tahoma" w:cs="Tahoma"/>
        </w:rPr>
        <w:t>A. Le T.R. retrouve un envahissement paramétrial jusqu'à la paroi pelvienne</w:t>
      </w:r>
    </w:p>
    <w:p w:rsidR="00E61F82" w:rsidRPr="00E61F82" w:rsidRDefault="00E61F82" w:rsidP="00E61F82">
      <w:pPr>
        <w:spacing w:after="0"/>
        <w:rPr>
          <w:rFonts w:ascii="Tahoma" w:hAnsi="Tahoma" w:cs="Tahoma"/>
        </w:rPr>
      </w:pPr>
      <w:r w:rsidRPr="00E61F82">
        <w:rPr>
          <w:rFonts w:ascii="Tahoma" w:hAnsi="Tahoma" w:cs="Tahoma"/>
        </w:rPr>
        <w:t>B. L'atteinte des paramètres est toujours bilatérale</w:t>
      </w:r>
    </w:p>
    <w:p w:rsidR="00E61F82" w:rsidRPr="00E61F82" w:rsidRDefault="00E61F82" w:rsidP="00E61F82">
      <w:pPr>
        <w:spacing w:after="0"/>
        <w:rPr>
          <w:rFonts w:ascii="Tahoma" w:hAnsi="Tahoma" w:cs="Tahoma"/>
        </w:rPr>
      </w:pPr>
      <w:r w:rsidRPr="00E61F82">
        <w:rPr>
          <w:rFonts w:ascii="Tahoma" w:hAnsi="Tahoma" w:cs="Tahoma"/>
        </w:rPr>
        <w:t>C. Le traitement initial est une curiethérapie</w:t>
      </w:r>
    </w:p>
    <w:p w:rsidR="00E61F82" w:rsidRPr="00E61F82" w:rsidRDefault="00E61F82" w:rsidP="00E61F82">
      <w:pPr>
        <w:spacing w:after="0"/>
        <w:rPr>
          <w:rFonts w:ascii="Tahoma" w:hAnsi="Tahoma" w:cs="Tahoma"/>
        </w:rPr>
      </w:pPr>
      <w:r w:rsidRPr="00E61F82">
        <w:rPr>
          <w:rFonts w:ascii="Tahoma" w:hAnsi="Tahoma" w:cs="Tahoma"/>
        </w:rPr>
        <w:t>D. Le traitement initial est la chirurgie</w:t>
      </w:r>
    </w:p>
    <w:p w:rsidR="00E61F82" w:rsidRPr="00E61F82" w:rsidRDefault="00E61F82" w:rsidP="00E61F82">
      <w:pPr>
        <w:spacing w:after="0"/>
        <w:rPr>
          <w:rFonts w:ascii="Tahoma" w:hAnsi="Tahoma" w:cs="Tahoma"/>
        </w:rPr>
      </w:pPr>
      <w:r w:rsidRPr="00E61F82">
        <w:rPr>
          <w:rFonts w:ascii="Tahoma" w:hAnsi="Tahoma" w:cs="Tahoma"/>
        </w:rPr>
        <w:t>E. Le traitement initial est la radiothérapie externe</w:t>
      </w:r>
    </w:p>
    <w:p w:rsidR="00E61F82" w:rsidRPr="00E61F82" w:rsidRDefault="00E61F82" w:rsidP="00E61F82">
      <w:pPr>
        <w:spacing w:after="0"/>
        <w:rPr>
          <w:rFonts w:ascii="Tahoma" w:hAnsi="Tahoma" w:cs="Tahoma"/>
          <w:b/>
          <w:bCs/>
        </w:rPr>
      </w:pPr>
      <w:r w:rsidRPr="00E61F82">
        <w:rPr>
          <w:rFonts w:ascii="Tahoma" w:hAnsi="Tahoma" w:cs="Tahoma"/>
          <w:b/>
          <w:bCs/>
        </w:rPr>
        <w:t>10- Un cancer du col au stade IB peut correspondre à toutes les caractéristiques suivantes sauf une. Laquelle ?</w:t>
      </w:r>
    </w:p>
    <w:p w:rsidR="00E61F82" w:rsidRPr="00E61F82" w:rsidRDefault="00E61F82" w:rsidP="00E61F82">
      <w:pPr>
        <w:spacing w:after="0"/>
        <w:rPr>
          <w:rFonts w:ascii="Tahoma" w:hAnsi="Tahoma" w:cs="Tahoma"/>
        </w:rPr>
      </w:pPr>
      <w:r w:rsidRPr="00E61F82">
        <w:rPr>
          <w:rFonts w:ascii="Tahoma" w:hAnsi="Tahoma" w:cs="Tahoma"/>
        </w:rPr>
        <w:t>A. Cancer épidermoïde du col utérin</w:t>
      </w:r>
    </w:p>
    <w:p w:rsidR="00E61F82" w:rsidRPr="00E61F82" w:rsidRDefault="00E61F82" w:rsidP="00E61F82">
      <w:pPr>
        <w:spacing w:after="0"/>
        <w:rPr>
          <w:rFonts w:ascii="Tahoma" w:hAnsi="Tahoma" w:cs="Tahoma"/>
        </w:rPr>
      </w:pPr>
      <w:r w:rsidRPr="00E61F82">
        <w:rPr>
          <w:rFonts w:ascii="Tahoma" w:hAnsi="Tahoma" w:cs="Tahoma"/>
        </w:rPr>
        <w:t>B. Adénocarcinome du col utérin</w:t>
      </w:r>
    </w:p>
    <w:p w:rsidR="00E61F82" w:rsidRPr="00E61F82" w:rsidRDefault="00E61F82" w:rsidP="00E61F82">
      <w:pPr>
        <w:spacing w:after="0"/>
        <w:rPr>
          <w:rFonts w:ascii="Tahoma" w:hAnsi="Tahoma" w:cs="Tahoma"/>
        </w:rPr>
      </w:pPr>
      <w:r w:rsidRPr="00E61F82">
        <w:rPr>
          <w:rFonts w:ascii="Tahoma" w:hAnsi="Tahoma" w:cs="Tahoma"/>
        </w:rPr>
        <w:t>C. Cancer micro invasif</w:t>
      </w:r>
    </w:p>
    <w:p w:rsidR="00E61F82" w:rsidRPr="00E61F82" w:rsidRDefault="00E61F82" w:rsidP="00E61F82">
      <w:pPr>
        <w:spacing w:after="0"/>
        <w:rPr>
          <w:rFonts w:ascii="Tahoma" w:hAnsi="Tahoma" w:cs="Tahoma"/>
        </w:rPr>
      </w:pPr>
      <w:r w:rsidRPr="00E61F82">
        <w:rPr>
          <w:rFonts w:ascii="Tahoma" w:hAnsi="Tahoma" w:cs="Tahoma"/>
        </w:rPr>
        <w:t>D. Cancer limité au col</w:t>
      </w:r>
    </w:p>
    <w:p w:rsidR="00E61F82" w:rsidRPr="00E61F82" w:rsidRDefault="00E61F82" w:rsidP="00E61F82">
      <w:pPr>
        <w:spacing w:after="0"/>
        <w:rPr>
          <w:rFonts w:ascii="Tahoma" w:hAnsi="Tahoma" w:cs="Tahoma"/>
        </w:rPr>
      </w:pPr>
      <w:r w:rsidRPr="00E61F82">
        <w:rPr>
          <w:rFonts w:ascii="Tahoma" w:hAnsi="Tahoma" w:cs="Tahoma"/>
        </w:rPr>
        <w:t>E. Cancer avec extension lymphatique</w:t>
      </w:r>
    </w:p>
    <w:p w:rsidR="00E61F82" w:rsidRPr="00E61F82" w:rsidRDefault="00E61F82" w:rsidP="00E61F82">
      <w:pPr>
        <w:spacing w:after="0"/>
        <w:rPr>
          <w:rFonts w:ascii="Tahoma" w:hAnsi="Tahoma" w:cs="Tahoma"/>
        </w:rPr>
      </w:pPr>
      <w:r w:rsidRPr="00E61F82">
        <w:rPr>
          <w:rFonts w:ascii="Tahoma" w:hAnsi="Tahoma" w:cs="Tahoma"/>
        </w:rPr>
        <w:t>11- Le cancer in situ du col :</w:t>
      </w:r>
    </w:p>
    <w:p w:rsidR="00E61F82" w:rsidRPr="00E61F82" w:rsidRDefault="00E61F82" w:rsidP="00E61F82">
      <w:pPr>
        <w:spacing w:after="0"/>
        <w:rPr>
          <w:rFonts w:ascii="Tahoma" w:hAnsi="Tahoma" w:cs="Tahoma"/>
        </w:rPr>
      </w:pPr>
      <w:r w:rsidRPr="00E61F82">
        <w:rPr>
          <w:rFonts w:ascii="Tahoma" w:hAnsi="Tahoma" w:cs="Tahoma"/>
        </w:rPr>
        <w:t>A. Ne succède jamais à une dysplasie</w:t>
      </w:r>
    </w:p>
    <w:p w:rsidR="00E61F82" w:rsidRPr="00E61F82" w:rsidRDefault="00E61F82" w:rsidP="00E61F82">
      <w:pPr>
        <w:spacing w:after="0"/>
        <w:rPr>
          <w:rFonts w:ascii="Tahoma" w:hAnsi="Tahoma" w:cs="Tahoma"/>
        </w:rPr>
      </w:pPr>
      <w:r w:rsidRPr="00E61F82">
        <w:rPr>
          <w:rFonts w:ascii="Tahoma" w:hAnsi="Tahoma" w:cs="Tahoma"/>
        </w:rPr>
        <w:t>B. N'a pas de signes cliniques</w:t>
      </w:r>
    </w:p>
    <w:p w:rsidR="00E61F82" w:rsidRPr="00E61F82" w:rsidRDefault="00E61F82" w:rsidP="00E61F82">
      <w:pPr>
        <w:spacing w:after="0"/>
        <w:rPr>
          <w:rFonts w:ascii="Tahoma" w:hAnsi="Tahoma" w:cs="Tahoma"/>
        </w:rPr>
      </w:pPr>
      <w:r w:rsidRPr="00E61F82">
        <w:rPr>
          <w:rFonts w:ascii="Tahoma" w:hAnsi="Tahoma" w:cs="Tahoma"/>
        </w:rPr>
        <w:t>C. Est souvent associé à une virose génitale</w:t>
      </w:r>
    </w:p>
    <w:p w:rsidR="00E61F82" w:rsidRPr="00E61F82" w:rsidRDefault="00E61F82" w:rsidP="00E61F82">
      <w:pPr>
        <w:spacing w:after="0"/>
        <w:rPr>
          <w:rFonts w:ascii="Tahoma" w:hAnsi="Tahoma" w:cs="Tahoma"/>
        </w:rPr>
      </w:pPr>
      <w:r w:rsidRPr="00E61F82">
        <w:rPr>
          <w:rFonts w:ascii="Tahoma" w:hAnsi="Tahoma" w:cs="Tahoma"/>
        </w:rPr>
        <w:t>D. Peut être traité par une conisation au laser</w:t>
      </w:r>
    </w:p>
    <w:p w:rsidR="00E61F82" w:rsidRPr="00E61F82" w:rsidRDefault="00E61F82" w:rsidP="00E61F82">
      <w:pPr>
        <w:spacing w:after="0"/>
        <w:rPr>
          <w:rFonts w:ascii="Tahoma" w:hAnsi="Tahoma" w:cs="Tahoma"/>
        </w:rPr>
      </w:pPr>
      <w:r w:rsidRPr="00E61F82">
        <w:rPr>
          <w:rFonts w:ascii="Tahoma" w:hAnsi="Tahoma" w:cs="Tahoma"/>
        </w:rPr>
        <w:t>E. Est le plus souvent traité par une intervention de Wertheim</w:t>
      </w:r>
    </w:p>
    <w:p w:rsidR="00E61F82" w:rsidRPr="00E61F82" w:rsidRDefault="00E61F82" w:rsidP="00E61F82">
      <w:pPr>
        <w:spacing w:after="0"/>
        <w:rPr>
          <w:rFonts w:ascii="Tahoma" w:hAnsi="Tahoma" w:cs="Tahoma"/>
          <w:b/>
          <w:bCs/>
        </w:rPr>
      </w:pPr>
      <w:r w:rsidRPr="00E61F82">
        <w:rPr>
          <w:rFonts w:ascii="Tahoma" w:hAnsi="Tahoma" w:cs="Tahoma"/>
          <w:b/>
          <w:bCs/>
        </w:rPr>
        <w:t>12- Vous avez fait faire à Madame R. 26 ans, 2ème pare sous oestroprogestatif, un frottis cervico-vaginal de dépistage. La cytologie répond classe III. Que conseillez-vous à la patiente ?</w:t>
      </w:r>
    </w:p>
    <w:p w:rsidR="00E61F82" w:rsidRPr="00E61F82" w:rsidRDefault="00E61F82" w:rsidP="00E61F82">
      <w:pPr>
        <w:spacing w:after="0"/>
        <w:rPr>
          <w:rFonts w:ascii="Tahoma" w:hAnsi="Tahoma" w:cs="Tahoma"/>
        </w:rPr>
      </w:pPr>
      <w:r w:rsidRPr="00E61F82">
        <w:rPr>
          <w:rFonts w:ascii="Tahoma" w:hAnsi="Tahoma" w:cs="Tahoma"/>
        </w:rPr>
        <w:t>A. Refaire un frottis dès l'année prochaine</w:t>
      </w:r>
    </w:p>
    <w:p w:rsidR="00E61F82" w:rsidRPr="00E61F82" w:rsidRDefault="00E61F82" w:rsidP="00E61F82">
      <w:pPr>
        <w:spacing w:after="0"/>
        <w:rPr>
          <w:rFonts w:ascii="Tahoma" w:hAnsi="Tahoma" w:cs="Tahoma"/>
        </w:rPr>
      </w:pPr>
      <w:r w:rsidRPr="00E61F82">
        <w:rPr>
          <w:rFonts w:ascii="Tahoma" w:hAnsi="Tahoma" w:cs="Tahoma"/>
        </w:rPr>
        <w:t>B. Refaire un frottis après un traitement désinfectant le col</w:t>
      </w:r>
    </w:p>
    <w:p w:rsidR="00E61F82" w:rsidRPr="00E61F82" w:rsidRDefault="00E61F82" w:rsidP="00E61F82">
      <w:pPr>
        <w:spacing w:after="0"/>
        <w:rPr>
          <w:rFonts w:ascii="Tahoma" w:hAnsi="Tahoma" w:cs="Tahoma"/>
        </w:rPr>
      </w:pPr>
      <w:r w:rsidRPr="00E61F82">
        <w:rPr>
          <w:rFonts w:ascii="Tahoma" w:hAnsi="Tahoma" w:cs="Tahoma"/>
        </w:rPr>
        <w:t>C. Arrêter la pilule</w:t>
      </w:r>
    </w:p>
    <w:p w:rsidR="00E61F82" w:rsidRPr="00E61F82" w:rsidRDefault="00E61F82" w:rsidP="00E61F82">
      <w:pPr>
        <w:spacing w:after="0"/>
        <w:rPr>
          <w:rFonts w:ascii="Tahoma" w:hAnsi="Tahoma" w:cs="Tahoma"/>
        </w:rPr>
      </w:pPr>
      <w:r w:rsidRPr="00E61F82">
        <w:rPr>
          <w:rFonts w:ascii="Tahoma" w:hAnsi="Tahoma" w:cs="Tahoma"/>
        </w:rPr>
        <w:t>D. Proposer une conisation au laser</w:t>
      </w:r>
    </w:p>
    <w:p w:rsidR="00E61F82" w:rsidRPr="00E61F82" w:rsidRDefault="00E61F82" w:rsidP="00E61F82">
      <w:pPr>
        <w:spacing w:after="0"/>
        <w:rPr>
          <w:rFonts w:ascii="Tahoma" w:hAnsi="Tahoma" w:cs="Tahoma"/>
        </w:rPr>
      </w:pPr>
      <w:r w:rsidRPr="00E61F82">
        <w:rPr>
          <w:rFonts w:ascii="Tahoma" w:hAnsi="Tahoma" w:cs="Tahoma"/>
        </w:rPr>
        <w:t>E. Proposer un traitement radio-chirurgical</w:t>
      </w:r>
    </w:p>
    <w:p w:rsidR="00E61F82" w:rsidRPr="00E61F82" w:rsidRDefault="00E61F82" w:rsidP="00E61F82">
      <w:pPr>
        <w:spacing w:after="0"/>
        <w:rPr>
          <w:rFonts w:ascii="Tahoma" w:hAnsi="Tahoma" w:cs="Tahoma"/>
          <w:b/>
          <w:bCs/>
        </w:rPr>
      </w:pPr>
      <w:r w:rsidRPr="00E61F82">
        <w:rPr>
          <w:rFonts w:ascii="Tahoma" w:hAnsi="Tahoma" w:cs="Tahoma"/>
          <w:b/>
          <w:bCs/>
        </w:rPr>
        <w:t>13- La stadification du cancer du col en stade I ou II se fait lors :</w:t>
      </w:r>
    </w:p>
    <w:p w:rsidR="00E61F82" w:rsidRPr="00E61F82" w:rsidRDefault="00E61F82" w:rsidP="00E61F82">
      <w:pPr>
        <w:spacing w:after="0"/>
        <w:rPr>
          <w:rFonts w:ascii="Tahoma" w:hAnsi="Tahoma" w:cs="Tahoma"/>
        </w:rPr>
      </w:pPr>
      <w:r w:rsidRPr="00E61F82">
        <w:rPr>
          <w:rFonts w:ascii="Tahoma" w:hAnsi="Tahoma" w:cs="Tahoma"/>
        </w:rPr>
        <w:t>A. De l'urographie intra-veineuse</w:t>
      </w:r>
    </w:p>
    <w:p w:rsidR="00E61F82" w:rsidRPr="00E61F82" w:rsidRDefault="00E61F82" w:rsidP="00E61F82">
      <w:pPr>
        <w:spacing w:after="0"/>
        <w:rPr>
          <w:rFonts w:ascii="Tahoma" w:hAnsi="Tahoma" w:cs="Tahoma"/>
        </w:rPr>
      </w:pPr>
      <w:r w:rsidRPr="00E61F82">
        <w:rPr>
          <w:rFonts w:ascii="Tahoma" w:hAnsi="Tahoma" w:cs="Tahoma"/>
        </w:rPr>
        <w:t>B. De la lymphographie</w:t>
      </w:r>
    </w:p>
    <w:p w:rsidR="00E61F82" w:rsidRPr="00E61F82" w:rsidRDefault="00E61F82" w:rsidP="00E61F82">
      <w:pPr>
        <w:spacing w:after="0"/>
        <w:rPr>
          <w:rFonts w:ascii="Tahoma" w:hAnsi="Tahoma" w:cs="Tahoma"/>
        </w:rPr>
      </w:pPr>
      <w:r w:rsidRPr="00E61F82">
        <w:rPr>
          <w:rFonts w:ascii="Tahoma" w:hAnsi="Tahoma" w:cs="Tahoma"/>
        </w:rPr>
        <w:t>C. Du scanner</w:t>
      </w:r>
    </w:p>
    <w:p w:rsidR="00E61F82" w:rsidRPr="00E61F82" w:rsidRDefault="00E61F82" w:rsidP="00E61F82">
      <w:pPr>
        <w:spacing w:after="0"/>
        <w:rPr>
          <w:rFonts w:ascii="Tahoma" w:hAnsi="Tahoma" w:cs="Tahoma"/>
        </w:rPr>
      </w:pPr>
      <w:r w:rsidRPr="00E61F82">
        <w:rPr>
          <w:rFonts w:ascii="Tahoma" w:hAnsi="Tahoma" w:cs="Tahoma"/>
        </w:rPr>
        <w:t>D. Du toucher vaginal sous anesthésie générale</w:t>
      </w:r>
    </w:p>
    <w:p w:rsidR="00E61F82" w:rsidRPr="00E61F82" w:rsidRDefault="00E61F82" w:rsidP="00E61F82">
      <w:pPr>
        <w:spacing w:after="0"/>
        <w:rPr>
          <w:rFonts w:ascii="Tahoma" w:hAnsi="Tahoma" w:cs="Tahoma"/>
        </w:rPr>
      </w:pPr>
      <w:r w:rsidRPr="00E61F82">
        <w:rPr>
          <w:rFonts w:ascii="Tahoma" w:hAnsi="Tahoma" w:cs="Tahoma"/>
        </w:rPr>
        <w:t>E. De la colposcopie</w:t>
      </w:r>
    </w:p>
    <w:p w:rsidR="00E61F82" w:rsidRDefault="00E61F82" w:rsidP="00E61F82">
      <w:pPr>
        <w:spacing w:after="0"/>
        <w:rPr>
          <w:rFonts w:ascii="Tahoma" w:hAnsi="Tahoma" w:cs="Tahoma"/>
          <w:b/>
          <w:bCs/>
        </w:rPr>
      </w:pPr>
    </w:p>
    <w:p w:rsidR="00E61F82" w:rsidRDefault="00E61F82" w:rsidP="00E61F82">
      <w:pPr>
        <w:spacing w:after="0"/>
        <w:rPr>
          <w:rFonts w:ascii="Tahoma" w:hAnsi="Tahoma" w:cs="Tahoma"/>
          <w:b/>
          <w:bCs/>
        </w:rPr>
      </w:pPr>
    </w:p>
    <w:p w:rsidR="00E61F82" w:rsidRDefault="00E61F82" w:rsidP="00E61F82">
      <w:pPr>
        <w:spacing w:after="0"/>
        <w:rPr>
          <w:rFonts w:ascii="Tahoma" w:hAnsi="Tahoma" w:cs="Tahoma"/>
          <w:b/>
          <w:bCs/>
        </w:rPr>
      </w:pPr>
    </w:p>
    <w:p w:rsidR="00E61F82" w:rsidRDefault="00E61F82" w:rsidP="00E61F82">
      <w:pPr>
        <w:spacing w:after="0"/>
        <w:rPr>
          <w:rFonts w:ascii="Tahoma" w:hAnsi="Tahoma" w:cs="Tahoma"/>
          <w:b/>
          <w:bCs/>
        </w:rPr>
      </w:pPr>
    </w:p>
    <w:p w:rsidR="00E61F82" w:rsidRPr="00E61F82" w:rsidRDefault="00E61F82" w:rsidP="00E61F82">
      <w:pPr>
        <w:spacing w:after="0"/>
        <w:rPr>
          <w:rFonts w:ascii="Tahoma" w:hAnsi="Tahoma" w:cs="Tahoma"/>
          <w:b/>
          <w:bCs/>
        </w:rPr>
      </w:pPr>
      <w:r w:rsidRPr="00E61F82">
        <w:rPr>
          <w:rFonts w:ascii="Tahoma" w:hAnsi="Tahoma" w:cs="Tahoma"/>
          <w:b/>
          <w:bCs/>
        </w:rPr>
        <w:t>14- Une femme de 52 ans, consultant pour métrorragies, présente une tumeur bourgeonnante et hémorragique du col de l'utérus. Parmi ces différents examens, quel est celui qui permet d'évaluer l'atteinte des paramètres?</w:t>
      </w:r>
    </w:p>
    <w:p w:rsidR="00E61F82" w:rsidRPr="00E61F82" w:rsidRDefault="00E61F82" w:rsidP="00E61F82">
      <w:pPr>
        <w:spacing w:after="0"/>
        <w:rPr>
          <w:rFonts w:ascii="Tahoma" w:hAnsi="Tahoma" w:cs="Tahoma"/>
        </w:rPr>
      </w:pPr>
      <w:r w:rsidRPr="00E61F82">
        <w:rPr>
          <w:rFonts w:ascii="Tahoma" w:hAnsi="Tahoma" w:cs="Tahoma"/>
        </w:rPr>
        <w:t>A. Toucher vaginal</w:t>
      </w:r>
    </w:p>
    <w:p w:rsidR="00E61F82" w:rsidRPr="00E61F82" w:rsidRDefault="00E61F82" w:rsidP="00E61F82">
      <w:pPr>
        <w:spacing w:after="0"/>
        <w:rPr>
          <w:rFonts w:ascii="Tahoma" w:hAnsi="Tahoma" w:cs="Tahoma"/>
        </w:rPr>
      </w:pPr>
      <w:r w:rsidRPr="00E61F82">
        <w:rPr>
          <w:rFonts w:ascii="Tahoma" w:hAnsi="Tahoma" w:cs="Tahoma"/>
        </w:rPr>
        <w:t>B. Toucher rectal</w:t>
      </w:r>
    </w:p>
    <w:p w:rsidR="00E61F82" w:rsidRPr="00E61F82" w:rsidRDefault="00E61F82" w:rsidP="00E61F82">
      <w:pPr>
        <w:spacing w:after="0"/>
        <w:rPr>
          <w:rFonts w:ascii="Tahoma" w:hAnsi="Tahoma" w:cs="Tahoma"/>
        </w:rPr>
      </w:pPr>
      <w:r w:rsidRPr="00E61F82">
        <w:rPr>
          <w:rFonts w:ascii="Tahoma" w:hAnsi="Tahoma" w:cs="Tahoma"/>
        </w:rPr>
        <w:t>C. Cystoscopie</w:t>
      </w:r>
    </w:p>
    <w:p w:rsidR="00E61F82" w:rsidRPr="00E61F82" w:rsidRDefault="00E61F82" w:rsidP="00E61F82">
      <w:pPr>
        <w:spacing w:after="0"/>
        <w:rPr>
          <w:rFonts w:ascii="Tahoma" w:hAnsi="Tahoma" w:cs="Tahoma"/>
        </w:rPr>
      </w:pPr>
      <w:r w:rsidRPr="00E61F82">
        <w:rPr>
          <w:rFonts w:ascii="Tahoma" w:hAnsi="Tahoma" w:cs="Tahoma"/>
        </w:rPr>
        <w:t>D. Hystérométrie</w:t>
      </w:r>
    </w:p>
    <w:p w:rsidR="00E61F82" w:rsidRPr="00E61F82" w:rsidRDefault="00E61F82" w:rsidP="00E61F82">
      <w:pPr>
        <w:spacing w:after="0"/>
        <w:rPr>
          <w:rFonts w:ascii="Tahoma" w:hAnsi="Tahoma" w:cs="Tahoma"/>
        </w:rPr>
      </w:pPr>
      <w:r w:rsidRPr="00E61F82">
        <w:rPr>
          <w:rFonts w:ascii="Tahoma" w:hAnsi="Tahoma" w:cs="Tahoma"/>
        </w:rPr>
        <w:t>E. Rectoscopie</w:t>
      </w:r>
    </w:p>
    <w:p w:rsidR="00E61F82" w:rsidRPr="00E61F82" w:rsidRDefault="00E61F82" w:rsidP="00E61F82">
      <w:pPr>
        <w:spacing w:after="0"/>
        <w:rPr>
          <w:rFonts w:ascii="Tahoma" w:hAnsi="Tahoma" w:cs="Tahoma"/>
          <w:b/>
          <w:bCs/>
        </w:rPr>
      </w:pPr>
      <w:r w:rsidRPr="00E61F82">
        <w:rPr>
          <w:rFonts w:ascii="Tahoma" w:hAnsi="Tahoma" w:cs="Tahoma"/>
          <w:b/>
          <w:bCs/>
        </w:rPr>
        <w:t>15- Quelles sont, parmi les propositions suivantes, celles qui sont exactes ? Le carcinome intra-épithélial (in situ) du col utérin :</w:t>
      </w:r>
    </w:p>
    <w:p w:rsidR="00E61F82" w:rsidRPr="00E61F82" w:rsidRDefault="00E61F82" w:rsidP="00E61F82">
      <w:pPr>
        <w:spacing w:after="0"/>
        <w:rPr>
          <w:rFonts w:ascii="Tahoma" w:hAnsi="Tahoma" w:cs="Tahoma"/>
        </w:rPr>
      </w:pPr>
      <w:r w:rsidRPr="00E61F82">
        <w:rPr>
          <w:rFonts w:ascii="Tahoma" w:hAnsi="Tahoma" w:cs="Tahoma"/>
        </w:rPr>
        <w:t>A. Est dû à la prolifération de cellules épithéliales présentant des atypies nucléaires</w:t>
      </w:r>
    </w:p>
    <w:p w:rsidR="00E61F82" w:rsidRPr="00E61F82" w:rsidRDefault="00E61F82" w:rsidP="00E61F82">
      <w:pPr>
        <w:spacing w:after="0"/>
        <w:rPr>
          <w:rFonts w:ascii="Tahoma" w:hAnsi="Tahoma" w:cs="Tahoma"/>
        </w:rPr>
      </w:pPr>
      <w:r w:rsidRPr="00E61F82">
        <w:rPr>
          <w:rFonts w:ascii="Tahoma" w:hAnsi="Tahoma" w:cs="Tahoma"/>
        </w:rPr>
        <w:t>B. Est responsable d'une désorganisation architecturale localisée de l'épithélium malpighien</w:t>
      </w:r>
    </w:p>
    <w:p w:rsidR="00E61F82" w:rsidRPr="00E61F82" w:rsidRDefault="00E61F82" w:rsidP="00E61F82">
      <w:pPr>
        <w:spacing w:after="0"/>
        <w:rPr>
          <w:rFonts w:ascii="Tahoma" w:hAnsi="Tahoma" w:cs="Tahoma"/>
        </w:rPr>
      </w:pPr>
      <w:r w:rsidRPr="00E61F82">
        <w:rPr>
          <w:rFonts w:ascii="Tahoma" w:hAnsi="Tahoma" w:cs="Tahoma"/>
        </w:rPr>
        <w:t>C. Est dépisté par des frottis cervicaux</w:t>
      </w:r>
    </w:p>
    <w:p w:rsidR="00E61F82" w:rsidRPr="00E61F82" w:rsidRDefault="00E61F82" w:rsidP="00E61F82">
      <w:pPr>
        <w:spacing w:after="0"/>
        <w:rPr>
          <w:rFonts w:ascii="Tahoma" w:hAnsi="Tahoma" w:cs="Tahoma"/>
        </w:rPr>
      </w:pPr>
      <w:r w:rsidRPr="00E61F82">
        <w:rPr>
          <w:rFonts w:ascii="Tahoma" w:hAnsi="Tahoma" w:cs="Tahoma"/>
        </w:rPr>
        <w:t>D. Doit être confirmé par une biopsie du col utérin</w:t>
      </w:r>
    </w:p>
    <w:p w:rsidR="004E35CA" w:rsidRPr="00E61F82" w:rsidRDefault="00E61F82" w:rsidP="00E61F82">
      <w:pPr>
        <w:spacing w:after="0"/>
        <w:rPr>
          <w:rFonts w:ascii="Tahoma" w:hAnsi="Tahoma" w:cs="Tahoma"/>
        </w:rPr>
      </w:pPr>
      <w:r w:rsidRPr="00E61F82">
        <w:rPr>
          <w:rFonts w:ascii="Tahoma" w:hAnsi="Tahoma" w:cs="Tahoma"/>
        </w:rPr>
        <w:t>E. S'accompagne de métastases ganglionnaires</w:t>
      </w:r>
    </w:p>
    <w:p w:rsidR="004E35CA" w:rsidRDefault="004E35CA" w:rsidP="00E51BA9">
      <w:pPr>
        <w:spacing w:after="0"/>
        <w:rPr>
          <w:rFonts w:ascii="Tahoma" w:hAnsi="Tahoma" w:cs="Tahoma"/>
          <w:b/>
          <w:bCs/>
          <w:u w:val="single"/>
        </w:rPr>
      </w:pPr>
    </w:p>
    <w:p w:rsidR="004E35CA" w:rsidRDefault="004E35CA" w:rsidP="00E51BA9">
      <w:pPr>
        <w:spacing w:after="0"/>
        <w:rPr>
          <w:rFonts w:ascii="Tahoma" w:hAnsi="Tahoma" w:cs="Tahoma"/>
          <w:b/>
          <w:bCs/>
          <w:u w:val="single"/>
        </w:rPr>
      </w:pPr>
    </w:p>
    <w:p w:rsidR="004E35CA" w:rsidRPr="004E35CA" w:rsidRDefault="00E51BA9" w:rsidP="004E35CA">
      <w:pPr>
        <w:spacing w:after="0"/>
        <w:ind w:left="3540"/>
        <w:rPr>
          <w:rFonts w:ascii="Tahoma" w:hAnsi="Tahoma" w:cs="Tahoma"/>
          <w:b/>
          <w:bCs/>
          <w:u w:val="single"/>
        </w:rPr>
      </w:pPr>
      <w:r w:rsidRPr="00E51BA9">
        <w:rPr>
          <w:rFonts w:ascii="Tahoma" w:hAnsi="Tahoma" w:cs="Tahoma"/>
          <w:b/>
          <w:bCs/>
          <w:u w:val="single"/>
        </w:rPr>
        <w:t xml:space="preserve">Réponses : </w:t>
      </w:r>
    </w:p>
    <w:p w:rsidR="00E61F82" w:rsidRPr="00E61F82" w:rsidRDefault="00E61F82" w:rsidP="00E61F82">
      <w:pPr>
        <w:spacing w:after="0"/>
        <w:ind w:left="3540"/>
        <w:rPr>
          <w:rFonts w:ascii="Tahoma" w:hAnsi="Tahoma" w:cs="Tahoma"/>
        </w:rPr>
      </w:pPr>
      <w:r w:rsidRPr="00E61F82">
        <w:rPr>
          <w:rFonts w:ascii="Tahoma" w:hAnsi="Tahoma" w:cs="Tahoma"/>
        </w:rPr>
        <w:t xml:space="preserve">1- C </w:t>
      </w:r>
    </w:p>
    <w:p w:rsidR="00E61F82" w:rsidRPr="00E61F82" w:rsidRDefault="00E61F82" w:rsidP="00E61F82">
      <w:pPr>
        <w:spacing w:after="0"/>
        <w:ind w:left="3540"/>
        <w:rPr>
          <w:rFonts w:ascii="Tahoma" w:hAnsi="Tahoma" w:cs="Tahoma"/>
        </w:rPr>
      </w:pPr>
      <w:r>
        <w:rPr>
          <w:rFonts w:ascii="Tahoma" w:hAnsi="Tahoma" w:cs="Tahoma"/>
        </w:rPr>
        <w:t>2- B</w:t>
      </w:r>
      <w:r w:rsidRPr="00E61F82">
        <w:rPr>
          <w:rFonts w:ascii="Tahoma" w:hAnsi="Tahoma" w:cs="Tahoma"/>
        </w:rPr>
        <w:t xml:space="preserve">DE </w:t>
      </w:r>
    </w:p>
    <w:p w:rsidR="00E61F82" w:rsidRPr="00E61F82" w:rsidRDefault="00E61F82" w:rsidP="00E61F82">
      <w:pPr>
        <w:spacing w:after="0"/>
        <w:ind w:left="3540"/>
        <w:rPr>
          <w:rFonts w:ascii="Tahoma" w:hAnsi="Tahoma" w:cs="Tahoma"/>
        </w:rPr>
      </w:pPr>
      <w:r w:rsidRPr="00E61F82">
        <w:rPr>
          <w:rFonts w:ascii="Tahoma" w:hAnsi="Tahoma" w:cs="Tahoma"/>
        </w:rPr>
        <w:t xml:space="preserve">3- D </w:t>
      </w:r>
    </w:p>
    <w:p w:rsidR="00E61F82" w:rsidRPr="00E61F82" w:rsidRDefault="00E61F82" w:rsidP="00E61F82">
      <w:pPr>
        <w:spacing w:after="0"/>
        <w:ind w:left="3540"/>
        <w:rPr>
          <w:rFonts w:ascii="Tahoma" w:hAnsi="Tahoma" w:cs="Tahoma"/>
        </w:rPr>
      </w:pPr>
      <w:r w:rsidRPr="00E61F82">
        <w:rPr>
          <w:rFonts w:ascii="Tahoma" w:hAnsi="Tahoma" w:cs="Tahoma"/>
        </w:rPr>
        <w:t xml:space="preserve">4- E </w:t>
      </w:r>
    </w:p>
    <w:p w:rsidR="00E61F82" w:rsidRPr="00E61F82" w:rsidRDefault="00E61F82" w:rsidP="00E61F82">
      <w:pPr>
        <w:spacing w:after="0"/>
        <w:ind w:left="3540"/>
        <w:rPr>
          <w:rFonts w:ascii="Tahoma" w:hAnsi="Tahoma" w:cs="Tahoma"/>
        </w:rPr>
      </w:pPr>
      <w:r w:rsidRPr="00E61F82">
        <w:rPr>
          <w:rFonts w:ascii="Tahoma" w:hAnsi="Tahoma" w:cs="Tahoma"/>
        </w:rPr>
        <w:t xml:space="preserve">5- BCDE </w:t>
      </w:r>
    </w:p>
    <w:p w:rsidR="00E61F82" w:rsidRPr="00E61F82" w:rsidRDefault="00E61F82" w:rsidP="00E61F82">
      <w:pPr>
        <w:spacing w:after="0"/>
        <w:ind w:left="3540"/>
        <w:rPr>
          <w:rFonts w:ascii="Tahoma" w:hAnsi="Tahoma" w:cs="Tahoma"/>
          <w:lang w:val="en-US"/>
        </w:rPr>
      </w:pPr>
      <w:r w:rsidRPr="00E61F82">
        <w:rPr>
          <w:rFonts w:ascii="Tahoma" w:hAnsi="Tahoma" w:cs="Tahoma"/>
          <w:lang w:val="en-US"/>
        </w:rPr>
        <w:t xml:space="preserve">6- AB </w:t>
      </w:r>
    </w:p>
    <w:p w:rsidR="00E61F82" w:rsidRPr="00E61F82" w:rsidRDefault="00E61F82" w:rsidP="00E61F82">
      <w:pPr>
        <w:spacing w:after="0"/>
        <w:ind w:left="3540"/>
        <w:rPr>
          <w:rFonts w:ascii="Tahoma" w:hAnsi="Tahoma" w:cs="Tahoma"/>
          <w:lang w:val="en-US"/>
        </w:rPr>
      </w:pPr>
      <w:r w:rsidRPr="00E61F82">
        <w:rPr>
          <w:rFonts w:ascii="Tahoma" w:hAnsi="Tahoma" w:cs="Tahoma"/>
          <w:lang w:val="en-US"/>
        </w:rPr>
        <w:t xml:space="preserve">7- ACD </w:t>
      </w:r>
    </w:p>
    <w:p w:rsidR="00E61F82" w:rsidRPr="00E61F82" w:rsidRDefault="00E61F82" w:rsidP="00E61F82">
      <w:pPr>
        <w:spacing w:after="0"/>
        <w:ind w:left="3540"/>
        <w:rPr>
          <w:rFonts w:ascii="Tahoma" w:hAnsi="Tahoma" w:cs="Tahoma"/>
          <w:lang w:val="en-US"/>
        </w:rPr>
      </w:pPr>
      <w:r w:rsidRPr="00E61F82">
        <w:rPr>
          <w:rFonts w:ascii="Tahoma" w:hAnsi="Tahoma" w:cs="Tahoma"/>
          <w:lang w:val="en-US"/>
        </w:rPr>
        <w:t xml:space="preserve">8- C </w:t>
      </w:r>
    </w:p>
    <w:p w:rsidR="00E61F82" w:rsidRPr="00E61F82" w:rsidRDefault="00E61F82" w:rsidP="00E61F82">
      <w:pPr>
        <w:spacing w:after="0"/>
        <w:ind w:left="3540"/>
        <w:rPr>
          <w:rFonts w:ascii="Tahoma" w:hAnsi="Tahoma" w:cs="Tahoma"/>
          <w:lang w:val="en-US"/>
        </w:rPr>
      </w:pPr>
      <w:r w:rsidRPr="00E61F82">
        <w:rPr>
          <w:rFonts w:ascii="Tahoma" w:hAnsi="Tahoma" w:cs="Tahoma"/>
          <w:lang w:val="en-US"/>
        </w:rPr>
        <w:t xml:space="preserve">9- AE </w:t>
      </w:r>
    </w:p>
    <w:p w:rsidR="00E61F82" w:rsidRPr="00E61F82" w:rsidRDefault="00E61F82" w:rsidP="00E61F82">
      <w:pPr>
        <w:spacing w:after="0"/>
        <w:ind w:left="3540"/>
        <w:rPr>
          <w:rFonts w:ascii="Tahoma" w:hAnsi="Tahoma" w:cs="Tahoma"/>
          <w:lang w:val="en-US"/>
        </w:rPr>
      </w:pPr>
      <w:r w:rsidRPr="00E61F82">
        <w:rPr>
          <w:rFonts w:ascii="Tahoma" w:hAnsi="Tahoma" w:cs="Tahoma"/>
          <w:lang w:val="en-US"/>
        </w:rPr>
        <w:t xml:space="preserve">10- C </w:t>
      </w:r>
    </w:p>
    <w:p w:rsidR="00E61F82" w:rsidRPr="00E61F82" w:rsidRDefault="00E61F82" w:rsidP="00E61F82">
      <w:pPr>
        <w:spacing w:after="0"/>
        <w:ind w:left="3540"/>
        <w:rPr>
          <w:rFonts w:ascii="Tahoma" w:hAnsi="Tahoma" w:cs="Tahoma"/>
          <w:lang w:val="en-US"/>
        </w:rPr>
      </w:pPr>
      <w:r w:rsidRPr="00E61F82">
        <w:rPr>
          <w:rFonts w:ascii="Tahoma" w:hAnsi="Tahoma" w:cs="Tahoma"/>
          <w:lang w:val="en-US"/>
        </w:rPr>
        <w:t xml:space="preserve">11- BCD </w:t>
      </w:r>
    </w:p>
    <w:p w:rsidR="00E61F82" w:rsidRPr="00E61F82" w:rsidRDefault="00E61F82" w:rsidP="00E61F82">
      <w:pPr>
        <w:spacing w:after="0"/>
        <w:ind w:left="3540"/>
        <w:rPr>
          <w:rFonts w:ascii="Tahoma" w:hAnsi="Tahoma" w:cs="Tahoma"/>
        </w:rPr>
      </w:pPr>
      <w:r w:rsidRPr="00E61F82">
        <w:rPr>
          <w:rFonts w:ascii="Tahoma" w:hAnsi="Tahoma" w:cs="Tahoma"/>
        </w:rPr>
        <w:t xml:space="preserve">12- B </w:t>
      </w:r>
    </w:p>
    <w:p w:rsidR="00E61F82" w:rsidRPr="00E61F82" w:rsidRDefault="00E61F82" w:rsidP="00E61F82">
      <w:pPr>
        <w:spacing w:after="0"/>
        <w:ind w:left="3540"/>
        <w:rPr>
          <w:rFonts w:ascii="Tahoma" w:hAnsi="Tahoma" w:cs="Tahoma"/>
        </w:rPr>
      </w:pPr>
      <w:r w:rsidRPr="00E61F82">
        <w:rPr>
          <w:rFonts w:ascii="Tahoma" w:hAnsi="Tahoma" w:cs="Tahoma"/>
        </w:rPr>
        <w:t xml:space="preserve">13- D </w:t>
      </w:r>
    </w:p>
    <w:p w:rsidR="00E61F82" w:rsidRPr="00E61F82" w:rsidRDefault="00E61F82" w:rsidP="00E61F82">
      <w:pPr>
        <w:spacing w:after="0"/>
        <w:ind w:left="3540"/>
        <w:rPr>
          <w:rFonts w:ascii="Tahoma" w:hAnsi="Tahoma" w:cs="Tahoma"/>
        </w:rPr>
      </w:pPr>
      <w:r w:rsidRPr="00E61F82">
        <w:rPr>
          <w:rFonts w:ascii="Tahoma" w:hAnsi="Tahoma" w:cs="Tahoma"/>
        </w:rPr>
        <w:t xml:space="preserve">14- B </w:t>
      </w:r>
    </w:p>
    <w:p w:rsidR="00E51BA9" w:rsidRPr="004E35CA" w:rsidRDefault="00E61F82" w:rsidP="00E61F82">
      <w:pPr>
        <w:spacing w:after="0"/>
        <w:ind w:left="3540"/>
        <w:rPr>
          <w:rFonts w:ascii="Tahoma" w:hAnsi="Tahoma" w:cs="Tahoma"/>
          <w:lang w:val="en-US"/>
        </w:rPr>
      </w:pPr>
      <w:r w:rsidRPr="00E61F82">
        <w:rPr>
          <w:rFonts w:ascii="Tahoma" w:hAnsi="Tahoma" w:cs="Tahoma"/>
        </w:rPr>
        <w:t>15- ABCD</w:t>
      </w:r>
    </w:p>
    <w:sectPr w:rsidR="00E51BA9" w:rsidRPr="004E35CA" w:rsidSect="001838BA">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289" w:rsidRDefault="00C73289" w:rsidP="00863C1D">
      <w:pPr>
        <w:spacing w:after="0" w:line="240" w:lineRule="auto"/>
      </w:pPr>
      <w:r>
        <w:separator/>
      </w:r>
    </w:p>
  </w:endnote>
  <w:endnote w:type="continuationSeparator" w:id="0">
    <w:p w:rsidR="00C73289" w:rsidRDefault="00C73289" w:rsidP="00863C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pace Ranger">
    <w:panose1 w:val="00000000000000000000"/>
    <w:charset w:val="00"/>
    <w:family w:val="auto"/>
    <w:pitch w:val="variable"/>
    <w:sig w:usb0="80000007"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807"/>
      <w:gridCol w:w="1068"/>
      <w:gridCol w:w="4807"/>
    </w:tblGrid>
    <w:tr w:rsidR="00DA0EDB">
      <w:trPr>
        <w:trHeight w:val="151"/>
      </w:trPr>
      <w:tc>
        <w:tcPr>
          <w:tcW w:w="2250" w:type="pct"/>
          <w:tcBorders>
            <w:bottom w:val="single" w:sz="4" w:space="0" w:color="53548A" w:themeColor="accent1"/>
          </w:tcBorders>
        </w:tcPr>
        <w:p w:rsidR="00DA0EDB" w:rsidRDefault="00DA0EDB">
          <w:pPr>
            <w:pStyle w:val="En-tte"/>
            <w:rPr>
              <w:rFonts w:asciiTheme="majorHAnsi" w:eastAsiaTheme="majorEastAsia" w:hAnsiTheme="majorHAnsi" w:cstheme="majorBidi"/>
              <w:b/>
              <w:bCs/>
            </w:rPr>
          </w:pPr>
        </w:p>
      </w:tc>
      <w:tc>
        <w:tcPr>
          <w:tcW w:w="500" w:type="pct"/>
          <w:vMerge w:val="restart"/>
          <w:noWrap/>
          <w:vAlign w:val="center"/>
        </w:tcPr>
        <w:p w:rsidR="00DA0EDB" w:rsidRDefault="00DA0EDB">
          <w:pPr>
            <w:pStyle w:val="Sansinterligne"/>
            <w:rPr>
              <w:rFonts w:asciiTheme="majorHAnsi" w:hAnsiTheme="majorHAnsi"/>
            </w:rPr>
          </w:pPr>
          <w:r>
            <w:rPr>
              <w:rFonts w:asciiTheme="majorHAnsi" w:hAnsiTheme="majorHAnsi"/>
              <w:b/>
            </w:rPr>
            <w:t xml:space="preserve">Page </w:t>
          </w:r>
          <w:fldSimple w:instr=" PAGE  \* MERGEFORMAT ">
            <w:r w:rsidR="00C73289" w:rsidRPr="00C73289">
              <w:rPr>
                <w:rFonts w:asciiTheme="majorHAnsi" w:hAnsiTheme="majorHAnsi"/>
                <w:b/>
                <w:noProof/>
              </w:rPr>
              <w:t>1</w:t>
            </w:r>
          </w:fldSimple>
        </w:p>
      </w:tc>
      <w:tc>
        <w:tcPr>
          <w:tcW w:w="2250" w:type="pct"/>
          <w:tcBorders>
            <w:bottom w:val="single" w:sz="4" w:space="0" w:color="53548A" w:themeColor="accent1"/>
          </w:tcBorders>
        </w:tcPr>
        <w:p w:rsidR="00DA0EDB" w:rsidRDefault="00DA0EDB">
          <w:pPr>
            <w:pStyle w:val="En-tte"/>
            <w:rPr>
              <w:rFonts w:asciiTheme="majorHAnsi" w:eastAsiaTheme="majorEastAsia" w:hAnsiTheme="majorHAnsi" w:cstheme="majorBidi"/>
              <w:b/>
              <w:bCs/>
            </w:rPr>
          </w:pPr>
        </w:p>
      </w:tc>
    </w:tr>
    <w:tr w:rsidR="00DA0EDB">
      <w:trPr>
        <w:trHeight w:val="150"/>
      </w:trPr>
      <w:tc>
        <w:tcPr>
          <w:tcW w:w="2250" w:type="pct"/>
          <w:tcBorders>
            <w:top w:val="single" w:sz="4" w:space="0" w:color="53548A" w:themeColor="accent1"/>
          </w:tcBorders>
        </w:tcPr>
        <w:p w:rsidR="00DA0EDB" w:rsidRDefault="00DA0EDB">
          <w:pPr>
            <w:pStyle w:val="En-tte"/>
            <w:rPr>
              <w:rFonts w:asciiTheme="majorHAnsi" w:eastAsiaTheme="majorEastAsia" w:hAnsiTheme="majorHAnsi" w:cstheme="majorBidi"/>
              <w:b/>
              <w:bCs/>
            </w:rPr>
          </w:pPr>
        </w:p>
      </w:tc>
      <w:tc>
        <w:tcPr>
          <w:tcW w:w="500" w:type="pct"/>
          <w:vMerge/>
        </w:tcPr>
        <w:p w:rsidR="00DA0EDB" w:rsidRDefault="00DA0EDB">
          <w:pPr>
            <w:pStyle w:val="En-tte"/>
            <w:jc w:val="center"/>
            <w:rPr>
              <w:rFonts w:asciiTheme="majorHAnsi" w:eastAsiaTheme="majorEastAsia" w:hAnsiTheme="majorHAnsi" w:cstheme="majorBidi"/>
              <w:b/>
              <w:bCs/>
            </w:rPr>
          </w:pPr>
        </w:p>
      </w:tc>
      <w:tc>
        <w:tcPr>
          <w:tcW w:w="2250" w:type="pct"/>
          <w:tcBorders>
            <w:top w:val="single" w:sz="4" w:space="0" w:color="53548A" w:themeColor="accent1"/>
          </w:tcBorders>
        </w:tcPr>
        <w:p w:rsidR="00DA0EDB" w:rsidRDefault="00DA0EDB">
          <w:pPr>
            <w:pStyle w:val="En-tte"/>
            <w:rPr>
              <w:rFonts w:asciiTheme="majorHAnsi" w:eastAsiaTheme="majorEastAsia" w:hAnsiTheme="majorHAnsi" w:cstheme="majorBidi"/>
              <w:b/>
              <w:bCs/>
            </w:rPr>
          </w:pPr>
        </w:p>
      </w:tc>
    </w:tr>
  </w:tbl>
  <w:p w:rsidR="00DA0EDB" w:rsidRDefault="00DA0ED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289" w:rsidRDefault="00C73289" w:rsidP="00863C1D">
      <w:pPr>
        <w:spacing w:after="0" w:line="240" w:lineRule="auto"/>
      </w:pPr>
      <w:r>
        <w:separator/>
      </w:r>
    </w:p>
  </w:footnote>
  <w:footnote w:type="continuationSeparator" w:id="0">
    <w:p w:rsidR="00C73289" w:rsidRDefault="00C73289" w:rsidP="00863C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04156"/>
    <w:multiLevelType w:val="hybridMultilevel"/>
    <w:tmpl w:val="9208C726"/>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116B6516"/>
    <w:multiLevelType w:val="hybridMultilevel"/>
    <w:tmpl w:val="637CFF0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2A036BE"/>
    <w:multiLevelType w:val="hybridMultilevel"/>
    <w:tmpl w:val="8EF6F3E0"/>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BBA56BA"/>
    <w:multiLevelType w:val="hybridMultilevel"/>
    <w:tmpl w:val="CA2CAA44"/>
    <w:lvl w:ilvl="0" w:tplc="AA88AA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4FD2E0A"/>
    <w:multiLevelType w:val="hybridMultilevel"/>
    <w:tmpl w:val="D24E7334"/>
    <w:lvl w:ilvl="0" w:tplc="5672A4E8">
      <w:start w:val="7"/>
      <w:numFmt w:val="decimal"/>
      <w:lvlText w:val="%1-"/>
      <w:lvlJc w:val="left"/>
      <w:pPr>
        <w:ind w:left="720" w:hanging="360"/>
      </w:pPr>
      <w:rPr>
        <w:rFonts w:ascii="Helvetica" w:hAnsi="Helvetica" w:cs="Helvetica" w:hint="default"/>
        <w:color w:val="141823"/>
        <w:sz w:val="2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C1F60E5"/>
    <w:multiLevelType w:val="hybridMultilevel"/>
    <w:tmpl w:val="D6E48964"/>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CDA68B1"/>
    <w:multiLevelType w:val="hybridMultilevel"/>
    <w:tmpl w:val="3F1A15D4"/>
    <w:lvl w:ilvl="0" w:tplc="86AACB3E">
      <w:start w:val="1"/>
      <w:numFmt w:val="upperLetter"/>
      <w:lvlText w:val="%1."/>
      <w:lvlJc w:val="right"/>
      <w:pPr>
        <w:ind w:left="720" w:hanging="360"/>
      </w:pPr>
      <w:rPr>
        <w:rFont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816E25"/>
    <w:multiLevelType w:val="hybridMultilevel"/>
    <w:tmpl w:val="B650C314"/>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36A46DB0"/>
    <w:multiLevelType w:val="hybridMultilevel"/>
    <w:tmpl w:val="BF9A0B40"/>
    <w:lvl w:ilvl="0" w:tplc="7FF8E10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C3C0A3A"/>
    <w:multiLevelType w:val="hybridMultilevel"/>
    <w:tmpl w:val="D1380D1E"/>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40A66CC8"/>
    <w:multiLevelType w:val="hybridMultilevel"/>
    <w:tmpl w:val="F5046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73D38F5"/>
    <w:multiLevelType w:val="hybridMultilevel"/>
    <w:tmpl w:val="D0BC32B2"/>
    <w:lvl w:ilvl="0" w:tplc="F2EC075C">
      <w:start w:val="19"/>
      <w:numFmt w:val="bullet"/>
      <w:lvlText w:val=""/>
      <w:lvlJc w:val="left"/>
      <w:pPr>
        <w:ind w:left="720" w:hanging="360"/>
      </w:pPr>
      <w:rPr>
        <w:rFonts w:ascii="Wingdings" w:eastAsiaTheme="minorHAnsi"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ABA075C"/>
    <w:multiLevelType w:val="hybridMultilevel"/>
    <w:tmpl w:val="19402354"/>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nsid w:val="505D34EA"/>
    <w:multiLevelType w:val="hybridMultilevel"/>
    <w:tmpl w:val="656E8D30"/>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nsid w:val="523C1D0A"/>
    <w:multiLevelType w:val="hybridMultilevel"/>
    <w:tmpl w:val="9AD6A018"/>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0F01FBB"/>
    <w:multiLevelType w:val="hybridMultilevel"/>
    <w:tmpl w:val="1F2AFAD0"/>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63335FC2"/>
    <w:multiLevelType w:val="hybridMultilevel"/>
    <w:tmpl w:val="E3781ABA"/>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2075920"/>
    <w:multiLevelType w:val="hybridMultilevel"/>
    <w:tmpl w:val="B0C4F056"/>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73C77906"/>
    <w:multiLevelType w:val="hybridMultilevel"/>
    <w:tmpl w:val="10E803F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nsid w:val="78761B73"/>
    <w:multiLevelType w:val="hybridMultilevel"/>
    <w:tmpl w:val="FC482306"/>
    <w:lvl w:ilvl="0" w:tplc="422A9FFC">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8"/>
  </w:num>
  <w:num w:numId="4">
    <w:abstractNumId w:val="9"/>
  </w:num>
  <w:num w:numId="5">
    <w:abstractNumId w:val="13"/>
  </w:num>
  <w:num w:numId="6">
    <w:abstractNumId w:val="0"/>
  </w:num>
  <w:num w:numId="7">
    <w:abstractNumId w:val="3"/>
  </w:num>
  <w:num w:numId="8">
    <w:abstractNumId w:val="8"/>
  </w:num>
  <w:num w:numId="9">
    <w:abstractNumId w:val="14"/>
  </w:num>
  <w:num w:numId="10">
    <w:abstractNumId w:val="5"/>
  </w:num>
  <w:num w:numId="11">
    <w:abstractNumId w:val="15"/>
  </w:num>
  <w:num w:numId="12">
    <w:abstractNumId w:val="2"/>
  </w:num>
  <w:num w:numId="13">
    <w:abstractNumId w:val="16"/>
  </w:num>
  <w:num w:numId="14">
    <w:abstractNumId w:val="10"/>
  </w:num>
  <w:num w:numId="15">
    <w:abstractNumId w:val="6"/>
  </w:num>
  <w:num w:numId="16">
    <w:abstractNumId w:val="17"/>
  </w:num>
  <w:num w:numId="17">
    <w:abstractNumId w:val="1"/>
  </w:num>
  <w:num w:numId="18">
    <w:abstractNumId w:val="19"/>
  </w:num>
  <w:num w:numId="19">
    <w:abstractNumId w:val="4"/>
  </w:num>
  <w:num w:numId="20">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rsids>
    <w:rsidRoot w:val="00DA7FA5"/>
    <w:rsid w:val="0000451E"/>
    <w:rsid w:val="00014371"/>
    <w:rsid w:val="00021BCF"/>
    <w:rsid w:val="00023DD1"/>
    <w:rsid w:val="0003194A"/>
    <w:rsid w:val="000350B2"/>
    <w:rsid w:val="00053DC5"/>
    <w:rsid w:val="00060BA3"/>
    <w:rsid w:val="00076886"/>
    <w:rsid w:val="00084C5E"/>
    <w:rsid w:val="00096661"/>
    <w:rsid w:val="000C41BB"/>
    <w:rsid w:val="00116452"/>
    <w:rsid w:val="001403AB"/>
    <w:rsid w:val="00141611"/>
    <w:rsid w:val="00162DCC"/>
    <w:rsid w:val="001838BA"/>
    <w:rsid w:val="00197E11"/>
    <w:rsid w:val="001B2C72"/>
    <w:rsid w:val="00206CEE"/>
    <w:rsid w:val="00220D04"/>
    <w:rsid w:val="00230101"/>
    <w:rsid w:val="00231083"/>
    <w:rsid w:val="00247572"/>
    <w:rsid w:val="00273F79"/>
    <w:rsid w:val="002C06E5"/>
    <w:rsid w:val="002C5B17"/>
    <w:rsid w:val="00320848"/>
    <w:rsid w:val="00336B18"/>
    <w:rsid w:val="003861AD"/>
    <w:rsid w:val="00420BA3"/>
    <w:rsid w:val="00455B74"/>
    <w:rsid w:val="004773BC"/>
    <w:rsid w:val="004A0F9E"/>
    <w:rsid w:val="004E35CA"/>
    <w:rsid w:val="00511E34"/>
    <w:rsid w:val="0052620E"/>
    <w:rsid w:val="00535189"/>
    <w:rsid w:val="00573B43"/>
    <w:rsid w:val="00576BD9"/>
    <w:rsid w:val="005805A8"/>
    <w:rsid w:val="005F478A"/>
    <w:rsid w:val="005F5BBC"/>
    <w:rsid w:val="00610126"/>
    <w:rsid w:val="006178D1"/>
    <w:rsid w:val="00661ABF"/>
    <w:rsid w:val="0067259E"/>
    <w:rsid w:val="00674939"/>
    <w:rsid w:val="00685928"/>
    <w:rsid w:val="00696B27"/>
    <w:rsid w:val="006E20A1"/>
    <w:rsid w:val="006E766F"/>
    <w:rsid w:val="00760A00"/>
    <w:rsid w:val="0079788E"/>
    <w:rsid w:val="007C2085"/>
    <w:rsid w:val="007D510E"/>
    <w:rsid w:val="008409C6"/>
    <w:rsid w:val="00863C1D"/>
    <w:rsid w:val="00870750"/>
    <w:rsid w:val="008A548D"/>
    <w:rsid w:val="008B798F"/>
    <w:rsid w:val="00910178"/>
    <w:rsid w:val="00922B75"/>
    <w:rsid w:val="00975EB1"/>
    <w:rsid w:val="009967D1"/>
    <w:rsid w:val="009A3FAD"/>
    <w:rsid w:val="009E7A10"/>
    <w:rsid w:val="009F104D"/>
    <w:rsid w:val="00A03CBD"/>
    <w:rsid w:val="00A22F1B"/>
    <w:rsid w:val="00A23A98"/>
    <w:rsid w:val="00A55D74"/>
    <w:rsid w:val="00A63F7A"/>
    <w:rsid w:val="00A67D31"/>
    <w:rsid w:val="00A749AB"/>
    <w:rsid w:val="00A9099B"/>
    <w:rsid w:val="00AA7A56"/>
    <w:rsid w:val="00AB3719"/>
    <w:rsid w:val="00B32852"/>
    <w:rsid w:val="00B347BD"/>
    <w:rsid w:val="00B35C40"/>
    <w:rsid w:val="00B53CCA"/>
    <w:rsid w:val="00BA1D80"/>
    <w:rsid w:val="00BA5B49"/>
    <w:rsid w:val="00BC5A9C"/>
    <w:rsid w:val="00BE0DF5"/>
    <w:rsid w:val="00C15ABD"/>
    <w:rsid w:val="00C66D6A"/>
    <w:rsid w:val="00C7082F"/>
    <w:rsid w:val="00C71F34"/>
    <w:rsid w:val="00C73289"/>
    <w:rsid w:val="00C76B91"/>
    <w:rsid w:val="00C8478C"/>
    <w:rsid w:val="00CC2D8C"/>
    <w:rsid w:val="00CC4797"/>
    <w:rsid w:val="00CD5DE4"/>
    <w:rsid w:val="00CE4586"/>
    <w:rsid w:val="00CE70BE"/>
    <w:rsid w:val="00D06E14"/>
    <w:rsid w:val="00D10C52"/>
    <w:rsid w:val="00D114E7"/>
    <w:rsid w:val="00D15A53"/>
    <w:rsid w:val="00D365BD"/>
    <w:rsid w:val="00D91752"/>
    <w:rsid w:val="00D95F43"/>
    <w:rsid w:val="00DA0EDB"/>
    <w:rsid w:val="00DA6179"/>
    <w:rsid w:val="00DA7FA5"/>
    <w:rsid w:val="00E002F0"/>
    <w:rsid w:val="00E017FC"/>
    <w:rsid w:val="00E04A41"/>
    <w:rsid w:val="00E052E7"/>
    <w:rsid w:val="00E25AA5"/>
    <w:rsid w:val="00E27C17"/>
    <w:rsid w:val="00E30B1E"/>
    <w:rsid w:val="00E51BA9"/>
    <w:rsid w:val="00E55294"/>
    <w:rsid w:val="00E61F82"/>
    <w:rsid w:val="00E62066"/>
    <w:rsid w:val="00E646FD"/>
    <w:rsid w:val="00E74A15"/>
    <w:rsid w:val="00E76238"/>
    <w:rsid w:val="00E97A12"/>
    <w:rsid w:val="00EB3151"/>
    <w:rsid w:val="00EB7016"/>
    <w:rsid w:val="00ED491D"/>
    <w:rsid w:val="00EF19F0"/>
    <w:rsid w:val="00F14EF0"/>
    <w:rsid w:val="00F20854"/>
    <w:rsid w:val="00F334B1"/>
    <w:rsid w:val="00F65110"/>
    <w:rsid w:val="00F842D7"/>
    <w:rsid w:val="00FA12E9"/>
    <w:rsid w:val="00FC6A0D"/>
    <w:rsid w:val="00FD2C2A"/>
    <w:rsid w:val="00FD74EF"/>
    <w:rsid w:val="00FD7CA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DE4"/>
  </w:style>
  <w:style w:type="paragraph" w:styleId="Titre3">
    <w:name w:val="heading 3"/>
    <w:basedOn w:val="Normal"/>
    <w:link w:val="Titre3Car"/>
    <w:uiPriority w:val="9"/>
    <w:qFormat/>
    <w:rsid w:val="00DA7FA5"/>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DA7FA5"/>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DA7FA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DA7FA5"/>
    <w:rPr>
      <w:i/>
      <w:iCs/>
    </w:rPr>
  </w:style>
  <w:style w:type="character" w:customStyle="1" w:styleId="apple-converted-space">
    <w:name w:val="apple-converted-space"/>
    <w:basedOn w:val="Policepardfaut"/>
    <w:rsid w:val="00DA7FA5"/>
  </w:style>
  <w:style w:type="paragraph" w:styleId="Textedebulles">
    <w:name w:val="Balloon Text"/>
    <w:basedOn w:val="Normal"/>
    <w:link w:val="TextedebullesCar"/>
    <w:uiPriority w:val="99"/>
    <w:semiHidden/>
    <w:unhideWhenUsed/>
    <w:rsid w:val="00DA7FA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7FA5"/>
    <w:rPr>
      <w:rFonts w:ascii="Tahoma" w:hAnsi="Tahoma" w:cs="Tahoma"/>
      <w:sz w:val="16"/>
      <w:szCs w:val="16"/>
    </w:rPr>
  </w:style>
  <w:style w:type="character" w:styleId="lev">
    <w:name w:val="Strong"/>
    <w:basedOn w:val="Policepardfaut"/>
    <w:uiPriority w:val="22"/>
    <w:qFormat/>
    <w:rsid w:val="00F842D7"/>
    <w:rPr>
      <w:b/>
      <w:bCs/>
    </w:rPr>
  </w:style>
  <w:style w:type="paragraph" w:styleId="En-tte">
    <w:name w:val="header"/>
    <w:basedOn w:val="Normal"/>
    <w:link w:val="En-tteCar"/>
    <w:uiPriority w:val="99"/>
    <w:unhideWhenUsed/>
    <w:rsid w:val="00863C1D"/>
    <w:pPr>
      <w:tabs>
        <w:tab w:val="center" w:pos="4536"/>
        <w:tab w:val="right" w:pos="9072"/>
      </w:tabs>
      <w:spacing w:after="0" w:line="240" w:lineRule="auto"/>
    </w:pPr>
  </w:style>
  <w:style w:type="character" w:customStyle="1" w:styleId="En-tteCar">
    <w:name w:val="En-tête Car"/>
    <w:basedOn w:val="Policepardfaut"/>
    <w:link w:val="En-tte"/>
    <w:uiPriority w:val="99"/>
    <w:rsid w:val="00863C1D"/>
  </w:style>
  <w:style w:type="paragraph" w:styleId="Pieddepage">
    <w:name w:val="footer"/>
    <w:basedOn w:val="Normal"/>
    <w:link w:val="PieddepageCar"/>
    <w:uiPriority w:val="99"/>
    <w:semiHidden/>
    <w:unhideWhenUsed/>
    <w:rsid w:val="00863C1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863C1D"/>
  </w:style>
  <w:style w:type="paragraph" w:styleId="Paragraphedeliste">
    <w:name w:val="List Paragraph"/>
    <w:basedOn w:val="Normal"/>
    <w:uiPriority w:val="34"/>
    <w:qFormat/>
    <w:rsid w:val="00A23A98"/>
    <w:pPr>
      <w:ind w:left="720"/>
      <w:contextualSpacing/>
    </w:pPr>
  </w:style>
  <w:style w:type="paragraph" w:styleId="Sansinterligne">
    <w:name w:val="No Spacing"/>
    <w:link w:val="SansinterligneCar"/>
    <w:uiPriority w:val="1"/>
    <w:qFormat/>
    <w:rsid w:val="00DA0EDB"/>
    <w:pPr>
      <w:spacing w:after="0" w:line="240" w:lineRule="auto"/>
    </w:pPr>
    <w:rPr>
      <w:rFonts w:eastAsiaTheme="minorEastAsia"/>
    </w:rPr>
  </w:style>
  <w:style w:type="character" w:customStyle="1" w:styleId="SansinterligneCar">
    <w:name w:val="Sans interligne Car"/>
    <w:basedOn w:val="Policepardfaut"/>
    <w:link w:val="Sansinterligne"/>
    <w:uiPriority w:val="1"/>
    <w:rsid w:val="00DA0EDB"/>
    <w:rPr>
      <w:rFonts w:eastAsiaTheme="minorEastAsia"/>
    </w:rPr>
  </w:style>
  <w:style w:type="paragraph" w:styleId="z-Hautduformulaire">
    <w:name w:val="HTML Top of Form"/>
    <w:basedOn w:val="Normal"/>
    <w:next w:val="Normal"/>
    <w:link w:val="z-HautduformulaireCar"/>
    <w:hidden/>
    <w:uiPriority w:val="99"/>
    <w:semiHidden/>
    <w:unhideWhenUsed/>
    <w:rsid w:val="0067259E"/>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67259E"/>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67259E"/>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67259E"/>
    <w:rPr>
      <w:rFonts w:ascii="Arial" w:eastAsia="Times New Roman" w:hAnsi="Arial" w:cs="Arial"/>
      <w:vanish/>
      <w:sz w:val="16"/>
      <w:szCs w:val="16"/>
      <w:lang w:eastAsia="fr-FR"/>
    </w:rPr>
  </w:style>
  <w:style w:type="character" w:customStyle="1" w:styleId="textexposedshow">
    <w:name w:val="text_exposed_show"/>
    <w:basedOn w:val="Policepardfaut"/>
    <w:rsid w:val="00E30B1E"/>
  </w:style>
</w:styles>
</file>

<file path=word/webSettings.xml><?xml version="1.0" encoding="utf-8"?>
<w:webSettings xmlns:r="http://schemas.openxmlformats.org/officeDocument/2006/relationships" xmlns:w="http://schemas.openxmlformats.org/wordprocessingml/2006/main">
  <w:divs>
    <w:div w:id="995762530">
      <w:bodyDiv w:val="1"/>
      <w:marLeft w:val="0"/>
      <w:marRight w:val="0"/>
      <w:marTop w:val="0"/>
      <w:marBottom w:val="0"/>
      <w:divBdr>
        <w:top w:val="none" w:sz="0" w:space="0" w:color="auto"/>
        <w:left w:val="none" w:sz="0" w:space="0" w:color="auto"/>
        <w:bottom w:val="none" w:sz="0" w:space="0" w:color="auto"/>
        <w:right w:val="none" w:sz="0" w:space="0" w:color="auto"/>
      </w:divBdr>
    </w:div>
    <w:div w:id="1142193791">
      <w:bodyDiv w:val="1"/>
      <w:marLeft w:val="0"/>
      <w:marRight w:val="0"/>
      <w:marTop w:val="0"/>
      <w:marBottom w:val="0"/>
      <w:divBdr>
        <w:top w:val="none" w:sz="0" w:space="0" w:color="auto"/>
        <w:left w:val="none" w:sz="0" w:space="0" w:color="auto"/>
        <w:bottom w:val="none" w:sz="0" w:space="0" w:color="auto"/>
        <w:right w:val="none" w:sz="0" w:space="0" w:color="auto"/>
      </w:divBdr>
    </w:div>
    <w:div w:id="1327825950">
      <w:bodyDiv w:val="1"/>
      <w:marLeft w:val="0"/>
      <w:marRight w:val="0"/>
      <w:marTop w:val="0"/>
      <w:marBottom w:val="0"/>
      <w:divBdr>
        <w:top w:val="none" w:sz="0" w:space="0" w:color="auto"/>
        <w:left w:val="none" w:sz="0" w:space="0" w:color="auto"/>
        <w:bottom w:val="none" w:sz="0" w:space="0" w:color="auto"/>
        <w:right w:val="none" w:sz="0" w:space="0" w:color="auto"/>
      </w:divBdr>
      <w:divsChild>
        <w:div w:id="1300265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6664490">
      <w:bodyDiv w:val="1"/>
      <w:marLeft w:val="0"/>
      <w:marRight w:val="0"/>
      <w:marTop w:val="0"/>
      <w:marBottom w:val="0"/>
      <w:divBdr>
        <w:top w:val="none" w:sz="0" w:space="0" w:color="auto"/>
        <w:left w:val="none" w:sz="0" w:space="0" w:color="auto"/>
        <w:bottom w:val="none" w:sz="0" w:space="0" w:color="auto"/>
        <w:right w:val="none" w:sz="0" w:space="0" w:color="auto"/>
      </w:divBdr>
    </w:div>
    <w:div w:id="1544514345">
      <w:bodyDiv w:val="1"/>
      <w:marLeft w:val="0"/>
      <w:marRight w:val="0"/>
      <w:marTop w:val="0"/>
      <w:marBottom w:val="0"/>
      <w:divBdr>
        <w:top w:val="none" w:sz="0" w:space="0" w:color="auto"/>
        <w:left w:val="none" w:sz="0" w:space="0" w:color="auto"/>
        <w:bottom w:val="none" w:sz="0" w:space="0" w:color="auto"/>
        <w:right w:val="none" w:sz="0" w:space="0" w:color="auto"/>
      </w:divBdr>
    </w:div>
    <w:div w:id="1603762672">
      <w:bodyDiv w:val="1"/>
      <w:marLeft w:val="0"/>
      <w:marRight w:val="0"/>
      <w:marTop w:val="0"/>
      <w:marBottom w:val="0"/>
      <w:divBdr>
        <w:top w:val="none" w:sz="0" w:space="0" w:color="auto"/>
        <w:left w:val="none" w:sz="0" w:space="0" w:color="auto"/>
        <w:bottom w:val="none" w:sz="0" w:space="0" w:color="auto"/>
        <w:right w:val="none" w:sz="0" w:space="0" w:color="auto"/>
      </w:divBdr>
      <w:divsChild>
        <w:div w:id="11322841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5244545">
      <w:bodyDiv w:val="1"/>
      <w:marLeft w:val="0"/>
      <w:marRight w:val="0"/>
      <w:marTop w:val="0"/>
      <w:marBottom w:val="0"/>
      <w:divBdr>
        <w:top w:val="none" w:sz="0" w:space="0" w:color="auto"/>
        <w:left w:val="none" w:sz="0" w:space="0" w:color="auto"/>
        <w:bottom w:val="none" w:sz="0" w:space="0" w:color="auto"/>
        <w:right w:val="none" w:sz="0" w:space="0" w:color="auto"/>
      </w:divBdr>
    </w:div>
    <w:div w:id="1983541100">
      <w:bodyDiv w:val="1"/>
      <w:marLeft w:val="0"/>
      <w:marRight w:val="0"/>
      <w:marTop w:val="0"/>
      <w:marBottom w:val="0"/>
      <w:divBdr>
        <w:top w:val="none" w:sz="0" w:space="0" w:color="auto"/>
        <w:left w:val="none" w:sz="0" w:space="0" w:color="auto"/>
        <w:bottom w:val="none" w:sz="0" w:space="0" w:color="auto"/>
        <w:right w:val="none" w:sz="0" w:space="0" w:color="auto"/>
      </w:divBdr>
    </w:div>
    <w:div w:id="206020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Urbai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0DA91-7D3C-41B6-AE81-F706BB272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766</Words>
  <Characters>4213</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Aminou</dc:creator>
  <cp:lastModifiedBy>Aminou</cp:lastModifiedBy>
  <cp:revision>2</cp:revision>
  <cp:lastPrinted>2015-06-16T01:35:00Z</cp:lastPrinted>
  <dcterms:created xsi:type="dcterms:W3CDTF">2015-06-16T01:35:00Z</dcterms:created>
  <dcterms:modified xsi:type="dcterms:W3CDTF">2015-06-16T01:35:00Z</dcterms:modified>
</cp:coreProperties>
</file>