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1855F7" w:rsidRDefault="00A23A98" w:rsidP="001855F7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52"/>
          <w:szCs w:val="52"/>
        </w:rPr>
        <w:sectPr w:rsidR="00D114E7" w:rsidRPr="001855F7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855F7">
        <w:rPr>
          <w:rFonts w:ascii="Book Antiqua" w:hAnsi="Book Antiqua"/>
          <w:b/>
          <w:bCs/>
          <w:color w:val="0070C0"/>
          <w:sz w:val="52"/>
          <w:szCs w:val="52"/>
        </w:rPr>
        <w:t xml:space="preserve">QCM sur </w:t>
      </w:r>
      <w:r w:rsidR="001855F7" w:rsidRPr="001855F7">
        <w:rPr>
          <w:rFonts w:ascii="Book Antiqua" w:hAnsi="Book Antiqua"/>
          <w:b/>
          <w:bCs/>
          <w:color w:val="0070C0"/>
          <w:sz w:val="52"/>
          <w:szCs w:val="52"/>
        </w:rPr>
        <w:t xml:space="preserve">la présentation de bregma </w:t>
      </w:r>
    </w:p>
    <w:p w:rsidR="001855F7" w:rsidRDefault="001855F7" w:rsidP="006538F9">
      <w:pPr>
        <w:spacing w:after="0"/>
        <w:rPr>
          <w:rFonts w:ascii="Tahoma" w:hAnsi="Tahoma" w:cs="Tahoma"/>
          <w:b/>
          <w:bCs/>
          <w:sz w:val="24"/>
          <w:szCs w:val="24"/>
        </w:rPr>
      </w:pPr>
    </w:p>
    <w:p w:rsidR="001855F7" w:rsidRPr="001855F7" w:rsidRDefault="001855F7" w:rsidP="001855F7">
      <w:pPr>
        <w:pStyle w:val="Paragraphedeliste"/>
        <w:numPr>
          <w:ilvl w:val="0"/>
          <w:numId w:val="42"/>
        </w:numPr>
        <w:rPr>
          <w:b/>
          <w:bCs/>
          <w:sz w:val="24"/>
          <w:szCs w:val="24"/>
        </w:rPr>
      </w:pPr>
      <w:r w:rsidRPr="001855F7">
        <w:rPr>
          <w:b/>
          <w:bCs/>
          <w:sz w:val="24"/>
          <w:szCs w:val="24"/>
        </w:rPr>
        <w:t xml:space="preserve">Concernant la présentation du bregma : </w:t>
      </w:r>
    </w:p>
    <w:p w:rsidR="001855F7" w:rsidRPr="001855F7" w:rsidRDefault="001855F7" w:rsidP="001855F7">
      <w:pPr>
        <w:pStyle w:val="Paragraphedeliste"/>
        <w:numPr>
          <w:ilvl w:val="0"/>
          <w:numId w:val="43"/>
        </w:numPr>
        <w:rPr>
          <w:sz w:val="24"/>
          <w:szCs w:val="24"/>
        </w:rPr>
      </w:pPr>
      <w:r w:rsidRPr="001855F7">
        <w:rPr>
          <w:sz w:val="24"/>
          <w:szCs w:val="24"/>
        </w:rPr>
        <w:t xml:space="preserve">C’est une présentation défléchie. </w:t>
      </w:r>
    </w:p>
    <w:p w:rsidR="001855F7" w:rsidRPr="001855F7" w:rsidRDefault="001855F7" w:rsidP="001855F7">
      <w:pPr>
        <w:pStyle w:val="Paragraphedeliste"/>
        <w:numPr>
          <w:ilvl w:val="0"/>
          <w:numId w:val="43"/>
        </w:numPr>
        <w:rPr>
          <w:sz w:val="24"/>
          <w:szCs w:val="24"/>
        </w:rPr>
      </w:pPr>
      <w:r w:rsidRPr="001855F7">
        <w:rPr>
          <w:sz w:val="24"/>
          <w:szCs w:val="24"/>
        </w:rPr>
        <w:t xml:space="preserve">Son repère est la grande fontanelle. </w:t>
      </w:r>
    </w:p>
    <w:p w:rsidR="001855F7" w:rsidRPr="001855F7" w:rsidRDefault="001855F7" w:rsidP="001855F7">
      <w:pPr>
        <w:pStyle w:val="Paragraphedeliste"/>
        <w:numPr>
          <w:ilvl w:val="0"/>
          <w:numId w:val="43"/>
        </w:numPr>
        <w:rPr>
          <w:sz w:val="24"/>
          <w:szCs w:val="24"/>
        </w:rPr>
      </w:pPr>
      <w:r w:rsidRPr="001855F7">
        <w:rPr>
          <w:sz w:val="24"/>
          <w:szCs w:val="24"/>
        </w:rPr>
        <w:t>Son diamètre d’engagement est l’occipito-mentonnier.</w:t>
      </w:r>
    </w:p>
    <w:p w:rsidR="001855F7" w:rsidRPr="001855F7" w:rsidRDefault="001855F7" w:rsidP="001855F7">
      <w:pPr>
        <w:pStyle w:val="Paragraphedeliste"/>
        <w:numPr>
          <w:ilvl w:val="0"/>
          <w:numId w:val="43"/>
        </w:numPr>
        <w:rPr>
          <w:sz w:val="24"/>
          <w:szCs w:val="24"/>
        </w:rPr>
      </w:pPr>
      <w:r w:rsidRPr="001855F7">
        <w:rPr>
          <w:sz w:val="24"/>
          <w:szCs w:val="24"/>
        </w:rPr>
        <w:t xml:space="preserve">Il s’agit d’une présentation potentiellement dystocique. </w:t>
      </w:r>
    </w:p>
    <w:p w:rsidR="001855F7" w:rsidRPr="001855F7" w:rsidRDefault="001855F7" w:rsidP="001855F7">
      <w:pPr>
        <w:pStyle w:val="Paragraphedeliste"/>
        <w:numPr>
          <w:ilvl w:val="0"/>
          <w:numId w:val="43"/>
        </w:numPr>
        <w:rPr>
          <w:sz w:val="24"/>
          <w:szCs w:val="24"/>
        </w:rPr>
      </w:pPr>
      <w:r w:rsidRPr="001855F7">
        <w:rPr>
          <w:sz w:val="24"/>
          <w:szCs w:val="24"/>
        </w:rPr>
        <w:t xml:space="preserve">Elle est souvent résolue par césarienne </w:t>
      </w:r>
    </w:p>
    <w:p w:rsidR="001855F7" w:rsidRPr="001855F7" w:rsidRDefault="001855F7" w:rsidP="001855F7">
      <w:pPr>
        <w:pStyle w:val="Paragraphedeliste"/>
        <w:numPr>
          <w:ilvl w:val="0"/>
          <w:numId w:val="42"/>
        </w:numPr>
        <w:rPr>
          <w:b/>
          <w:bCs/>
          <w:sz w:val="24"/>
          <w:szCs w:val="24"/>
        </w:rPr>
      </w:pPr>
      <w:r w:rsidRPr="001855F7">
        <w:rPr>
          <w:b/>
          <w:bCs/>
          <w:sz w:val="24"/>
          <w:szCs w:val="24"/>
        </w:rPr>
        <w:t xml:space="preserve">Au sujet de la présentation du Bregma : </w:t>
      </w:r>
    </w:p>
    <w:p w:rsidR="001855F7" w:rsidRPr="001855F7" w:rsidRDefault="001855F7" w:rsidP="001855F7">
      <w:pPr>
        <w:pStyle w:val="Paragraphedeliste"/>
        <w:numPr>
          <w:ilvl w:val="0"/>
          <w:numId w:val="44"/>
        </w:numPr>
        <w:rPr>
          <w:sz w:val="24"/>
          <w:szCs w:val="24"/>
        </w:rPr>
      </w:pPr>
      <w:r w:rsidRPr="001855F7">
        <w:rPr>
          <w:sz w:val="24"/>
          <w:szCs w:val="24"/>
        </w:rPr>
        <w:t>Il s’agit d’une présentation potentiellement dystocique</w:t>
      </w:r>
    </w:p>
    <w:p w:rsidR="001855F7" w:rsidRPr="001855F7" w:rsidRDefault="001855F7" w:rsidP="001855F7">
      <w:pPr>
        <w:pStyle w:val="Paragraphedeliste"/>
        <w:numPr>
          <w:ilvl w:val="0"/>
          <w:numId w:val="44"/>
        </w:numPr>
        <w:rPr>
          <w:sz w:val="24"/>
          <w:szCs w:val="24"/>
        </w:rPr>
      </w:pPr>
      <w:r w:rsidRPr="001855F7">
        <w:rPr>
          <w:sz w:val="24"/>
          <w:szCs w:val="24"/>
        </w:rPr>
        <w:t xml:space="preserve">Son repère est la petite fontanelle. </w:t>
      </w:r>
    </w:p>
    <w:p w:rsidR="001855F7" w:rsidRPr="001855F7" w:rsidRDefault="001855F7" w:rsidP="001855F7">
      <w:pPr>
        <w:pStyle w:val="Paragraphedeliste"/>
        <w:numPr>
          <w:ilvl w:val="0"/>
          <w:numId w:val="44"/>
        </w:numPr>
        <w:rPr>
          <w:sz w:val="24"/>
          <w:szCs w:val="24"/>
        </w:rPr>
      </w:pPr>
      <w:r w:rsidRPr="001855F7">
        <w:rPr>
          <w:sz w:val="24"/>
          <w:szCs w:val="24"/>
        </w:rPr>
        <w:t xml:space="preserve">Il est difficile de la distinguer de la présentation du front. </w:t>
      </w:r>
    </w:p>
    <w:p w:rsidR="001855F7" w:rsidRPr="001855F7" w:rsidRDefault="001855F7" w:rsidP="001855F7">
      <w:pPr>
        <w:pStyle w:val="Paragraphedeliste"/>
        <w:numPr>
          <w:ilvl w:val="0"/>
          <w:numId w:val="44"/>
        </w:numPr>
        <w:rPr>
          <w:sz w:val="24"/>
          <w:szCs w:val="24"/>
        </w:rPr>
      </w:pPr>
      <w:r w:rsidRPr="001855F7">
        <w:rPr>
          <w:sz w:val="24"/>
          <w:szCs w:val="24"/>
        </w:rPr>
        <w:t xml:space="preserve">Elle est souvent résolue par forceps. </w:t>
      </w:r>
    </w:p>
    <w:p w:rsidR="001855F7" w:rsidRPr="001855F7" w:rsidRDefault="001855F7" w:rsidP="001855F7">
      <w:pPr>
        <w:pStyle w:val="Paragraphedeliste"/>
        <w:numPr>
          <w:ilvl w:val="0"/>
          <w:numId w:val="44"/>
        </w:numPr>
        <w:rPr>
          <w:sz w:val="24"/>
          <w:szCs w:val="24"/>
        </w:rPr>
      </w:pPr>
      <w:r w:rsidRPr="001855F7">
        <w:rPr>
          <w:sz w:val="24"/>
          <w:szCs w:val="24"/>
        </w:rPr>
        <w:t xml:space="preserve">Elle est souvent résolue par césarienne. </w:t>
      </w:r>
    </w:p>
    <w:p w:rsidR="001855F7" w:rsidRDefault="001855F7" w:rsidP="006538F9">
      <w:pPr>
        <w:spacing w:after="0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476250" y="5334000"/>
            <wp:positionH relativeFrom="margin">
              <wp:align>right</wp:align>
            </wp:positionH>
            <wp:positionV relativeFrom="margin">
              <wp:align>bottom</wp:align>
            </wp:positionV>
            <wp:extent cx="3098165" cy="2200275"/>
            <wp:effectExtent l="19050" t="0" r="6985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55F7" w:rsidRDefault="001855F7" w:rsidP="006538F9">
      <w:pPr>
        <w:spacing w:after="0"/>
        <w:rPr>
          <w:rFonts w:ascii="Tahoma" w:hAnsi="Tahoma" w:cs="Tahoma"/>
          <w:b/>
          <w:bCs/>
          <w:sz w:val="24"/>
          <w:szCs w:val="24"/>
        </w:rPr>
      </w:pPr>
    </w:p>
    <w:p w:rsidR="000F7A68" w:rsidRDefault="006538F9" w:rsidP="001855F7">
      <w:pPr>
        <w:spacing w:after="0"/>
        <w:rPr>
          <w:rFonts w:ascii="Tahoma" w:hAnsi="Tahoma" w:cs="Tahoma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Réponses : </w:t>
      </w:r>
    </w:p>
    <w:p w:rsidR="001855F7" w:rsidRPr="001855F7" w:rsidRDefault="001855F7" w:rsidP="001855F7">
      <w:pPr>
        <w:spacing w:after="0"/>
        <w:rPr>
          <w:rFonts w:ascii="Tahoma" w:hAnsi="Tahoma" w:cs="Tahoma"/>
          <w:sz w:val="20"/>
          <w:szCs w:val="20"/>
        </w:rPr>
      </w:pPr>
      <w:r w:rsidRPr="001855F7">
        <w:rPr>
          <w:rFonts w:ascii="Tahoma" w:hAnsi="Tahoma" w:cs="Tahoma"/>
          <w:sz w:val="20"/>
          <w:szCs w:val="20"/>
        </w:rPr>
        <w:t xml:space="preserve">1- ADE </w:t>
      </w:r>
    </w:p>
    <w:p w:rsidR="001855F7" w:rsidRDefault="001855F7" w:rsidP="001855F7">
      <w:pPr>
        <w:spacing w:after="0"/>
        <w:rPr>
          <w:rFonts w:ascii="Tahoma" w:hAnsi="Tahoma" w:cs="Tahoma"/>
          <w:sz w:val="20"/>
          <w:szCs w:val="20"/>
        </w:rPr>
      </w:pPr>
      <w:r w:rsidRPr="001855F7">
        <w:rPr>
          <w:rFonts w:ascii="Tahoma" w:hAnsi="Tahoma" w:cs="Tahoma"/>
          <w:sz w:val="20"/>
          <w:szCs w:val="20"/>
        </w:rPr>
        <w:t>2- ACE</w:t>
      </w:r>
    </w:p>
    <w:p w:rsidR="000F7A68" w:rsidRPr="000F7A68" w:rsidRDefault="000F7A68" w:rsidP="000F7A68">
      <w:pPr>
        <w:spacing w:after="0"/>
        <w:rPr>
          <w:rFonts w:ascii="Tahoma" w:hAnsi="Tahoma" w:cs="Tahoma"/>
          <w:sz w:val="20"/>
          <w:szCs w:val="20"/>
        </w:rPr>
      </w:pPr>
    </w:p>
    <w:p w:rsidR="00295B79" w:rsidRPr="00295B79" w:rsidRDefault="00295B79" w:rsidP="00295B79">
      <w:pPr>
        <w:spacing w:after="0"/>
        <w:rPr>
          <w:rFonts w:ascii="Tahoma" w:hAnsi="Tahoma" w:cs="Tahoma"/>
          <w:sz w:val="20"/>
          <w:szCs w:val="20"/>
        </w:rPr>
      </w:pPr>
    </w:p>
    <w:sectPr w:rsidR="00295B79" w:rsidRPr="00295B79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2A9" w:rsidRDefault="006452A9" w:rsidP="00863C1D">
      <w:pPr>
        <w:spacing w:after="0" w:line="240" w:lineRule="auto"/>
      </w:pPr>
      <w:r>
        <w:separator/>
      </w:r>
    </w:p>
  </w:endnote>
  <w:endnote w:type="continuationSeparator" w:id="0">
    <w:p w:rsidR="006452A9" w:rsidRDefault="006452A9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6452A9" w:rsidRPr="006452A9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2A9" w:rsidRDefault="006452A9" w:rsidP="00863C1D">
      <w:pPr>
        <w:spacing w:after="0" w:line="240" w:lineRule="auto"/>
      </w:pPr>
      <w:r>
        <w:separator/>
      </w:r>
    </w:p>
  </w:footnote>
  <w:footnote w:type="continuationSeparator" w:id="0">
    <w:p w:rsidR="006452A9" w:rsidRDefault="006452A9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6C3"/>
    <w:multiLevelType w:val="hybridMultilevel"/>
    <w:tmpl w:val="D6B2EEE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56303"/>
    <w:multiLevelType w:val="hybridMultilevel"/>
    <w:tmpl w:val="4B06749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5575D4"/>
    <w:multiLevelType w:val="hybridMultilevel"/>
    <w:tmpl w:val="605C2BA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DA409C"/>
    <w:multiLevelType w:val="hybridMultilevel"/>
    <w:tmpl w:val="9BE641D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B3BAA"/>
    <w:multiLevelType w:val="hybridMultilevel"/>
    <w:tmpl w:val="6E308CA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20D73"/>
    <w:multiLevelType w:val="hybridMultilevel"/>
    <w:tmpl w:val="5AD64DE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967E48"/>
    <w:multiLevelType w:val="hybridMultilevel"/>
    <w:tmpl w:val="C07E4F1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E9607A"/>
    <w:multiLevelType w:val="hybridMultilevel"/>
    <w:tmpl w:val="066220C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D7511C"/>
    <w:multiLevelType w:val="hybridMultilevel"/>
    <w:tmpl w:val="B8C4C7D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724978"/>
    <w:multiLevelType w:val="hybridMultilevel"/>
    <w:tmpl w:val="82B6203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B56AC7"/>
    <w:multiLevelType w:val="hybridMultilevel"/>
    <w:tmpl w:val="2530216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6763ED"/>
    <w:multiLevelType w:val="hybridMultilevel"/>
    <w:tmpl w:val="7ABAD3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B74C45"/>
    <w:multiLevelType w:val="hybridMultilevel"/>
    <w:tmpl w:val="BF1E8A4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B46777B"/>
    <w:multiLevelType w:val="hybridMultilevel"/>
    <w:tmpl w:val="920072E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B9D7CB5"/>
    <w:multiLevelType w:val="hybridMultilevel"/>
    <w:tmpl w:val="98545E9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BBF212C"/>
    <w:multiLevelType w:val="hybridMultilevel"/>
    <w:tmpl w:val="7E7AA3DE"/>
    <w:lvl w:ilvl="0" w:tplc="65DE4DA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1F15851"/>
    <w:multiLevelType w:val="hybridMultilevel"/>
    <w:tmpl w:val="C0727CD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276C2D"/>
    <w:multiLevelType w:val="hybridMultilevel"/>
    <w:tmpl w:val="22C8B26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D8E5D83"/>
    <w:multiLevelType w:val="hybridMultilevel"/>
    <w:tmpl w:val="8294C7C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E6260"/>
    <w:multiLevelType w:val="hybridMultilevel"/>
    <w:tmpl w:val="0CFC6D5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6864C8"/>
    <w:multiLevelType w:val="hybridMultilevel"/>
    <w:tmpl w:val="0696E4B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036CC7"/>
    <w:multiLevelType w:val="hybridMultilevel"/>
    <w:tmpl w:val="4C4EB60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B696A30"/>
    <w:multiLevelType w:val="hybridMultilevel"/>
    <w:tmpl w:val="29146DE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4A0CCC"/>
    <w:multiLevelType w:val="hybridMultilevel"/>
    <w:tmpl w:val="A666022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0F23491"/>
    <w:multiLevelType w:val="hybridMultilevel"/>
    <w:tmpl w:val="94F8989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83D1749"/>
    <w:multiLevelType w:val="hybridMultilevel"/>
    <w:tmpl w:val="0F744E0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D9B7AAC"/>
    <w:multiLevelType w:val="hybridMultilevel"/>
    <w:tmpl w:val="ED90410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41"/>
  </w:num>
  <w:num w:numId="4">
    <w:abstractNumId w:val="17"/>
  </w:num>
  <w:num w:numId="5">
    <w:abstractNumId w:val="27"/>
  </w:num>
  <w:num w:numId="6">
    <w:abstractNumId w:val="2"/>
  </w:num>
  <w:num w:numId="7">
    <w:abstractNumId w:val="8"/>
  </w:num>
  <w:num w:numId="8">
    <w:abstractNumId w:val="15"/>
  </w:num>
  <w:num w:numId="9">
    <w:abstractNumId w:val="29"/>
  </w:num>
  <w:num w:numId="10">
    <w:abstractNumId w:val="10"/>
  </w:num>
  <w:num w:numId="11">
    <w:abstractNumId w:val="32"/>
  </w:num>
  <w:num w:numId="12">
    <w:abstractNumId w:val="6"/>
  </w:num>
  <w:num w:numId="13">
    <w:abstractNumId w:val="34"/>
  </w:num>
  <w:num w:numId="14">
    <w:abstractNumId w:val="18"/>
  </w:num>
  <w:num w:numId="15">
    <w:abstractNumId w:val="11"/>
  </w:num>
  <w:num w:numId="16">
    <w:abstractNumId w:val="40"/>
  </w:num>
  <w:num w:numId="17">
    <w:abstractNumId w:val="5"/>
  </w:num>
  <w:num w:numId="18">
    <w:abstractNumId w:val="38"/>
  </w:num>
  <w:num w:numId="19">
    <w:abstractNumId w:val="3"/>
  </w:num>
  <w:num w:numId="20">
    <w:abstractNumId w:val="33"/>
  </w:num>
  <w:num w:numId="21">
    <w:abstractNumId w:val="43"/>
  </w:num>
  <w:num w:numId="22">
    <w:abstractNumId w:val="4"/>
  </w:num>
  <w:num w:numId="23">
    <w:abstractNumId w:val="21"/>
  </w:num>
  <w:num w:numId="24">
    <w:abstractNumId w:val="35"/>
  </w:num>
  <w:num w:numId="25">
    <w:abstractNumId w:val="42"/>
  </w:num>
  <w:num w:numId="26">
    <w:abstractNumId w:val="31"/>
  </w:num>
  <w:num w:numId="27">
    <w:abstractNumId w:val="22"/>
  </w:num>
  <w:num w:numId="28">
    <w:abstractNumId w:val="37"/>
  </w:num>
  <w:num w:numId="29">
    <w:abstractNumId w:val="7"/>
  </w:num>
  <w:num w:numId="30">
    <w:abstractNumId w:val="16"/>
  </w:num>
  <w:num w:numId="31">
    <w:abstractNumId w:val="30"/>
  </w:num>
  <w:num w:numId="32">
    <w:abstractNumId w:val="28"/>
  </w:num>
  <w:num w:numId="33">
    <w:abstractNumId w:val="39"/>
  </w:num>
  <w:num w:numId="34">
    <w:abstractNumId w:val="0"/>
  </w:num>
  <w:num w:numId="35">
    <w:abstractNumId w:val="36"/>
  </w:num>
  <w:num w:numId="36">
    <w:abstractNumId w:val="20"/>
  </w:num>
  <w:num w:numId="37">
    <w:abstractNumId w:val="9"/>
  </w:num>
  <w:num w:numId="38">
    <w:abstractNumId w:val="24"/>
  </w:num>
  <w:num w:numId="39">
    <w:abstractNumId w:val="14"/>
  </w:num>
  <w:num w:numId="40">
    <w:abstractNumId w:val="19"/>
  </w:num>
  <w:num w:numId="41">
    <w:abstractNumId w:val="25"/>
  </w:num>
  <w:num w:numId="42">
    <w:abstractNumId w:val="26"/>
  </w:num>
  <w:num w:numId="43">
    <w:abstractNumId w:val="1"/>
  </w:num>
  <w:num w:numId="44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705"/>
    <w:rsid w:val="00084C5E"/>
    <w:rsid w:val="00096661"/>
    <w:rsid w:val="000C41BB"/>
    <w:rsid w:val="000F7A68"/>
    <w:rsid w:val="00116452"/>
    <w:rsid w:val="00141611"/>
    <w:rsid w:val="00162DCC"/>
    <w:rsid w:val="00163A7E"/>
    <w:rsid w:val="001838BA"/>
    <w:rsid w:val="001855F7"/>
    <w:rsid w:val="00197E11"/>
    <w:rsid w:val="001B2C72"/>
    <w:rsid w:val="00206CEE"/>
    <w:rsid w:val="00220D04"/>
    <w:rsid w:val="00230101"/>
    <w:rsid w:val="00231083"/>
    <w:rsid w:val="00247572"/>
    <w:rsid w:val="00273F79"/>
    <w:rsid w:val="00295B79"/>
    <w:rsid w:val="002C06E5"/>
    <w:rsid w:val="002C3171"/>
    <w:rsid w:val="00304AFC"/>
    <w:rsid w:val="00320848"/>
    <w:rsid w:val="00336B18"/>
    <w:rsid w:val="00347B96"/>
    <w:rsid w:val="003861AD"/>
    <w:rsid w:val="004773BC"/>
    <w:rsid w:val="004A0F9E"/>
    <w:rsid w:val="004E1E43"/>
    <w:rsid w:val="00511E34"/>
    <w:rsid w:val="0052620E"/>
    <w:rsid w:val="00573B43"/>
    <w:rsid w:val="00576BD9"/>
    <w:rsid w:val="005805A8"/>
    <w:rsid w:val="005F478A"/>
    <w:rsid w:val="00610126"/>
    <w:rsid w:val="006178D1"/>
    <w:rsid w:val="006452A9"/>
    <w:rsid w:val="006538F9"/>
    <w:rsid w:val="0067259E"/>
    <w:rsid w:val="00685928"/>
    <w:rsid w:val="00696B27"/>
    <w:rsid w:val="006E20A1"/>
    <w:rsid w:val="0079788E"/>
    <w:rsid w:val="007D510E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3A98"/>
    <w:rsid w:val="00A63F7A"/>
    <w:rsid w:val="00A6534A"/>
    <w:rsid w:val="00A67D31"/>
    <w:rsid w:val="00A749AB"/>
    <w:rsid w:val="00A9099B"/>
    <w:rsid w:val="00AA7A56"/>
    <w:rsid w:val="00AB3719"/>
    <w:rsid w:val="00B347BD"/>
    <w:rsid w:val="00B35C40"/>
    <w:rsid w:val="00B53CCA"/>
    <w:rsid w:val="00BA5B49"/>
    <w:rsid w:val="00BB6B4B"/>
    <w:rsid w:val="00BC5A9C"/>
    <w:rsid w:val="00C15ABD"/>
    <w:rsid w:val="00CC2D8C"/>
    <w:rsid w:val="00CD5DE4"/>
    <w:rsid w:val="00CE4586"/>
    <w:rsid w:val="00CE70BE"/>
    <w:rsid w:val="00D06E14"/>
    <w:rsid w:val="00D07EFD"/>
    <w:rsid w:val="00D10C52"/>
    <w:rsid w:val="00D114E7"/>
    <w:rsid w:val="00D15A53"/>
    <w:rsid w:val="00D365BD"/>
    <w:rsid w:val="00D91752"/>
    <w:rsid w:val="00D95F43"/>
    <w:rsid w:val="00DA06F2"/>
    <w:rsid w:val="00DA0EDB"/>
    <w:rsid w:val="00DA6179"/>
    <w:rsid w:val="00DA7FA5"/>
    <w:rsid w:val="00E002F0"/>
    <w:rsid w:val="00E017FC"/>
    <w:rsid w:val="00E04A41"/>
    <w:rsid w:val="00E55294"/>
    <w:rsid w:val="00E646FD"/>
    <w:rsid w:val="00E76238"/>
    <w:rsid w:val="00E97A12"/>
    <w:rsid w:val="00EB0FF8"/>
    <w:rsid w:val="00ED491D"/>
    <w:rsid w:val="00F14EF0"/>
    <w:rsid w:val="00F334B1"/>
    <w:rsid w:val="00F65110"/>
    <w:rsid w:val="00F842D7"/>
    <w:rsid w:val="00FA12E9"/>
    <w:rsid w:val="00FC6A0D"/>
    <w:rsid w:val="00FD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653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F47E5-3FFF-4E61-B460-D4BFCC32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2014-09-10T08:01:00Z</cp:lastPrinted>
  <dcterms:created xsi:type="dcterms:W3CDTF">2015-06-08T22:57:00Z</dcterms:created>
  <dcterms:modified xsi:type="dcterms:W3CDTF">2015-06-08T22:57:00Z</dcterms:modified>
</cp:coreProperties>
</file>