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15722A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15722A">
        <w:rPr>
          <w:rFonts w:ascii="Book Antiqua" w:hAnsi="Book Antiqua"/>
          <w:b/>
          <w:bCs/>
          <w:color w:val="0070C0"/>
          <w:sz w:val="48"/>
          <w:szCs w:val="48"/>
        </w:rPr>
        <w:t xml:space="preserve">les présentations transversales </w:t>
      </w:r>
      <w:r w:rsidR="00B96DDC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15722A" w:rsidRPr="00B51995" w:rsidRDefault="0015722A" w:rsidP="0015722A">
      <w:pPr>
        <w:pStyle w:val="Paragraphedeliste"/>
        <w:numPr>
          <w:ilvl w:val="0"/>
          <w:numId w:val="28"/>
        </w:numPr>
        <w:spacing w:after="0"/>
        <w:rPr>
          <w:rFonts w:ascii="Tahoma" w:hAnsi="Tahoma" w:cs="Tahoma"/>
          <w:b/>
          <w:bCs/>
        </w:rPr>
      </w:pPr>
      <w:r w:rsidRPr="00B51995">
        <w:rPr>
          <w:rFonts w:ascii="Tahoma" w:hAnsi="Tahoma" w:cs="Tahoma"/>
          <w:b/>
          <w:bCs/>
          <w:color w:val="141823"/>
          <w:shd w:val="clear" w:color="auto" w:fill="FFFFFF"/>
        </w:rPr>
        <w:lastRenderedPageBreak/>
        <w:t xml:space="preserve">Indiquez la(les) proposition(s) correcte(s) concernant </w:t>
      </w:r>
      <w:r w:rsidR="00B51995" w:rsidRPr="00B51995">
        <w:rPr>
          <w:rFonts w:ascii="Tahoma" w:hAnsi="Tahoma" w:cs="Tahoma"/>
          <w:b/>
          <w:bCs/>
          <w:color w:val="141823"/>
          <w:shd w:val="clear" w:color="auto" w:fill="FFFFFF"/>
        </w:rPr>
        <w:t>les présentations transversales</w:t>
      </w:r>
      <w:r w:rsidRPr="00B51995">
        <w:rPr>
          <w:rFonts w:ascii="Tahoma" w:hAnsi="Tahoma" w:cs="Tahoma"/>
          <w:b/>
          <w:bCs/>
          <w:color w:val="141823"/>
          <w:shd w:val="clear" w:color="auto" w:fill="FFFFFF"/>
        </w:rPr>
        <w:t xml:space="preserve"> :</w:t>
      </w:r>
      <w:r w:rsidRPr="00B51995">
        <w:rPr>
          <w:rStyle w:val="apple-converted-space"/>
          <w:rFonts w:ascii="Tahoma" w:hAnsi="Tahoma" w:cs="Tahoma"/>
          <w:b/>
          <w:bCs/>
          <w:color w:val="141823"/>
          <w:shd w:val="clear" w:color="auto" w:fill="FFFFFF"/>
        </w:rPr>
        <w:t> 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  <w:color w:val="141823"/>
          <w:shd w:val="clear" w:color="auto" w:fill="FFFFFF"/>
        </w:rPr>
        <w:t xml:space="preserve">L'utérus est </w:t>
      </w:r>
      <w:r w:rsidR="000F001A" w:rsidRPr="00B51995">
        <w:rPr>
          <w:rFonts w:ascii="Tahoma" w:hAnsi="Tahoma" w:cs="Tahoma"/>
          <w:color w:val="141823"/>
          <w:shd w:val="clear" w:color="auto" w:fill="FFFFFF"/>
        </w:rPr>
        <w:t>développé</w:t>
      </w:r>
      <w:r w:rsidRPr="00B51995">
        <w:rPr>
          <w:rFonts w:ascii="Tahoma" w:hAnsi="Tahoma" w:cs="Tahoma"/>
          <w:color w:val="141823"/>
          <w:shd w:val="clear" w:color="auto" w:fill="FFFFFF"/>
        </w:rPr>
        <w:t xml:space="preserve"> transversalement.</w:t>
      </w:r>
      <w:r w:rsidRPr="00B51995">
        <w:rPr>
          <w:rStyle w:val="apple-converted-space"/>
          <w:rFonts w:ascii="Tahoma" w:hAnsi="Tahoma" w:cs="Tahoma"/>
          <w:color w:val="141823"/>
          <w:shd w:val="clear" w:color="auto" w:fill="FFFFFF"/>
        </w:rPr>
        <w:t> 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  <w:color w:val="141823"/>
          <w:shd w:val="clear" w:color="auto" w:fill="FFFFFF"/>
        </w:rPr>
        <w:t>Le toucher vaginal trouve une excavation vide.</w:t>
      </w:r>
      <w:r w:rsidRPr="00B51995">
        <w:rPr>
          <w:rStyle w:val="apple-converted-space"/>
          <w:rFonts w:ascii="Tahoma" w:hAnsi="Tahoma" w:cs="Tahoma"/>
          <w:color w:val="141823"/>
          <w:shd w:val="clear" w:color="auto" w:fill="FFFFFF"/>
        </w:rPr>
        <w:t> 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  <w:color w:val="141823"/>
          <w:shd w:val="clear" w:color="auto" w:fill="FFFFFF"/>
        </w:rPr>
        <w:t>L'accouchement du deuxième jumeau peut se faire par manœuvre par voie basse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  <w:color w:val="141823"/>
        </w:rPr>
        <w:t>L</w:t>
      </w:r>
      <w:r w:rsidRPr="00B51995">
        <w:rPr>
          <w:rFonts w:ascii="Tahoma" w:hAnsi="Tahoma" w:cs="Tahoma"/>
          <w:color w:val="141823"/>
          <w:shd w:val="clear" w:color="auto" w:fill="FFFFFF"/>
        </w:rPr>
        <w:t>'épaule négligée est une complication redoutable.</w:t>
      </w:r>
      <w:r w:rsidRPr="00B51995">
        <w:rPr>
          <w:rStyle w:val="apple-converted-space"/>
          <w:rFonts w:ascii="Tahoma" w:hAnsi="Tahoma" w:cs="Tahoma"/>
          <w:color w:val="141823"/>
          <w:shd w:val="clear" w:color="auto" w:fill="FFFFFF"/>
        </w:rPr>
        <w:t> 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Style w:val="textexposedshow"/>
          <w:rFonts w:ascii="Tahoma" w:hAnsi="Tahoma" w:cs="Tahoma"/>
        </w:rPr>
      </w:pPr>
      <w:r w:rsidRPr="00B51995">
        <w:rPr>
          <w:rStyle w:val="textexposedshow"/>
          <w:rFonts w:ascii="Tahoma" w:hAnsi="Tahoma" w:cs="Tahoma"/>
          <w:color w:val="141823"/>
          <w:shd w:val="clear" w:color="auto" w:fill="FFFFFF"/>
        </w:rPr>
        <w:t>Seules A, B, et D sont vraies</w:t>
      </w:r>
    </w:p>
    <w:p w:rsidR="0015722A" w:rsidRPr="00B51995" w:rsidRDefault="0015722A" w:rsidP="0015722A">
      <w:pPr>
        <w:pStyle w:val="Paragraphedeliste"/>
        <w:numPr>
          <w:ilvl w:val="0"/>
          <w:numId w:val="28"/>
        </w:numPr>
        <w:spacing w:after="0"/>
        <w:rPr>
          <w:rFonts w:ascii="Tahoma" w:hAnsi="Tahoma" w:cs="Tahoma"/>
          <w:b/>
          <w:bCs/>
        </w:rPr>
      </w:pPr>
      <w:r w:rsidRPr="00B51995">
        <w:rPr>
          <w:rFonts w:ascii="Tahoma" w:hAnsi="Tahoma" w:cs="Tahoma"/>
          <w:b/>
          <w:bCs/>
        </w:rPr>
        <w:t xml:space="preserve">Toutes ces propositions relatives aux présentations transversales sont vraies, SAUF : 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Le diagnostic repose sur la clinique et sur l’échographie. 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Le toucher vaginal retrouve une tête haute. 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L'accouchement ne se conçoit que par voie haute. 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La rupture </w:t>
      </w:r>
      <w:r w:rsidR="00916FFE" w:rsidRPr="00B51995">
        <w:rPr>
          <w:rFonts w:ascii="Tahoma" w:hAnsi="Tahoma" w:cs="Tahoma"/>
        </w:rPr>
        <w:t>des membranes</w:t>
      </w:r>
      <w:r w:rsidRPr="00B51995">
        <w:rPr>
          <w:rFonts w:ascii="Tahoma" w:hAnsi="Tahoma" w:cs="Tahoma"/>
        </w:rPr>
        <w:t xml:space="preserve"> expose à des risques redoutables. </w:t>
      </w:r>
    </w:p>
    <w:p w:rsidR="0015722A" w:rsidRPr="00B51995" w:rsidRDefault="0015722A" w:rsidP="0015722A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>L'accouchement peut se faire par manœuvre sur le deuxième jumeau.</w:t>
      </w:r>
    </w:p>
    <w:p w:rsidR="00F11ED6" w:rsidRPr="00B51995" w:rsidRDefault="00F11ED6" w:rsidP="00F11ED6">
      <w:pPr>
        <w:pStyle w:val="Paragraphedeliste"/>
        <w:numPr>
          <w:ilvl w:val="0"/>
          <w:numId w:val="28"/>
        </w:numPr>
        <w:spacing w:after="0"/>
        <w:rPr>
          <w:rFonts w:ascii="Tahoma" w:hAnsi="Tahoma" w:cs="Tahoma"/>
          <w:b/>
          <w:bCs/>
        </w:rPr>
      </w:pPr>
      <w:r w:rsidRPr="00B51995">
        <w:rPr>
          <w:rFonts w:ascii="Tahoma" w:hAnsi="Tahoma" w:cs="Tahoma"/>
          <w:b/>
          <w:bCs/>
        </w:rPr>
        <w:t xml:space="preserve">Au sujet des présentations transversales : </w:t>
      </w:r>
    </w:p>
    <w:p w:rsidR="00F11ED6" w:rsidRPr="00B51995" w:rsidRDefault="00F11ED6" w:rsidP="00F11ED6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L'utérus est développé verticalement. </w:t>
      </w:r>
    </w:p>
    <w:p w:rsidR="00F11ED6" w:rsidRPr="00B51995" w:rsidRDefault="00F11ED6" w:rsidP="00F11ED6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Le toucher vaginal perçoit le dos fœtal. </w:t>
      </w:r>
    </w:p>
    <w:p w:rsidR="00F11ED6" w:rsidRPr="00B51995" w:rsidRDefault="00F11ED6" w:rsidP="00F11ED6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La procidence du cordon ombilical est une complication. </w:t>
      </w:r>
    </w:p>
    <w:p w:rsidR="00F11ED6" w:rsidRPr="00B51995" w:rsidRDefault="00F11ED6" w:rsidP="00F11ED6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Le grand axe du mobile fœtal est perpendiculaire à l’axe maternel. </w:t>
      </w:r>
    </w:p>
    <w:p w:rsidR="0015722A" w:rsidRPr="00B51995" w:rsidRDefault="00F11ED6" w:rsidP="00F11ED6">
      <w:pPr>
        <w:pStyle w:val="Paragraphedeliste"/>
        <w:numPr>
          <w:ilvl w:val="1"/>
          <w:numId w:val="28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>L'accouchement se fait par voie basse après version par manœuvres externes (VME)</w:t>
      </w:r>
    </w:p>
    <w:p w:rsidR="0015722A" w:rsidRPr="00B51995" w:rsidRDefault="0015722A" w:rsidP="00111A8E">
      <w:pPr>
        <w:spacing w:after="0"/>
        <w:rPr>
          <w:rFonts w:ascii="Tahoma" w:hAnsi="Tahoma" w:cs="Tahoma"/>
          <w:b/>
          <w:bCs/>
        </w:rPr>
      </w:pPr>
    </w:p>
    <w:p w:rsidR="00111A8E" w:rsidRPr="00B51995" w:rsidRDefault="00111A8E" w:rsidP="00111A8E">
      <w:pPr>
        <w:spacing w:after="0"/>
        <w:rPr>
          <w:rFonts w:ascii="Tahoma" w:hAnsi="Tahoma" w:cs="Tahoma"/>
          <w:b/>
          <w:bCs/>
          <w:u w:val="single"/>
        </w:rPr>
      </w:pPr>
      <w:r w:rsidRPr="00B51995">
        <w:rPr>
          <w:rFonts w:ascii="Tahoma" w:hAnsi="Tahoma" w:cs="Tahoma"/>
          <w:b/>
          <w:bCs/>
          <w:u w:val="single"/>
        </w:rPr>
        <w:t xml:space="preserve">Réponses : </w:t>
      </w:r>
    </w:p>
    <w:p w:rsidR="00111A8E" w:rsidRPr="00B51995" w:rsidRDefault="0015722A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ABCD </w:t>
      </w:r>
    </w:p>
    <w:p w:rsidR="0015722A" w:rsidRPr="00B51995" w:rsidRDefault="0015722A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B </w:t>
      </w:r>
    </w:p>
    <w:p w:rsidR="00F11ED6" w:rsidRPr="00B51995" w:rsidRDefault="00F11ED6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BCD* </w:t>
      </w:r>
    </w:p>
    <w:p w:rsidR="00111A8E" w:rsidRPr="00B51995" w:rsidRDefault="00111A8E" w:rsidP="0015722A">
      <w:pPr>
        <w:pStyle w:val="Paragraphedeliste"/>
        <w:spacing w:after="0"/>
        <w:rPr>
          <w:rFonts w:ascii="Tahoma" w:hAnsi="Tahoma" w:cs="Tahoma"/>
        </w:rPr>
      </w:pPr>
      <w:r w:rsidRPr="00B51995">
        <w:rPr>
          <w:rFonts w:ascii="Tahoma" w:hAnsi="Tahoma" w:cs="Tahoma"/>
        </w:rPr>
        <w:t xml:space="preserve"> </w:t>
      </w:r>
    </w:p>
    <w:sectPr w:rsidR="00111A8E" w:rsidRPr="00B51995" w:rsidSect="00111A8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0A" w:rsidRDefault="00932C0A" w:rsidP="00863C1D">
      <w:pPr>
        <w:spacing w:after="0" w:line="240" w:lineRule="auto"/>
      </w:pPr>
      <w:r>
        <w:separator/>
      </w:r>
    </w:p>
  </w:endnote>
  <w:endnote w:type="continuationSeparator" w:id="0">
    <w:p w:rsidR="00932C0A" w:rsidRDefault="00932C0A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932C0A" w:rsidRPr="00932C0A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0A" w:rsidRDefault="00932C0A" w:rsidP="00863C1D">
      <w:pPr>
        <w:spacing w:after="0" w:line="240" w:lineRule="auto"/>
      </w:pPr>
      <w:r>
        <w:separator/>
      </w:r>
    </w:p>
  </w:footnote>
  <w:footnote w:type="continuationSeparator" w:id="0">
    <w:p w:rsidR="00932C0A" w:rsidRDefault="00932C0A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24"/>
    <w:multiLevelType w:val="hybridMultilevel"/>
    <w:tmpl w:val="327AE9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E05C3"/>
    <w:multiLevelType w:val="hybridMultilevel"/>
    <w:tmpl w:val="6A0833F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584895"/>
    <w:multiLevelType w:val="hybridMultilevel"/>
    <w:tmpl w:val="C538A0E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979B3"/>
    <w:multiLevelType w:val="hybridMultilevel"/>
    <w:tmpl w:val="9B36CDFA"/>
    <w:lvl w:ilvl="0" w:tplc="2F5C30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773E9"/>
    <w:multiLevelType w:val="hybridMultilevel"/>
    <w:tmpl w:val="FFAAA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96623"/>
    <w:multiLevelType w:val="hybridMultilevel"/>
    <w:tmpl w:val="730E501C"/>
    <w:lvl w:ilvl="0" w:tplc="D21C18F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52CA5E2">
      <w:start w:val="1"/>
      <w:numFmt w:val="upperLetter"/>
      <w:lvlText w:val="%2."/>
      <w:lvlJc w:val="left"/>
      <w:pPr>
        <w:ind w:left="360" w:hanging="360"/>
      </w:pPr>
      <w:rPr>
        <w:rFonts w:ascii="Helvetica" w:hAnsi="Helvetica" w:cstheme="minorBidi" w:hint="default"/>
        <w:color w:val="141823"/>
        <w:sz w:val="21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E35F3"/>
    <w:multiLevelType w:val="hybridMultilevel"/>
    <w:tmpl w:val="A09C05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F4375C"/>
    <w:multiLevelType w:val="hybridMultilevel"/>
    <w:tmpl w:val="26B69A2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00B43"/>
    <w:multiLevelType w:val="hybridMultilevel"/>
    <w:tmpl w:val="6946320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4"/>
  </w:num>
  <w:num w:numId="4">
    <w:abstractNumId w:val="11"/>
  </w:num>
  <w:num w:numId="5">
    <w:abstractNumId w:val="15"/>
  </w:num>
  <w:num w:numId="6">
    <w:abstractNumId w:val="1"/>
  </w:num>
  <w:num w:numId="7">
    <w:abstractNumId w:val="4"/>
  </w:num>
  <w:num w:numId="8">
    <w:abstractNumId w:val="10"/>
  </w:num>
  <w:num w:numId="9">
    <w:abstractNumId w:val="16"/>
  </w:num>
  <w:num w:numId="10">
    <w:abstractNumId w:val="7"/>
  </w:num>
  <w:num w:numId="11">
    <w:abstractNumId w:val="18"/>
  </w:num>
  <w:num w:numId="12">
    <w:abstractNumId w:val="3"/>
  </w:num>
  <w:num w:numId="13">
    <w:abstractNumId w:val="20"/>
  </w:num>
  <w:num w:numId="14">
    <w:abstractNumId w:val="13"/>
  </w:num>
  <w:num w:numId="15">
    <w:abstractNumId w:val="8"/>
  </w:num>
  <w:num w:numId="16">
    <w:abstractNumId w:val="22"/>
  </w:num>
  <w:num w:numId="17">
    <w:abstractNumId w:val="2"/>
  </w:num>
  <w:num w:numId="18">
    <w:abstractNumId w:val="26"/>
  </w:num>
  <w:num w:numId="19">
    <w:abstractNumId w:val="6"/>
  </w:num>
  <w:num w:numId="20">
    <w:abstractNumId w:val="0"/>
  </w:num>
  <w:num w:numId="21">
    <w:abstractNumId w:val="23"/>
  </w:num>
  <w:num w:numId="22">
    <w:abstractNumId w:val="19"/>
  </w:num>
  <w:num w:numId="23">
    <w:abstractNumId w:val="12"/>
  </w:num>
  <w:num w:numId="24">
    <w:abstractNumId w:val="27"/>
  </w:num>
  <w:num w:numId="25">
    <w:abstractNumId w:val="25"/>
  </w:num>
  <w:num w:numId="26">
    <w:abstractNumId w:val="5"/>
  </w:num>
  <w:num w:numId="27">
    <w:abstractNumId w:val="17"/>
  </w:num>
  <w:num w:numId="2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0F001A"/>
    <w:rsid w:val="00111A8E"/>
    <w:rsid w:val="00116452"/>
    <w:rsid w:val="00141611"/>
    <w:rsid w:val="0015722A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1077D"/>
    <w:rsid w:val="00320848"/>
    <w:rsid w:val="00336B18"/>
    <w:rsid w:val="003861AD"/>
    <w:rsid w:val="003B49EC"/>
    <w:rsid w:val="004773BC"/>
    <w:rsid w:val="004A0F9E"/>
    <w:rsid w:val="004A2F7E"/>
    <w:rsid w:val="00511E3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9788E"/>
    <w:rsid w:val="007D510E"/>
    <w:rsid w:val="00863C1D"/>
    <w:rsid w:val="00870750"/>
    <w:rsid w:val="008A548D"/>
    <w:rsid w:val="008B798F"/>
    <w:rsid w:val="00910178"/>
    <w:rsid w:val="00916FFE"/>
    <w:rsid w:val="00922B75"/>
    <w:rsid w:val="00932C0A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1995"/>
    <w:rsid w:val="00B52D5E"/>
    <w:rsid w:val="00B53CCA"/>
    <w:rsid w:val="00B96DDC"/>
    <w:rsid w:val="00BA5B49"/>
    <w:rsid w:val="00BB5FCB"/>
    <w:rsid w:val="00BC5A9C"/>
    <w:rsid w:val="00C15ABD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1ED6"/>
    <w:rsid w:val="00F14EF0"/>
    <w:rsid w:val="00F334B1"/>
    <w:rsid w:val="00F65110"/>
    <w:rsid w:val="00F842D7"/>
    <w:rsid w:val="00FA12E9"/>
    <w:rsid w:val="00FC6A0D"/>
    <w:rsid w:val="00FD2C2A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AE14F-8339-4E3C-B3DB-D3334A36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6</cp:revision>
  <cp:lastPrinted>2015-06-03T21:56:00Z</cp:lastPrinted>
  <dcterms:created xsi:type="dcterms:W3CDTF">2015-06-09T21:02:00Z</dcterms:created>
  <dcterms:modified xsi:type="dcterms:W3CDTF">2015-06-10T21:41:00Z</dcterms:modified>
</cp:coreProperties>
</file>