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14" w:rsidRDefault="005C1414" w:rsidP="002B7679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526724" w:rsidRPr="00434F61" w:rsidRDefault="00526724" w:rsidP="002B7679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434F61">
        <w:rPr>
          <w:b/>
          <w:bCs/>
          <w:sz w:val="28"/>
          <w:szCs w:val="28"/>
          <w:u w:val="double"/>
        </w:rPr>
        <w:t>GUILLAIN BARRE</w:t>
      </w:r>
    </w:p>
    <w:p w:rsidR="003B732C" w:rsidRDefault="003B732C" w:rsidP="002B7679">
      <w:pPr>
        <w:spacing w:after="0"/>
        <w:rPr>
          <w:b/>
          <w:bCs/>
          <w:sz w:val="24"/>
          <w:szCs w:val="24"/>
          <w:u w:val="single"/>
        </w:rPr>
      </w:pPr>
    </w:p>
    <w:p w:rsidR="00603EB8" w:rsidRPr="00335DD3" w:rsidRDefault="002B7679" w:rsidP="00FD7F5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>DEFINITION</w:t>
      </w:r>
      <w:r w:rsidR="006A5867" w:rsidRPr="00335DD3">
        <w:rPr>
          <w:b/>
          <w:bCs/>
          <w:sz w:val="24"/>
          <w:szCs w:val="24"/>
          <w:u w:val="single"/>
        </w:rPr>
        <w:t> :</w:t>
      </w:r>
    </w:p>
    <w:p w:rsidR="00603EB8" w:rsidRPr="00335DD3" w:rsidRDefault="00603EB8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Polyradiculonévrite </w:t>
      </w:r>
      <w:r w:rsidRPr="00335DD3">
        <w:rPr>
          <w:b/>
          <w:bCs/>
          <w:u w:val="single"/>
        </w:rPr>
        <w:t>aiguë</w:t>
      </w:r>
      <w:r w:rsidRPr="00335DD3">
        <w:rPr>
          <w:b/>
          <w:bCs/>
        </w:rPr>
        <w:t xml:space="preserve"> inflammatoire</w:t>
      </w:r>
    </w:p>
    <w:p w:rsidR="00603EB8" w:rsidRPr="00335DD3" w:rsidRDefault="00603EB8" w:rsidP="00FD7F50">
      <w:pPr>
        <w:spacing w:after="0" w:line="360" w:lineRule="auto"/>
        <w:rPr>
          <w:b/>
          <w:bCs/>
        </w:rPr>
      </w:pPr>
      <w:r w:rsidRPr="00335DD3">
        <w:rPr>
          <w:b/>
          <w:bCs/>
          <w:highlight w:val="yellow"/>
        </w:rPr>
        <w:t>Survient à tout âge</w:t>
      </w:r>
    </w:p>
    <w:p w:rsidR="00847066" w:rsidRPr="00335DD3" w:rsidRDefault="00847066" w:rsidP="00FD7F50">
      <w:pPr>
        <w:spacing w:after="0" w:line="360" w:lineRule="auto"/>
        <w:jc w:val="both"/>
        <w:rPr>
          <w:rFonts w:cstheme="minorHAnsi"/>
          <w:b/>
          <w:bCs/>
          <w:color w:val="393E55"/>
        </w:rPr>
      </w:pPr>
      <w:r w:rsidRPr="00335DD3">
        <w:rPr>
          <w:rFonts w:ascii="Calibri" w:eastAsia="Calibri" w:hAnsi="Calibri" w:cs="Calibri"/>
          <w:b/>
          <w:bCs/>
          <w:color w:val="393E55"/>
        </w:rPr>
        <w:t xml:space="preserve">Origine </w:t>
      </w:r>
      <w:r w:rsidR="00FD7F50">
        <w:rPr>
          <w:rFonts w:ascii="Calibri" w:eastAsia="Calibri" w:hAnsi="Calibri" w:cs="Calibri"/>
          <w:b/>
          <w:bCs/>
          <w:color w:val="393E55"/>
        </w:rPr>
        <w:t>dys</w:t>
      </w:r>
      <w:r w:rsidRPr="00335DD3">
        <w:rPr>
          <w:rFonts w:ascii="Calibri" w:eastAsia="Calibri" w:hAnsi="Calibri" w:cs="Calibri"/>
          <w:b/>
          <w:bCs/>
          <w:color w:val="393E55"/>
        </w:rPr>
        <w:t>immunitaire probable. Dans 60% des cas, on retrouve un épisode infectieux préalable</w:t>
      </w:r>
      <w:r w:rsidR="00323DA3">
        <w:rPr>
          <w:rFonts w:ascii="Calibri" w:eastAsia="Calibri" w:hAnsi="Calibri" w:cs="Calibri"/>
          <w:b/>
          <w:bCs/>
          <w:color w:val="393E55"/>
        </w:rPr>
        <w:t xml:space="preserve"> +++</w:t>
      </w:r>
    </w:p>
    <w:p w:rsidR="00847066" w:rsidRPr="00FD7F50" w:rsidRDefault="00847066" w:rsidP="00FD7F50">
      <w:pPr>
        <w:spacing w:after="0" w:line="360" w:lineRule="auto"/>
        <w:jc w:val="both"/>
        <w:rPr>
          <w:rFonts w:ascii="Calibri" w:eastAsia="Calibri" w:hAnsi="Calibri" w:cs="Calibri"/>
          <w:b/>
          <w:bCs/>
          <w:color w:val="393E55"/>
        </w:rPr>
      </w:pPr>
      <w:r w:rsidRPr="00335DD3">
        <w:rPr>
          <w:rFonts w:ascii="Calibri" w:eastAsia="Calibri" w:hAnsi="Calibri" w:cs="Calibri"/>
          <w:b/>
          <w:bCs/>
          <w:color w:val="393E55"/>
        </w:rPr>
        <w:t>Parfois vaccination, sérothérapie, intervention chirurgicale, soins dentaires…</w:t>
      </w:r>
    </w:p>
    <w:p w:rsidR="00FA63C7" w:rsidRPr="00335DD3" w:rsidRDefault="00903CAE" w:rsidP="00FD7F50">
      <w:pPr>
        <w:spacing w:after="0" w:line="360" w:lineRule="auto"/>
        <w:rPr>
          <w:b/>
          <w:bCs/>
          <w:sz w:val="24"/>
          <w:szCs w:val="24"/>
        </w:rPr>
      </w:pPr>
      <w:r w:rsidRPr="00335DD3">
        <w:rPr>
          <w:b/>
          <w:bCs/>
          <w:sz w:val="24"/>
          <w:szCs w:val="24"/>
          <w:u w:val="single"/>
        </w:rPr>
        <w:t>La lésion :</w:t>
      </w:r>
    </w:p>
    <w:p w:rsidR="00FA63C7" w:rsidRPr="00FD7F50" w:rsidRDefault="00FA63C7" w:rsidP="00FD7F50">
      <w:pPr>
        <w:spacing w:after="0" w:line="360" w:lineRule="auto"/>
        <w:rPr>
          <w:b/>
          <w:bCs/>
          <w:u w:val="dotted"/>
        </w:rPr>
      </w:pPr>
      <w:r w:rsidRPr="00335DD3">
        <w:rPr>
          <w:b/>
          <w:bCs/>
          <w:highlight w:val="yellow"/>
        </w:rPr>
        <w:t>D</w:t>
      </w:r>
      <w:r w:rsidR="00903CAE" w:rsidRPr="00335DD3">
        <w:rPr>
          <w:b/>
          <w:bCs/>
          <w:highlight w:val="yellow"/>
        </w:rPr>
        <w:t xml:space="preserve">émyélinisation des </w:t>
      </w:r>
      <w:r w:rsidR="00903CAE" w:rsidRPr="00335DD3">
        <w:rPr>
          <w:b/>
          <w:bCs/>
          <w:highlight w:val="yellow"/>
          <w:u w:val="dotted"/>
        </w:rPr>
        <w:t>racines</w:t>
      </w:r>
      <w:r w:rsidR="00903CAE" w:rsidRPr="00335DD3">
        <w:rPr>
          <w:b/>
          <w:bCs/>
          <w:highlight w:val="yellow"/>
        </w:rPr>
        <w:t xml:space="preserve"> </w:t>
      </w:r>
      <w:r w:rsidR="00F85C8B" w:rsidRPr="00335DD3">
        <w:rPr>
          <w:b/>
          <w:bCs/>
          <w:highlight w:val="yellow"/>
        </w:rPr>
        <w:t xml:space="preserve">(segmentaires) </w:t>
      </w:r>
      <w:r w:rsidR="00903CAE" w:rsidRPr="00335DD3">
        <w:rPr>
          <w:b/>
          <w:bCs/>
          <w:highlight w:val="yellow"/>
        </w:rPr>
        <w:t xml:space="preserve">et des </w:t>
      </w:r>
      <w:r w:rsidR="00903CAE" w:rsidRPr="00335DD3">
        <w:rPr>
          <w:b/>
          <w:bCs/>
          <w:highlight w:val="yellow"/>
          <w:u w:val="dotted"/>
        </w:rPr>
        <w:t>nerfs périphériques</w:t>
      </w:r>
    </w:p>
    <w:p w:rsidR="00603EB8" w:rsidRPr="00335DD3" w:rsidRDefault="002B7679" w:rsidP="00FD7F5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>CLINIQUE :</w:t>
      </w:r>
    </w:p>
    <w:p w:rsidR="005C1924" w:rsidRPr="00335DD3" w:rsidRDefault="00603EB8" w:rsidP="00FD7F5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>Début :</w:t>
      </w:r>
    </w:p>
    <w:p w:rsidR="00431BDB" w:rsidRPr="00335DD3" w:rsidRDefault="00431BDB" w:rsidP="00FD7F50">
      <w:pPr>
        <w:pStyle w:val="FicheTitre4"/>
        <w:numPr>
          <w:ilvl w:val="0"/>
          <w:numId w:val="0"/>
        </w:numPr>
        <w:spacing w:line="360" w:lineRule="auto"/>
        <w:rPr>
          <w:rFonts w:ascii="Calibri" w:hAnsi="Calibri" w:cs="Calibri"/>
          <w:b/>
          <w:bCs/>
        </w:rPr>
      </w:pPr>
      <w:r w:rsidRPr="00335DD3">
        <w:rPr>
          <w:rFonts w:asciiTheme="minorHAnsi" w:hAnsiTheme="minorHAnsi" w:cstheme="minorHAnsi"/>
          <w:b/>
          <w:bCs/>
        </w:rPr>
        <w:t xml:space="preserve">- </w:t>
      </w:r>
      <w:r w:rsidR="00603EB8" w:rsidRPr="00335DD3">
        <w:rPr>
          <w:rFonts w:asciiTheme="minorHAnsi" w:hAnsiTheme="minorHAnsi" w:cstheme="minorHAnsi"/>
          <w:b/>
          <w:bCs/>
        </w:rPr>
        <w:t>Par</w:t>
      </w:r>
      <w:r w:rsidR="00FA63C7" w:rsidRPr="00335DD3">
        <w:rPr>
          <w:rFonts w:asciiTheme="minorHAnsi" w:hAnsiTheme="minorHAnsi" w:cstheme="minorHAnsi"/>
          <w:b/>
          <w:bCs/>
        </w:rPr>
        <w:t>esthésies des extrémités</w:t>
      </w:r>
      <w:r w:rsidRPr="00335DD3">
        <w:rPr>
          <w:rFonts w:asciiTheme="minorHAnsi" w:hAnsiTheme="minorHAnsi" w:cstheme="minorHAnsi"/>
          <w:b/>
          <w:bCs/>
        </w:rPr>
        <w:t xml:space="preserve"> </w:t>
      </w:r>
      <w:r w:rsidRPr="00335DD3">
        <w:rPr>
          <w:rFonts w:ascii="Calibri" w:hAnsi="Calibri" w:cs="Calibri"/>
          <w:b/>
          <w:bCs/>
        </w:rPr>
        <w:t xml:space="preserve">avec déficit </w:t>
      </w:r>
      <w:r w:rsidRPr="00335DD3">
        <w:rPr>
          <w:rFonts w:ascii="Calibri" w:hAnsi="Calibri" w:cs="Calibri"/>
          <w:b/>
          <w:bCs/>
          <w:color w:val="0000FF"/>
        </w:rPr>
        <w:t>moteur</w:t>
      </w:r>
      <w:r w:rsidRPr="00335DD3">
        <w:rPr>
          <w:rFonts w:ascii="Calibri" w:hAnsi="Calibri" w:cs="Calibri"/>
          <w:b/>
          <w:bCs/>
        </w:rPr>
        <w:t xml:space="preserve"> prédominant sur les </w:t>
      </w:r>
      <w:r w:rsidRPr="00CC255D">
        <w:rPr>
          <w:rFonts w:ascii="Calibri" w:hAnsi="Calibri" w:cs="Calibri"/>
          <w:b/>
          <w:bCs/>
          <w:color w:val="0000FF"/>
        </w:rPr>
        <w:t>racines</w:t>
      </w:r>
      <w:r w:rsidRPr="00335DD3">
        <w:rPr>
          <w:rFonts w:ascii="Calibri" w:hAnsi="Calibri" w:cs="Calibri"/>
          <w:b/>
          <w:bCs/>
        </w:rPr>
        <w:t xml:space="preserve"> et aux membres inf</w:t>
      </w:r>
      <w:r w:rsidRPr="00335DD3">
        <w:rPr>
          <w:rFonts w:asciiTheme="minorHAnsi" w:hAnsiTheme="minorHAnsi" w:cstheme="minorHAnsi"/>
          <w:b/>
          <w:bCs/>
        </w:rPr>
        <w:t>érieurs</w:t>
      </w:r>
    </w:p>
    <w:p w:rsidR="00FA63C7" w:rsidRPr="00335DD3" w:rsidRDefault="00431BDB" w:rsidP="00FD7F50">
      <w:pPr>
        <w:pStyle w:val="FicheTitre4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335DD3">
        <w:rPr>
          <w:rFonts w:asciiTheme="minorHAnsi" w:hAnsiTheme="minorHAnsi" w:cstheme="minorHAnsi"/>
          <w:b/>
          <w:bCs/>
        </w:rPr>
        <w:t xml:space="preserve">- </w:t>
      </w:r>
      <w:r w:rsidRPr="00335DD3">
        <w:rPr>
          <w:rFonts w:ascii="Calibri" w:hAnsi="Calibri" w:cs="Calibri"/>
          <w:b/>
          <w:bCs/>
        </w:rPr>
        <w:t xml:space="preserve">Atteinte </w:t>
      </w:r>
      <w:r w:rsidRPr="00335DD3">
        <w:rPr>
          <w:rFonts w:ascii="Calibri" w:hAnsi="Calibri" w:cs="Calibri"/>
          <w:b/>
          <w:bCs/>
          <w:color w:val="0000FF"/>
        </w:rPr>
        <w:t>bilatérale</w:t>
      </w:r>
      <w:r w:rsidRPr="00335DD3">
        <w:rPr>
          <w:rFonts w:asciiTheme="minorHAnsi" w:hAnsiTheme="minorHAnsi" w:cstheme="minorHAnsi"/>
          <w:b/>
          <w:bCs/>
          <w:color w:val="FF0000"/>
          <w:vertAlign w:val="superscript"/>
        </w:rPr>
        <w:t xml:space="preserve"> </w:t>
      </w:r>
      <w:r w:rsidRPr="00335DD3">
        <w:rPr>
          <w:rFonts w:ascii="Calibri" w:hAnsi="Calibri" w:cs="Calibri"/>
          <w:b/>
          <w:bCs/>
          <w:color w:val="0000FF"/>
        </w:rPr>
        <w:t xml:space="preserve"> </w:t>
      </w:r>
      <w:r w:rsidRPr="00335DD3">
        <w:rPr>
          <w:rFonts w:ascii="Calibri" w:hAnsi="Calibri" w:cs="Calibri"/>
          <w:b/>
          <w:bCs/>
        </w:rPr>
        <w:t xml:space="preserve">et </w:t>
      </w:r>
      <w:r w:rsidRPr="00335DD3">
        <w:rPr>
          <w:rFonts w:ascii="Calibri" w:hAnsi="Calibri" w:cs="Calibri"/>
          <w:b/>
          <w:bCs/>
          <w:color w:val="0000FF"/>
        </w:rPr>
        <w:t>symétrique</w:t>
      </w:r>
    </w:p>
    <w:p w:rsidR="00603EB8" w:rsidRPr="00335DD3" w:rsidRDefault="005C1924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r w:rsidR="00FA63C7" w:rsidRPr="00335DD3">
        <w:rPr>
          <w:b/>
          <w:bCs/>
        </w:rPr>
        <w:t>C</w:t>
      </w:r>
      <w:r w:rsidR="00603EB8" w:rsidRPr="00335DD3">
        <w:rPr>
          <w:b/>
          <w:bCs/>
        </w:rPr>
        <w:t>ourbatures</w:t>
      </w:r>
    </w:p>
    <w:p w:rsidR="00603EB8" w:rsidRPr="00335DD3" w:rsidRDefault="00603EB8" w:rsidP="00FD7F5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 xml:space="preserve">Déficit moteur : </w:t>
      </w:r>
    </w:p>
    <w:p w:rsidR="00603EB8" w:rsidRPr="00335DD3" w:rsidRDefault="00603EB8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Début au niveau des membres inférieurs, </w:t>
      </w:r>
      <w:r w:rsidRPr="00335DD3">
        <w:rPr>
          <w:b/>
          <w:bCs/>
          <w:highlight w:val="yellow"/>
        </w:rPr>
        <w:t>prédominance proximale</w:t>
      </w:r>
    </w:p>
    <w:p w:rsidR="00847066" w:rsidRPr="00335DD3" w:rsidRDefault="00603EB8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>- S</w:t>
      </w:r>
      <w:r w:rsidR="00FA63C7" w:rsidRPr="00335DD3">
        <w:rPr>
          <w:b/>
          <w:bCs/>
        </w:rPr>
        <w:t xml:space="preserve">’étend de façon </w:t>
      </w:r>
      <w:r w:rsidR="00431BDB" w:rsidRPr="00335DD3">
        <w:rPr>
          <w:b/>
          <w:bCs/>
        </w:rPr>
        <w:t xml:space="preserve">progressive et </w:t>
      </w:r>
      <w:r w:rsidR="00FA63C7" w:rsidRPr="00335DD3">
        <w:rPr>
          <w:b/>
          <w:bCs/>
        </w:rPr>
        <w:t>ascendante :</w:t>
      </w:r>
    </w:p>
    <w:p w:rsidR="00603EB8" w:rsidRPr="00335DD3" w:rsidRDefault="00FA63C7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 - M</w:t>
      </w:r>
      <w:r w:rsidR="00603EB8" w:rsidRPr="00335DD3">
        <w:rPr>
          <w:b/>
          <w:bCs/>
        </w:rPr>
        <w:t>embres supérieurs</w:t>
      </w:r>
    </w:p>
    <w:p w:rsidR="00603EB8" w:rsidRPr="00335DD3" w:rsidRDefault="00FA63C7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>- T</w:t>
      </w:r>
      <w:r w:rsidR="00603EB8" w:rsidRPr="00335DD3">
        <w:rPr>
          <w:b/>
          <w:bCs/>
        </w:rPr>
        <w:t>ronc, cou</w:t>
      </w:r>
    </w:p>
    <w:p w:rsidR="00603EB8" w:rsidRPr="00335DD3" w:rsidRDefault="00FA63C7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>- M</w:t>
      </w:r>
      <w:r w:rsidR="00603EB8" w:rsidRPr="00335DD3">
        <w:rPr>
          <w:b/>
          <w:bCs/>
        </w:rPr>
        <w:t>uscle</w:t>
      </w:r>
      <w:r w:rsidR="00953E56" w:rsidRPr="00335DD3">
        <w:rPr>
          <w:b/>
          <w:bCs/>
        </w:rPr>
        <w:t>s</w:t>
      </w:r>
      <w:r w:rsidR="00847066" w:rsidRPr="00335DD3">
        <w:rPr>
          <w:b/>
          <w:bCs/>
        </w:rPr>
        <w:t xml:space="preserve"> </w:t>
      </w:r>
      <w:r w:rsidR="00744DFB" w:rsidRPr="00335DD3">
        <w:rPr>
          <w:b/>
          <w:bCs/>
        </w:rPr>
        <w:t>respiratoires</w:t>
      </w:r>
      <w:r w:rsidR="00431BDB" w:rsidRPr="00335DD3">
        <w:rPr>
          <w:b/>
          <w:bCs/>
        </w:rPr>
        <w:t xml:space="preserve"> </w:t>
      </w:r>
      <w:r w:rsidR="00603EB8" w:rsidRPr="00335DD3">
        <w:rPr>
          <w:b/>
          <w:bCs/>
        </w:rPr>
        <w:sym w:font="Wingdings" w:char="F0E0"/>
      </w:r>
      <w:r w:rsidR="00744DFB" w:rsidRPr="00335DD3">
        <w:rPr>
          <w:b/>
          <w:bCs/>
        </w:rPr>
        <w:t xml:space="preserve"> D</w:t>
      </w:r>
      <w:r w:rsidR="00567C81" w:rsidRPr="00335DD3">
        <w:rPr>
          <w:b/>
          <w:bCs/>
        </w:rPr>
        <w:t>étresse respiratoire aiguë</w:t>
      </w:r>
    </w:p>
    <w:p w:rsidR="00877A9E" w:rsidRPr="0066192B" w:rsidRDefault="00744DFB" w:rsidP="00FD7F50">
      <w:pPr>
        <w:tabs>
          <w:tab w:val="left" w:pos="2880"/>
        </w:tabs>
        <w:spacing w:after="0" w:line="360" w:lineRule="auto"/>
        <w:rPr>
          <w:b/>
          <w:bCs/>
          <w:color w:val="0000FF"/>
        </w:rPr>
      </w:pPr>
      <w:r w:rsidRPr="0066192B">
        <w:rPr>
          <w:b/>
          <w:bCs/>
          <w:color w:val="0000FF"/>
        </w:rPr>
        <w:t>- N</w:t>
      </w:r>
      <w:r w:rsidR="00603EB8" w:rsidRPr="0066192B">
        <w:rPr>
          <w:b/>
          <w:bCs/>
          <w:color w:val="0000FF"/>
        </w:rPr>
        <w:t xml:space="preserve">erfs </w:t>
      </w:r>
      <w:r w:rsidR="00903CAE" w:rsidRPr="0066192B">
        <w:rPr>
          <w:b/>
          <w:bCs/>
          <w:color w:val="0000FF"/>
        </w:rPr>
        <w:t>crâniens</w:t>
      </w:r>
      <w:r w:rsidR="00431BDB" w:rsidRPr="0066192B">
        <w:rPr>
          <w:b/>
          <w:bCs/>
          <w:color w:val="0000FF"/>
        </w:rPr>
        <w:t xml:space="preserve"> </w:t>
      </w:r>
      <w:r w:rsidR="00603EB8" w:rsidRPr="0066192B">
        <w:rPr>
          <w:b/>
          <w:bCs/>
          <w:color w:val="0000FF"/>
        </w:rPr>
        <w:sym w:font="Wingdings" w:char="F0E0"/>
      </w:r>
    </w:p>
    <w:p w:rsidR="00877A9E" w:rsidRPr="00335DD3" w:rsidRDefault="00877A9E" w:rsidP="00FD7F50">
      <w:pPr>
        <w:pStyle w:val="FicheTitre5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486BDF">
        <w:rPr>
          <w:rFonts w:asciiTheme="minorHAnsi" w:hAnsiTheme="minorHAnsi" w:cstheme="minorHAnsi"/>
          <w:b/>
          <w:bCs/>
          <w:color w:val="0000FF"/>
          <w:highlight w:val="yellow"/>
          <w:u w:val="dotted"/>
        </w:rPr>
        <w:t>VII</w:t>
      </w:r>
      <w:r w:rsidRPr="00486BDF">
        <w:rPr>
          <w:rFonts w:asciiTheme="minorHAnsi" w:hAnsiTheme="minorHAnsi" w:cstheme="minorHAnsi"/>
          <w:b/>
          <w:bCs/>
          <w:color w:val="000000" w:themeColor="text1"/>
          <w:highlight w:val="yellow"/>
          <w:u w:val="dotted"/>
        </w:rPr>
        <w:t> :</w:t>
      </w:r>
      <w:r w:rsidRPr="00486BDF">
        <w:rPr>
          <w:rFonts w:asciiTheme="minorHAnsi" w:hAnsiTheme="minorHAnsi" w:cstheme="minorHAnsi"/>
          <w:b/>
          <w:bCs/>
          <w:color w:val="000000" w:themeColor="text1"/>
          <w:highlight w:val="yellow"/>
        </w:rPr>
        <w:t xml:space="preserve"> </w:t>
      </w:r>
      <w:r w:rsidRPr="00486BDF">
        <w:rPr>
          <w:rFonts w:asciiTheme="minorHAnsi" w:hAnsiTheme="minorHAnsi" w:cstheme="minorHAnsi"/>
          <w:b/>
          <w:bCs/>
          <w:color w:val="000000" w:themeColor="text1"/>
          <w:highlight w:val="yellow"/>
          <w:u w:val="dotted"/>
        </w:rPr>
        <w:t>Paire crânienne la + fréquemment atteinte</w:t>
      </w:r>
      <w:r w:rsidRPr="00335DD3">
        <w:rPr>
          <w:rFonts w:asciiTheme="minorHAnsi" w:hAnsiTheme="minorHAnsi" w:cstheme="minorHAnsi"/>
          <w:b/>
          <w:bCs/>
          <w:color w:val="000000" w:themeColor="text1"/>
        </w:rPr>
        <w:t xml:space="preserve"> → Diplégie Faciale</w:t>
      </w:r>
    </w:p>
    <w:p w:rsidR="00877A9E" w:rsidRPr="00335DD3" w:rsidRDefault="00877A9E" w:rsidP="00FD7F50">
      <w:pPr>
        <w:pStyle w:val="FicheTitre5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66192B">
        <w:rPr>
          <w:rFonts w:asciiTheme="minorHAnsi" w:hAnsiTheme="minorHAnsi" w:cstheme="minorHAnsi"/>
          <w:b/>
          <w:bCs/>
          <w:color w:val="0000FF"/>
          <w:u w:val="dotted"/>
        </w:rPr>
        <w:t>III IV VI (rare) :</w:t>
      </w:r>
      <w:r w:rsidRPr="00335DD3">
        <w:rPr>
          <w:rFonts w:asciiTheme="minorHAnsi" w:hAnsiTheme="minorHAnsi" w:cstheme="minorHAnsi"/>
          <w:b/>
          <w:bCs/>
          <w:color w:val="000000" w:themeColor="text1"/>
        </w:rPr>
        <w:t xml:space="preserve"> Ophtalmoplégie</w:t>
      </w:r>
    </w:p>
    <w:p w:rsidR="00335DD3" w:rsidRPr="00335DD3" w:rsidRDefault="00877A9E" w:rsidP="00FD7F50">
      <w:pPr>
        <w:pStyle w:val="FicheTitre5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335DD3">
        <w:rPr>
          <w:rFonts w:asciiTheme="minorHAnsi" w:hAnsiTheme="minorHAnsi" w:cstheme="minorHAnsi"/>
          <w:b/>
          <w:bCs/>
          <w:color w:val="000000" w:themeColor="text1"/>
        </w:rPr>
        <w:t xml:space="preserve">Soit </w:t>
      </w:r>
      <w:r w:rsidRPr="0066192B">
        <w:rPr>
          <w:rFonts w:asciiTheme="minorHAnsi" w:hAnsiTheme="minorHAnsi" w:cstheme="minorHAnsi"/>
          <w:b/>
          <w:bCs/>
          <w:color w:val="0000FF"/>
          <w:u w:val="dotted"/>
        </w:rPr>
        <w:t>Sd de Miller-Fischer</w:t>
      </w:r>
      <w:r w:rsidRPr="00335DD3">
        <w:rPr>
          <w:rFonts w:asciiTheme="minorHAnsi" w:hAnsiTheme="minorHAnsi" w:cstheme="minorHAnsi"/>
          <w:b/>
          <w:bCs/>
          <w:color w:val="000000" w:themeColor="text1"/>
        </w:rPr>
        <w:t xml:space="preserve"> ophtalmoplégie extrinsèque + ataxie proprioceptive + aréflexie </w:t>
      </w:r>
    </w:p>
    <w:p w:rsidR="00877A9E" w:rsidRPr="00335DD3" w:rsidRDefault="00877A9E" w:rsidP="00FD7F50">
      <w:pPr>
        <w:pStyle w:val="FicheTitre5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66192B">
        <w:rPr>
          <w:rFonts w:asciiTheme="minorHAnsi" w:hAnsiTheme="minorHAnsi" w:cstheme="minorHAnsi"/>
          <w:b/>
          <w:bCs/>
          <w:color w:val="0000FF"/>
          <w:u w:val="dotted"/>
        </w:rPr>
        <w:t>Nerfs mixtes « bulbaires » IX X XI :</w:t>
      </w:r>
      <w:r w:rsidRPr="00335DD3">
        <w:rPr>
          <w:rFonts w:asciiTheme="minorHAnsi" w:hAnsiTheme="minorHAnsi" w:cstheme="minorHAnsi"/>
          <w:b/>
          <w:bCs/>
          <w:color w:val="000000" w:themeColor="text1"/>
        </w:rPr>
        <w:t xml:space="preserve"> trouble de la phonation, </w:t>
      </w:r>
      <w:r w:rsidRPr="00335DD3">
        <w:rPr>
          <w:rFonts w:asciiTheme="minorHAnsi" w:hAnsiTheme="minorHAnsi" w:cstheme="minorHAnsi"/>
          <w:b/>
          <w:bCs/>
          <w:color w:val="000000" w:themeColor="text1"/>
          <w:u w:val="dotted"/>
        </w:rPr>
        <w:t>déglutition</w:t>
      </w:r>
    </w:p>
    <w:p w:rsidR="00603EB8" w:rsidRPr="00335DD3" w:rsidRDefault="00877A9E" w:rsidP="00FD7F50">
      <w:pPr>
        <w:pStyle w:val="FicheTitre5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66192B">
        <w:rPr>
          <w:rFonts w:asciiTheme="minorHAnsi" w:hAnsiTheme="minorHAnsi" w:cstheme="minorHAnsi"/>
          <w:b/>
          <w:bCs/>
          <w:color w:val="0000FF"/>
          <w:u w:val="dotted"/>
        </w:rPr>
        <w:t>V et XII :</w:t>
      </w:r>
      <w:r w:rsidRPr="00335DD3">
        <w:rPr>
          <w:rFonts w:asciiTheme="minorHAnsi" w:hAnsiTheme="minorHAnsi" w:cstheme="minorHAnsi"/>
          <w:b/>
          <w:bCs/>
          <w:color w:val="000000" w:themeColor="text1"/>
        </w:rPr>
        <w:t xml:space="preserve"> Atteinte + rare</w:t>
      </w:r>
    </w:p>
    <w:p w:rsidR="00903CAE" w:rsidRPr="00335DD3" w:rsidRDefault="00903CAE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Hypotonie</w:t>
      </w:r>
    </w:p>
    <w:p w:rsidR="00903CAE" w:rsidRPr="00335DD3" w:rsidRDefault="00903CAE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r w:rsidRPr="00C7244F">
        <w:rPr>
          <w:b/>
          <w:bCs/>
          <w:highlight w:val="yellow"/>
        </w:rPr>
        <w:t>Abolition des ROT</w:t>
      </w:r>
    </w:p>
    <w:p w:rsidR="00EB4FC6" w:rsidRPr="00335DD3" w:rsidRDefault="00903CAE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r w:rsidRPr="00335DD3">
        <w:rPr>
          <w:b/>
          <w:bCs/>
          <w:highlight w:val="yellow"/>
        </w:rPr>
        <w:t>Pas d’amyotrophie</w:t>
      </w:r>
      <w:r w:rsidRPr="00335DD3">
        <w:rPr>
          <w:b/>
          <w:bCs/>
        </w:rPr>
        <w:t xml:space="preserve"> (pas de dénervation, c’est une démyélinisation)</w:t>
      </w:r>
    </w:p>
    <w:p w:rsidR="00903CAE" w:rsidRPr="00335DD3" w:rsidRDefault="004E4F6D" w:rsidP="00FD7F50">
      <w:pPr>
        <w:tabs>
          <w:tab w:val="left" w:pos="288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 xml:space="preserve">Troubles </w:t>
      </w:r>
      <w:r w:rsidR="00C012BC" w:rsidRPr="00335DD3">
        <w:rPr>
          <w:b/>
          <w:bCs/>
          <w:sz w:val="24"/>
          <w:szCs w:val="24"/>
          <w:u w:val="single"/>
        </w:rPr>
        <w:t>sensitifs</w:t>
      </w:r>
      <w:r w:rsidRPr="00335DD3">
        <w:rPr>
          <w:b/>
          <w:bCs/>
          <w:sz w:val="24"/>
          <w:szCs w:val="24"/>
          <w:u w:val="single"/>
        </w:rPr>
        <w:t> :</w:t>
      </w:r>
    </w:p>
    <w:p w:rsidR="004E4F6D" w:rsidRPr="00335DD3" w:rsidRDefault="004E4F6D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Douleurs spontanées ou provoquées par la pression des muscles</w:t>
      </w:r>
    </w:p>
    <w:p w:rsidR="00EB4FC6" w:rsidRPr="00335DD3" w:rsidRDefault="005C1924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Les t</w:t>
      </w:r>
      <w:r w:rsidR="004E4F6D" w:rsidRPr="00335DD3">
        <w:rPr>
          <w:b/>
          <w:bCs/>
        </w:rPr>
        <w:t>roubles objectifs sont discrets</w:t>
      </w:r>
    </w:p>
    <w:p w:rsidR="004E4F6D" w:rsidRPr="00335DD3" w:rsidRDefault="004E4F6D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  <w:sz w:val="24"/>
          <w:szCs w:val="24"/>
          <w:u w:val="single"/>
        </w:rPr>
        <w:t>Troubles végétatifs </w:t>
      </w:r>
      <w:r w:rsidR="00877A9E" w:rsidRPr="00335DD3">
        <w:rPr>
          <w:b/>
          <w:bCs/>
          <w:sz w:val="24"/>
          <w:szCs w:val="24"/>
          <w:u w:val="single"/>
        </w:rPr>
        <w:t>:</w:t>
      </w:r>
      <w:r w:rsidR="00877A9E" w:rsidRPr="00335DD3">
        <w:rPr>
          <w:b/>
          <w:bCs/>
        </w:rPr>
        <w:t xml:space="preserve"> </w:t>
      </w:r>
      <w:r w:rsidR="00877A9E" w:rsidRPr="00335DD3">
        <w:rPr>
          <w:b/>
          <w:bCs/>
          <w:highlight w:val="yellow"/>
        </w:rPr>
        <w:t>transitoires</w:t>
      </w:r>
    </w:p>
    <w:p w:rsidR="00EF1462" w:rsidRPr="00335DD3" w:rsidRDefault="00EF1462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>- Troubles de la sudation</w:t>
      </w:r>
    </w:p>
    <w:p w:rsidR="00EF1462" w:rsidRPr="00335DD3" w:rsidRDefault="00EF1462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Anomalies pupillaires</w:t>
      </w:r>
    </w:p>
    <w:p w:rsidR="004E4F6D" w:rsidRPr="00335DD3" w:rsidRDefault="00EF1462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Tachycardie, </w:t>
      </w:r>
      <w:r w:rsidR="004E4F6D" w:rsidRPr="00335DD3">
        <w:rPr>
          <w:b/>
          <w:bCs/>
        </w:rPr>
        <w:t>bradycardie</w:t>
      </w:r>
      <w:r w:rsidRPr="00335DD3">
        <w:rPr>
          <w:b/>
          <w:bCs/>
        </w:rPr>
        <w:t>, hypotension, hypertension</w:t>
      </w:r>
      <w:r w:rsidR="00C012BC" w:rsidRPr="00335DD3">
        <w:rPr>
          <w:b/>
          <w:bCs/>
        </w:rPr>
        <w:sym w:font="Wingdings" w:char="F0E0"/>
      </w:r>
      <w:r w:rsidRPr="00335DD3">
        <w:rPr>
          <w:b/>
          <w:bCs/>
          <w:highlight w:val="yellow"/>
        </w:rPr>
        <w:t>R</w:t>
      </w:r>
      <w:r w:rsidR="00C012BC" w:rsidRPr="00335DD3">
        <w:rPr>
          <w:b/>
          <w:bCs/>
          <w:highlight w:val="yellow"/>
        </w:rPr>
        <w:t>isque de mort subite</w:t>
      </w:r>
    </w:p>
    <w:p w:rsidR="004E4F6D" w:rsidRPr="00335DD3" w:rsidRDefault="004E4F6D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>- Troubles urinaires</w:t>
      </w:r>
    </w:p>
    <w:p w:rsidR="00335DD3" w:rsidRDefault="00335DD3" w:rsidP="00FD7F50">
      <w:pPr>
        <w:tabs>
          <w:tab w:val="left" w:pos="2880"/>
        </w:tabs>
        <w:spacing w:after="0" w:line="360" w:lineRule="auto"/>
        <w:rPr>
          <w:rFonts w:cstheme="minorHAnsi"/>
          <w:b/>
          <w:bCs/>
        </w:rPr>
      </w:pPr>
    </w:p>
    <w:p w:rsidR="00FD7F50" w:rsidRDefault="00FD7F50" w:rsidP="00FD7F50">
      <w:pPr>
        <w:tabs>
          <w:tab w:val="left" w:pos="2880"/>
        </w:tabs>
        <w:spacing w:after="0" w:line="360" w:lineRule="auto"/>
        <w:rPr>
          <w:rFonts w:cstheme="minorHAnsi"/>
          <w:b/>
          <w:bCs/>
        </w:rPr>
      </w:pPr>
    </w:p>
    <w:p w:rsidR="00FD7F50" w:rsidRPr="00335DD3" w:rsidRDefault="00FD7F50" w:rsidP="00FD7F50">
      <w:pPr>
        <w:tabs>
          <w:tab w:val="left" w:pos="2880"/>
        </w:tabs>
        <w:spacing w:after="0" w:line="360" w:lineRule="auto"/>
        <w:rPr>
          <w:rFonts w:cstheme="minorHAnsi"/>
          <w:b/>
          <w:bCs/>
        </w:rPr>
      </w:pPr>
    </w:p>
    <w:p w:rsidR="00335DD3" w:rsidRPr="00335DD3" w:rsidRDefault="00335DD3" w:rsidP="00FD7F50">
      <w:pPr>
        <w:pStyle w:val="FicheTitre4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u w:val="single"/>
        </w:rPr>
      </w:pPr>
      <w:r w:rsidRPr="00335DD3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u w:val="single"/>
        </w:rPr>
        <w:t xml:space="preserve">Signes négatifs </w:t>
      </w:r>
    </w:p>
    <w:p w:rsidR="00335DD3" w:rsidRPr="00335DD3" w:rsidRDefault="00335DD3" w:rsidP="00FD7F50">
      <w:pPr>
        <w:pStyle w:val="FicheTitreez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FF0000"/>
        </w:rPr>
      </w:pPr>
      <w:r w:rsidRPr="00335DD3">
        <w:rPr>
          <w:rFonts w:asciiTheme="minorHAnsi" w:hAnsiTheme="minorHAnsi" w:cstheme="minorHAnsi"/>
          <w:b/>
          <w:bCs/>
        </w:rPr>
        <w:t xml:space="preserve">Pas de </w:t>
      </w:r>
      <w:r w:rsidRPr="00335DD3">
        <w:rPr>
          <w:rFonts w:asciiTheme="minorHAnsi" w:hAnsiTheme="minorHAnsi" w:cstheme="minorHAnsi"/>
          <w:b/>
          <w:bCs/>
          <w:color w:val="FF0000"/>
        </w:rPr>
        <w:t xml:space="preserve">trouble sphinctérien  </w:t>
      </w:r>
    </w:p>
    <w:p w:rsidR="00335DD3" w:rsidRPr="00335DD3" w:rsidRDefault="00335DD3" w:rsidP="00FD7F50">
      <w:pPr>
        <w:pStyle w:val="FicheTitreez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335DD3">
        <w:rPr>
          <w:rFonts w:asciiTheme="minorHAnsi" w:hAnsiTheme="minorHAnsi" w:cstheme="minorHAnsi"/>
          <w:b/>
          <w:bCs/>
        </w:rPr>
        <w:t xml:space="preserve">Pas de signes centraux </w:t>
      </w:r>
      <w:r w:rsidRPr="00335DD3">
        <w:rPr>
          <w:rFonts w:asciiTheme="minorHAnsi" w:hAnsiTheme="minorHAnsi" w:cstheme="minorHAnsi"/>
          <w:b/>
          <w:bCs/>
          <w:color w:val="FF0000"/>
        </w:rPr>
        <w:t>pyramidaux</w:t>
      </w:r>
    </w:p>
    <w:p w:rsidR="00335DD3" w:rsidRPr="00335DD3" w:rsidRDefault="00335DD3" w:rsidP="00FD7F50">
      <w:pPr>
        <w:pStyle w:val="FicheTitreez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335DD3">
        <w:rPr>
          <w:rFonts w:asciiTheme="minorHAnsi" w:hAnsiTheme="minorHAnsi" w:cstheme="minorHAnsi"/>
          <w:b/>
          <w:bCs/>
        </w:rPr>
        <w:t xml:space="preserve">Pas </w:t>
      </w:r>
      <w:r w:rsidRPr="00335DD3">
        <w:rPr>
          <w:rFonts w:asciiTheme="minorHAnsi" w:hAnsiTheme="minorHAnsi" w:cstheme="minorHAnsi"/>
          <w:b/>
          <w:bCs/>
          <w:color w:val="FF0000"/>
        </w:rPr>
        <w:t>d'amyotrophie</w:t>
      </w:r>
      <w:r w:rsidRPr="00335DD3">
        <w:rPr>
          <w:rFonts w:asciiTheme="minorHAnsi" w:hAnsiTheme="minorHAnsi" w:cstheme="minorHAnsi"/>
          <w:b/>
          <w:bCs/>
        </w:rPr>
        <w:t xml:space="preserve"> pas de </w:t>
      </w:r>
      <w:r w:rsidRPr="00335DD3">
        <w:rPr>
          <w:rFonts w:asciiTheme="minorHAnsi" w:hAnsiTheme="minorHAnsi" w:cstheme="minorHAnsi"/>
          <w:b/>
          <w:bCs/>
          <w:color w:val="FF0000"/>
        </w:rPr>
        <w:t>fasciculation</w:t>
      </w:r>
      <w:r w:rsidRPr="00335DD3">
        <w:rPr>
          <w:rFonts w:asciiTheme="minorHAnsi" w:hAnsiTheme="minorHAnsi" w:cstheme="minorHAnsi"/>
          <w:b/>
          <w:bCs/>
        </w:rPr>
        <w:t xml:space="preserve">, pas de </w:t>
      </w:r>
      <w:r w:rsidRPr="00335DD3">
        <w:rPr>
          <w:rFonts w:asciiTheme="minorHAnsi" w:hAnsiTheme="minorHAnsi" w:cstheme="minorHAnsi"/>
          <w:b/>
          <w:bCs/>
          <w:color w:val="FF0000"/>
        </w:rPr>
        <w:t>dénervation</w:t>
      </w:r>
    </w:p>
    <w:p w:rsidR="00335DD3" w:rsidRPr="00335DD3" w:rsidRDefault="00335DD3" w:rsidP="00FD7F50">
      <w:pPr>
        <w:pStyle w:val="FicheTitreez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335DD3">
        <w:rPr>
          <w:rFonts w:asciiTheme="minorHAnsi" w:hAnsiTheme="minorHAnsi" w:cstheme="minorHAnsi"/>
          <w:b/>
          <w:bCs/>
        </w:rPr>
        <w:t>Conservation du réflexe idiomusculaire</w:t>
      </w:r>
    </w:p>
    <w:p w:rsidR="00335DD3" w:rsidRPr="00335DD3" w:rsidRDefault="00335DD3" w:rsidP="00FD7F50">
      <w:pPr>
        <w:pStyle w:val="FicheTitreez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FF0000"/>
        </w:rPr>
      </w:pPr>
      <w:r w:rsidRPr="00335DD3">
        <w:rPr>
          <w:rFonts w:asciiTheme="minorHAnsi" w:hAnsiTheme="minorHAnsi" w:cstheme="minorHAnsi"/>
          <w:b/>
          <w:bCs/>
          <w:color w:val="FF0000"/>
        </w:rPr>
        <w:t>Conscience normale</w:t>
      </w:r>
    </w:p>
    <w:p w:rsidR="00335DD3" w:rsidRPr="00335DD3" w:rsidRDefault="00335DD3" w:rsidP="00FD7F50">
      <w:pPr>
        <w:pStyle w:val="FicheTitre512y"/>
        <w:tabs>
          <w:tab w:val="clear" w:pos="720"/>
        </w:tabs>
        <w:spacing w:line="360" w:lineRule="auto"/>
        <w:ind w:left="0" w:firstLine="0"/>
        <w:rPr>
          <w:rFonts w:asciiTheme="minorHAnsi" w:hAnsiTheme="minorHAnsi" w:cstheme="minorHAnsi"/>
          <w:sz w:val="24"/>
          <w:szCs w:val="24"/>
          <w:u w:val="single"/>
        </w:rPr>
      </w:pPr>
      <w:r w:rsidRPr="00335DD3">
        <w:rPr>
          <w:rFonts w:asciiTheme="minorHAnsi" w:hAnsiTheme="minorHAnsi" w:cstheme="minorHAnsi"/>
          <w:sz w:val="24"/>
          <w:szCs w:val="24"/>
          <w:u w:val="single"/>
        </w:rPr>
        <w:t>Phase de récupération :</w:t>
      </w:r>
    </w:p>
    <w:p w:rsidR="00335DD3" w:rsidRPr="009A18C9" w:rsidRDefault="00335DD3" w:rsidP="009A18C9">
      <w:pPr>
        <w:pStyle w:val="FicheTitre512y"/>
        <w:tabs>
          <w:tab w:val="clear" w:pos="720"/>
        </w:tabs>
        <w:spacing w:line="360" w:lineRule="auto"/>
        <w:ind w:left="0" w:firstLine="0"/>
      </w:pPr>
      <w:r w:rsidRPr="00335DD3">
        <w:rPr>
          <w:rFonts w:asciiTheme="minorHAnsi" w:hAnsiTheme="minorHAnsi" w:cstheme="minorHAnsi"/>
        </w:rPr>
        <w:t xml:space="preserve"> Plusieurs semaines à plusieurs mois d</w:t>
      </w:r>
      <w:r w:rsidR="00C7244F">
        <w:rPr>
          <w:rFonts w:asciiTheme="minorHAnsi" w:hAnsiTheme="minorHAnsi" w:cstheme="minorHAnsi"/>
        </w:rPr>
        <w:t>an</w:t>
      </w:r>
      <w:r w:rsidRPr="00335DD3">
        <w:rPr>
          <w:rFonts w:asciiTheme="minorHAnsi" w:hAnsiTheme="minorHAnsi" w:cstheme="minorHAnsi"/>
        </w:rPr>
        <w:t xml:space="preserve">s l’ordre inverse de l’apparition des paralysies. </w:t>
      </w:r>
    </w:p>
    <w:p w:rsidR="00C012BC" w:rsidRPr="00335DD3" w:rsidRDefault="002B7679" w:rsidP="00FD7F50">
      <w:pPr>
        <w:tabs>
          <w:tab w:val="left" w:pos="288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>EXAMENS COMPLEMENTAIRES :</w:t>
      </w:r>
    </w:p>
    <w:p w:rsidR="004E4F6D" w:rsidRPr="00335DD3" w:rsidRDefault="004E4F6D" w:rsidP="00FD7F50">
      <w:pPr>
        <w:tabs>
          <w:tab w:val="left" w:pos="2880"/>
        </w:tabs>
        <w:spacing w:after="0" w:line="360" w:lineRule="auto"/>
        <w:rPr>
          <w:b/>
          <w:bCs/>
          <w:u w:val="single"/>
        </w:rPr>
      </w:pPr>
      <w:r w:rsidRPr="00335DD3">
        <w:rPr>
          <w:b/>
          <w:bCs/>
          <w:u w:val="single"/>
        </w:rPr>
        <w:t>PL :</w:t>
      </w:r>
    </w:p>
    <w:p w:rsidR="004E4F6D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r w:rsidR="004E4F6D" w:rsidRPr="00335DD3">
        <w:rPr>
          <w:b/>
          <w:bCs/>
        </w:rPr>
        <w:t xml:space="preserve">Dissociation </w:t>
      </w:r>
      <w:r w:rsidR="00F46DE7" w:rsidRPr="00335DD3">
        <w:rPr>
          <w:b/>
          <w:bCs/>
        </w:rPr>
        <w:t xml:space="preserve">Albumino-Cytologique </w:t>
      </w:r>
      <w:r w:rsidR="00372C2E" w:rsidRPr="00335DD3">
        <w:rPr>
          <w:b/>
          <w:bCs/>
        </w:rPr>
        <w:t>(hyper</w:t>
      </w:r>
      <w:r w:rsidR="00434F61" w:rsidRPr="00335DD3">
        <w:rPr>
          <w:b/>
          <w:bCs/>
        </w:rPr>
        <w:t>albuminorachie, cytologie normale)</w:t>
      </w:r>
    </w:p>
    <w:p w:rsidR="00C012BC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r w:rsidRPr="00335DD3">
        <w:rPr>
          <w:b/>
          <w:bCs/>
          <w:highlight w:val="yellow"/>
        </w:rPr>
        <w:t>L’hyperalbuminorachie est retardée</w:t>
      </w:r>
    </w:p>
    <w:p w:rsidR="00C012BC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  <w:u w:val="single"/>
        </w:rPr>
        <w:t>EMG :</w:t>
      </w:r>
      <w:r w:rsidR="00335DD3">
        <w:rPr>
          <w:b/>
          <w:bCs/>
        </w:rPr>
        <w:t xml:space="preserve">                                                                                                 </w:t>
      </w:r>
    </w:p>
    <w:p w:rsidR="00C012BC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bookmarkStart w:id="0" w:name="_GoBack"/>
      <w:bookmarkEnd w:id="0"/>
      <w:r w:rsidRPr="00335DD3">
        <w:rPr>
          <w:b/>
          <w:bCs/>
          <w:highlight w:val="yellow"/>
        </w:rPr>
        <w:t>Diminution des vitesses de conduction</w:t>
      </w:r>
    </w:p>
    <w:p w:rsidR="00E46400" w:rsidRPr="00E46400" w:rsidRDefault="00E46400" w:rsidP="00FD7F50">
      <w:pPr>
        <w:pStyle w:val="FicheTitre4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u w:val="single"/>
        </w:rPr>
      </w:pPr>
      <w:r w:rsidRPr="00E46400">
        <w:rPr>
          <w:rFonts w:asciiTheme="minorHAnsi" w:hAnsiTheme="minorHAnsi" w:cstheme="minorHAnsi"/>
          <w:b/>
          <w:bCs/>
          <w:u w:val="single"/>
        </w:rPr>
        <w:t xml:space="preserve">Electrophorèse : </w:t>
      </w:r>
    </w:p>
    <w:p w:rsidR="00EB4FC6" w:rsidRPr="005C1414" w:rsidRDefault="00E46400" w:rsidP="005C1414">
      <w:pPr>
        <w:pStyle w:val="FicheTitre4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E46400">
        <w:rPr>
          <w:rFonts w:asciiTheme="minorHAnsi" w:hAnsiTheme="minorHAnsi" w:cstheme="minorHAnsi"/>
          <w:b/>
          <w:bCs/>
          <w:color w:val="000000" w:themeColor="text1"/>
        </w:rPr>
        <w:t xml:space="preserve">- Hyperγglobulinorrachie </w:t>
      </w:r>
      <w:r w:rsidRPr="00E46400">
        <w:rPr>
          <w:rFonts w:asciiTheme="minorHAnsi" w:hAnsiTheme="minorHAnsi" w:cstheme="minorHAnsi"/>
          <w:b/>
          <w:bCs/>
          <w:smallCaps/>
          <w:color w:val="000000" w:themeColor="text1"/>
        </w:rPr>
        <w:t>poly</w:t>
      </w:r>
      <w:r w:rsidRPr="00E46400">
        <w:rPr>
          <w:rFonts w:asciiTheme="minorHAnsi" w:hAnsiTheme="minorHAnsi" w:cstheme="minorHAnsi"/>
          <w:b/>
          <w:bCs/>
          <w:color w:val="000000" w:themeColor="text1"/>
        </w:rPr>
        <w:t>clonale</w:t>
      </w:r>
    </w:p>
    <w:p w:rsidR="00C012BC" w:rsidRPr="00335DD3" w:rsidRDefault="002B7679" w:rsidP="00FD7F50">
      <w:pPr>
        <w:tabs>
          <w:tab w:val="left" w:pos="288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>EVOLUTION :</w:t>
      </w:r>
    </w:p>
    <w:p w:rsidR="00C012BC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  <w:sz w:val="24"/>
          <w:szCs w:val="24"/>
          <w:u w:val="dotted"/>
        </w:rPr>
      </w:pPr>
      <w:r w:rsidRPr="00335DD3">
        <w:rPr>
          <w:b/>
          <w:bCs/>
          <w:sz w:val="24"/>
          <w:szCs w:val="24"/>
          <w:u w:val="dotted"/>
        </w:rPr>
        <w:t>03 phases :</w:t>
      </w:r>
    </w:p>
    <w:p w:rsidR="00C012BC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Phase d’extension : 1 à 4 semaines</w:t>
      </w:r>
    </w:p>
    <w:p w:rsidR="00C012BC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Plateau : 1 à 3 semaine</w:t>
      </w:r>
    </w:p>
    <w:p w:rsidR="00C012BC" w:rsidRPr="00335DD3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Récupération spontanée : complète dans 80% des cas</w:t>
      </w:r>
      <w:r w:rsidR="00335DD3">
        <w:rPr>
          <w:b/>
          <w:bCs/>
        </w:rPr>
        <w:t xml:space="preserve"> dans le sens inverse de la </w:t>
      </w:r>
      <w:r w:rsidR="00335DD3" w:rsidRPr="00335DD3">
        <w:rPr>
          <w:b/>
          <w:bCs/>
        </w:rPr>
        <w:t xml:space="preserve">paralysie </w:t>
      </w:r>
    </w:p>
    <w:p w:rsidR="00AF5C28" w:rsidRPr="00335DD3" w:rsidRDefault="00335DD3" w:rsidP="00FD7F50">
      <w:pPr>
        <w:tabs>
          <w:tab w:val="left" w:pos="2880"/>
        </w:tabs>
        <w:spacing w:after="0" w:line="360" w:lineRule="auto"/>
        <w:rPr>
          <w:b/>
          <w:bCs/>
        </w:rPr>
      </w:pPr>
      <w:r>
        <w:rPr>
          <w:b/>
          <w:bCs/>
        </w:rPr>
        <w:t xml:space="preserve"> </w:t>
      </w:r>
      <w:r w:rsidRPr="00335DD3">
        <w:rPr>
          <w:b/>
          <w:bCs/>
        </w:rPr>
        <w:t xml:space="preserve">Tout déficit persistant après 12 à 18 mois est une séquelle de la maladie </w:t>
      </w:r>
    </w:p>
    <w:p w:rsidR="00E46400" w:rsidRPr="00AF5C28" w:rsidRDefault="00E46400" w:rsidP="00FD7F50">
      <w:pPr>
        <w:pStyle w:val="FicheTitre2"/>
        <w:numPr>
          <w:ilvl w:val="0"/>
          <w:numId w:val="7"/>
        </w:numPr>
        <w:spacing w:line="360" w:lineRule="auto"/>
        <w:rPr>
          <w:rFonts w:asciiTheme="minorHAnsi" w:hAnsiTheme="minorHAnsi" w:cstheme="minorHAnsi"/>
        </w:rPr>
      </w:pPr>
      <w:r w:rsidRPr="00AF5C28">
        <w:rPr>
          <w:rFonts w:asciiTheme="minorHAnsi" w:hAnsiTheme="minorHAnsi" w:cstheme="minorHAnsi"/>
          <w:smallCaps w:val="0"/>
          <w:color w:val="auto"/>
          <w:sz w:val="22"/>
          <w:szCs w:val="22"/>
        </w:rPr>
        <w:t xml:space="preserve">Évolution favorable avec guérison en 3 mois </w:t>
      </w:r>
    </w:p>
    <w:p w:rsidR="00E46400" w:rsidRPr="00AF5C28" w:rsidRDefault="00E46400" w:rsidP="00FD7F50">
      <w:pPr>
        <w:pStyle w:val="FicheTitre2"/>
        <w:numPr>
          <w:ilvl w:val="0"/>
          <w:numId w:val="0"/>
        </w:numPr>
        <w:spacing w:line="360" w:lineRule="auto"/>
        <w:rPr>
          <w:rFonts w:asciiTheme="minorHAnsi" w:hAnsiTheme="minorHAnsi" w:cstheme="minorHAnsi"/>
        </w:rPr>
      </w:pPr>
      <w:r w:rsidRPr="00AF5C28">
        <w:rPr>
          <w:rFonts w:asciiTheme="minorHAnsi" w:hAnsiTheme="minorHAnsi" w:cstheme="minorHAnsi"/>
          <w:smallCaps w:val="0"/>
          <w:color w:val="auto"/>
          <w:sz w:val="22"/>
          <w:szCs w:val="22"/>
        </w:rPr>
        <w:t xml:space="preserve">              Rechute à long terme possible</w:t>
      </w:r>
    </w:p>
    <w:tbl>
      <w:tblPr>
        <w:tblpPr w:leftFromText="141" w:rightFromText="141" w:vertAnchor="text" w:horzAnchor="page" w:tblpX="6565" w:tblpY="95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E0E0E0"/>
        <w:tblCellMar>
          <w:left w:w="70" w:type="dxa"/>
          <w:right w:w="70" w:type="dxa"/>
        </w:tblCellMar>
        <w:tblLook w:val="0000"/>
      </w:tblPr>
      <w:tblGrid>
        <w:gridCol w:w="3174"/>
      </w:tblGrid>
      <w:tr w:rsidR="00FD7F50" w:rsidTr="00FD7F50">
        <w:trPr>
          <w:trHeight w:val="152"/>
        </w:trPr>
        <w:tc>
          <w:tcPr>
            <w:tcW w:w="3174" w:type="dxa"/>
            <w:shd w:val="clear" w:color="auto" w:fill="E0E0E0"/>
            <w:vAlign w:val="center"/>
          </w:tcPr>
          <w:p w:rsidR="00FD7F50" w:rsidRPr="00335DD3" w:rsidRDefault="00FD7F50" w:rsidP="00FD7F50">
            <w:pPr>
              <w:pStyle w:val="Titre1"/>
              <w:framePr w:hSpace="0" w:wrap="auto" w:vAnchor="margin" w:xAlign="left" w:yAlign="inline"/>
              <w:spacing w:line="360" w:lineRule="auto"/>
              <w:suppressOverlap w:val="0"/>
              <w:rPr>
                <w:rFonts w:asciiTheme="minorHAnsi" w:hAnsiTheme="minorHAnsi" w:cstheme="minorHAnsi"/>
              </w:rPr>
            </w:pPr>
            <w:r w:rsidRPr="00335DD3">
              <w:rPr>
                <w:rFonts w:asciiTheme="minorHAnsi" w:hAnsiTheme="minorHAnsi" w:cstheme="minorHAnsi"/>
              </w:rPr>
              <w:t>Dissociation albumino-cytologique</w:t>
            </w:r>
          </w:p>
        </w:tc>
      </w:tr>
      <w:tr w:rsidR="00FD7F50" w:rsidTr="00FD7F50">
        <w:trPr>
          <w:trHeight w:val="796"/>
        </w:trPr>
        <w:tc>
          <w:tcPr>
            <w:tcW w:w="3174" w:type="dxa"/>
            <w:vAlign w:val="center"/>
          </w:tcPr>
          <w:p w:rsidR="00FD7F50" w:rsidRPr="00C7244F" w:rsidRDefault="00FD7F50" w:rsidP="00FD7F50">
            <w:pPr>
              <w:spacing w:line="360" w:lineRule="auto"/>
              <w:jc w:val="center"/>
              <w:rPr>
                <w:rFonts w:eastAsia="MS Mincho" w:cstheme="minorHAnsi"/>
                <w:b/>
                <w:bCs/>
              </w:rPr>
            </w:pPr>
            <w:r w:rsidRPr="00C7244F">
              <w:rPr>
                <w:rFonts w:eastAsia="MS Mincho" w:cstheme="minorHAnsi"/>
                <w:b/>
                <w:bCs/>
              </w:rPr>
              <w:t>PRN (G-B)</w:t>
            </w:r>
          </w:p>
          <w:p w:rsidR="00FD7F50" w:rsidRPr="00C7244F" w:rsidRDefault="00FD7F50" w:rsidP="00FD7F50">
            <w:pPr>
              <w:spacing w:line="360" w:lineRule="auto"/>
              <w:jc w:val="center"/>
              <w:rPr>
                <w:rFonts w:eastAsia="MS Mincho" w:cstheme="minorHAnsi"/>
                <w:b/>
                <w:bCs/>
              </w:rPr>
            </w:pPr>
            <w:r w:rsidRPr="00C7244F">
              <w:rPr>
                <w:rFonts w:eastAsia="MS Mincho" w:cstheme="minorHAnsi"/>
                <w:b/>
                <w:bCs/>
              </w:rPr>
              <w:t>Diabète</w:t>
            </w:r>
            <w:r>
              <w:rPr>
                <w:rFonts w:eastAsia="MS Mincho" w:cstheme="minorHAnsi"/>
                <w:b/>
                <w:bCs/>
              </w:rPr>
              <w:t>+++</w:t>
            </w:r>
          </w:p>
          <w:p w:rsidR="00FD7F50" w:rsidRPr="00C7244F" w:rsidRDefault="00FD7F50" w:rsidP="00FD7F50">
            <w:pPr>
              <w:spacing w:line="360" w:lineRule="auto"/>
              <w:jc w:val="center"/>
              <w:rPr>
                <w:rFonts w:eastAsia="MS Mincho" w:cstheme="minorHAnsi"/>
                <w:b/>
                <w:bCs/>
              </w:rPr>
            </w:pPr>
            <w:r w:rsidRPr="00C7244F">
              <w:rPr>
                <w:rFonts w:eastAsia="MS Mincho" w:cstheme="minorHAnsi"/>
                <w:b/>
                <w:bCs/>
              </w:rPr>
              <w:t>Compression médullaire, radiculaire</w:t>
            </w:r>
          </w:p>
          <w:p w:rsidR="00FD7F50" w:rsidRPr="00C7244F" w:rsidRDefault="00FD7F50" w:rsidP="00FD7F50">
            <w:pPr>
              <w:spacing w:line="360" w:lineRule="auto"/>
              <w:jc w:val="center"/>
              <w:rPr>
                <w:rFonts w:eastAsia="MS Mincho" w:cstheme="minorHAnsi"/>
                <w:b/>
                <w:bCs/>
              </w:rPr>
            </w:pPr>
            <w:r w:rsidRPr="00C7244F">
              <w:rPr>
                <w:rFonts w:eastAsia="MS Mincho" w:cstheme="minorHAnsi"/>
                <w:b/>
                <w:bCs/>
              </w:rPr>
              <w:t>Poliomyélite tardive</w:t>
            </w:r>
          </w:p>
          <w:p w:rsidR="00FD7F50" w:rsidRPr="00335DD3" w:rsidRDefault="00FD7F50" w:rsidP="00FD7F50">
            <w:pPr>
              <w:spacing w:line="360" w:lineRule="auto"/>
              <w:jc w:val="center"/>
              <w:rPr>
                <w:rFonts w:eastAsia="MS Mincho" w:cstheme="minorHAnsi"/>
                <w:sz w:val="20"/>
              </w:rPr>
            </w:pPr>
            <w:r w:rsidRPr="00C7244F">
              <w:rPr>
                <w:rFonts w:eastAsia="MS Mincho" w:cstheme="minorHAnsi"/>
                <w:b/>
                <w:bCs/>
              </w:rPr>
              <w:t>Neuropathie diphtérique</w:t>
            </w:r>
          </w:p>
        </w:tc>
      </w:tr>
    </w:tbl>
    <w:p w:rsidR="00EB4FC6" w:rsidRPr="00FD7F50" w:rsidRDefault="00E46400" w:rsidP="00FD7F50">
      <w:pPr>
        <w:pStyle w:val="FicheTitre2"/>
        <w:numPr>
          <w:ilvl w:val="0"/>
          <w:numId w:val="0"/>
        </w:numPr>
        <w:spacing w:line="360" w:lineRule="auto"/>
        <w:rPr>
          <w:rFonts w:asciiTheme="minorHAnsi" w:hAnsiTheme="minorHAnsi" w:cstheme="minorHAnsi"/>
        </w:rPr>
      </w:pPr>
      <w:r w:rsidRPr="00AF5C28">
        <w:rPr>
          <w:rFonts w:asciiTheme="minorHAnsi" w:hAnsiTheme="minorHAnsi" w:cstheme="minorHAnsi"/>
          <w:smallCaps w:val="0"/>
          <w:color w:val="auto"/>
          <w:sz w:val="22"/>
          <w:szCs w:val="22"/>
        </w:rPr>
        <w:t xml:space="preserve">              Pas de récidive </w:t>
      </w:r>
    </w:p>
    <w:p w:rsidR="00C012BC" w:rsidRPr="00335DD3" w:rsidRDefault="002B7679" w:rsidP="00FD7F50">
      <w:pPr>
        <w:tabs>
          <w:tab w:val="left" w:pos="2880"/>
        </w:tabs>
        <w:spacing w:after="0" w:line="360" w:lineRule="auto"/>
        <w:rPr>
          <w:b/>
          <w:bCs/>
          <w:sz w:val="24"/>
          <w:szCs w:val="24"/>
        </w:rPr>
      </w:pPr>
      <w:r w:rsidRPr="00335DD3">
        <w:rPr>
          <w:b/>
          <w:bCs/>
          <w:sz w:val="24"/>
          <w:szCs w:val="24"/>
          <w:u w:val="single"/>
        </w:rPr>
        <w:t>SYNDROME DE MILLER-FISHER :</w:t>
      </w:r>
      <w:r w:rsidR="00FD7F50">
        <w:rPr>
          <w:b/>
          <w:bCs/>
          <w:sz w:val="24"/>
          <w:szCs w:val="24"/>
        </w:rPr>
        <w:t xml:space="preserve"> </w:t>
      </w:r>
      <w:r w:rsidRPr="00335DD3">
        <w:rPr>
          <w:b/>
          <w:bCs/>
          <w:sz w:val="24"/>
          <w:szCs w:val="24"/>
          <w:highlight w:val="yellow"/>
        </w:rPr>
        <w:t>AOA</w:t>
      </w:r>
    </w:p>
    <w:p w:rsidR="00C012BC" w:rsidRPr="00335DD3" w:rsidRDefault="00C012BC" w:rsidP="00FD7F50">
      <w:pPr>
        <w:spacing w:after="0" w:line="360" w:lineRule="auto"/>
        <w:rPr>
          <w:b/>
          <w:bCs/>
        </w:rPr>
      </w:pPr>
      <w:r w:rsidRPr="00335DD3">
        <w:rPr>
          <w:b/>
          <w:bCs/>
        </w:rPr>
        <w:t>Forme limitée de polyradiculonévrite aiguë inflammatoire :</w:t>
      </w:r>
    </w:p>
    <w:p w:rsidR="00434F61" w:rsidRDefault="00C012BC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Ataxie</w:t>
      </w:r>
      <w:r w:rsidR="00FD7F50">
        <w:rPr>
          <w:b/>
          <w:bCs/>
        </w:rPr>
        <w:t xml:space="preserve"> –</w:t>
      </w:r>
      <w:r w:rsidRPr="00335DD3">
        <w:rPr>
          <w:b/>
          <w:bCs/>
        </w:rPr>
        <w:t xml:space="preserve"> Ophtalmoplégie</w:t>
      </w:r>
      <w:r w:rsidR="00FD7F50">
        <w:rPr>
          <w:b/>
          <w:bCs/>
        </w:rPr>
        <w:t xml:space="preserve"> </w:t>
      </w:r>
      <w:r w:rsidR="00C23762">
        <w:rPr>
          <w:b/>
          <w:bCs/>
        </w:rPr>
        <w:t>–</w:t>
      </w:r>
      <w:r w:rsidRPr="00335DD3">
        <w:rPr>
          <w:b/>
          <w:bCs/>
        </w:rPr>
        <w:t xml:space="preserve"> Aréflexie</w:t>
      </w:r>
    </w:p>
    <w:p w:rsidR="00C23762" w:rsidRPr="00FD7F50" w:rsidRDefault="00C23762" w:rsidP="00FD7F50">
      <w:pPr>
        <w:tabs>
          <w:tab w:val="left" w:pos="2880"/>
        </w:tabs>
        <w:spacing w:after="0" w:line="360" w:lineRule="auto"/>
        <w:rPr>
          <w:b/>
          <w:bCs/>
        </w:rPr>
      </w:pPr>
      <w:r>
        <w:rPr>
          <w:b/>
          <w:bCs/>
        </w:rPr>
        <w:t xml:space="preserve">Guérison sans séquelles </w:t>
      </w:r>
    </w:p>
    <w:p w:rsidR="00C012BC" w:rsidRDefault="002B7679" w:rsidP="00FD7F50">
      <w:pPr>
        <w:tabs>
          <w:tab w:val="left" w:pos="288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335DD3">
        <w:rPr>
          <w:b/>
          <w:bCs/>
          <w:sz w:val="24"/>
          <w:szCs w:val="24"/>
          <w:u w:val="single"/>
        </w:rPr>
        <w:t>TRAITEMENT :</w:t>
      </w:r>
    </w:p>
    <w:p w:rsidR="00C7244F" w:rsidRPr="00C7244F" w:rsidRDefault="00C7244F" w:rsidP="00FD7F50">
      <w:pPr>
        <w:tabs>
          <w:tab w:val="left" w:pos="2880"/>
        </w:tabs>
        <w:spacing w:after="0" w:line="360" w:lineRule="auto"/>
        <w:rPr>
          <w:b/>
          <w:bCs/>
          <w:u w:val="single"/>
        </w:rPr>
      </w:pPr>
      <w:r w:rsidRPr="00C7244F">
        <w:rPr>
          <w:b/>
          <w:bCs/>
          <w:u w:val="single"/>
        </w:rPr>
        <w:t>Symptomatique :</w:t>
      </w:r>
    </w:p>
    <w:p w:rsidR="00C7244F" w:rsidRPr="00335DD3" w:rsidRDefault="00C7244F" w:rsidP="00FD7F50">
      <w:pPr>
        <w:tabs>
          <w:tab w:val="left" w:pos="2880"/>
        </w:tabs>
        <w:spacing w:after="0" w:line="360" w:lineRule="auto"/>
        <w:rPr>
          <w:b/>
          <w:bCs/>
        </w:rPr>
      </w:pPr>
      <w:r>
        <w:rPr>
          <w:b/>
          <w:bCs/>
        </w:rPr>
        <w:t xml:space="preserve">- Anticoagulants </w:t>
      </w:r>
    </w:p>
    <w:p w:rsidR="00C7244F" w:rsidRDefault="00C7244F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 xml:space="preserve">- </w:t>
      </w:r>
      <w:r>
        <w:rPr>
          <w:b/>
          <w:bCs/>
        </w:rPr>
        <w:t xml:space="preserve">Atropine : Si bradycardie </w:t>
      </w:r>
    </w:p>
    <w:p w:rsidR="00C7244F" w:rsidRDefault="00C7244F" w:rsidP="00FD7F50">
      <w:pPr>
        <w:tabs>
          <w:tab w:val="left" w:pos="2880"/>
        </w:tabs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Pr="00335DD3">
        <w:rPr>
          <w:b/>
          <w:bCs/>
        </w:rPr>
        <w:t>Kinésithérapie</w:t>
      </w:r>
    </w:p>
    <w:p w:rsidR="00C7244F" w:rsidRPr="00335DD3" w:rsidRDefault="00C7244F" w:rsidP="00FD7F50">
      <w:pPr>
        <w:tabs>
          <w:tab w:val="left" w:pos="2880"/>
        </w:tabs>
        <w:spacing w:after="0" w:line="360" w:lineRule="auto"/>
        <w:rPr>
          <w:b/>
          <w:bCs/>
        </w:rPr>
      </w:pPr>
      <w:r>
        <w:rPr>
          <w:b/>
          <w:bCs/>
        </w:rPr>
        <w:t xml:space="preserve">- Surveillance </w:t>
      </w:r>
    </w:p>
    <w:p w:rsidR="00C7244F" w:rsidRPr="00C7244F" w:rsidRDefault="00C7244F" w:rsidP="00FD7F50">
      <w:pPr>
        <w:tabs>
          <w:tab w:val="left" w:pos="2880"/>
        </w:tabs>
        <w:spacing w:after="0" w:line="360" w:lineRule="auto"/>
        <w:rPr>
          <w:b/>
          <w:bCs/>
          <w:u w:val="single"/>
        </w:rPr>
      </w:pPr>
      <w:r w:rsidRPr="00C7244F">
        <w:rPr>
          <w:b/>
          <w:bCs/>
          <w:u w:val="single"/>
        </w:rPr>
        <w:t xml:space="preserve"> Etiologique :</w:t>
      </w:r>
    </w:p>
    <w:p w:rsidR="00C012BC" w:rsidRPr="00335DD3" w:rsidRDefault="00492DD0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Plasmaphérèse</w:t>
      </w:r>
    </w:p>
    <w:p w:rsidR="00492DD0" w:rsidRPr="00335DD3" w:rsidRDefault="00492DD0" w:rsidP="00FD7F50">
      <w:pPr>
        <w:tabs>
          <w:tab w:val="left" w:pos="2880"/>
        </w:tabs>
        <w:spacing w:after="0" w:line="360" w:lineRule="auto"/>
        <w:rPr>
          <w:b/>
          <w:bCs/>
        </w:rPr>
      </w:pPr>
      <w:r w:rsidRPr="00335DD3">
        <w:rPr>
          <w:b/>
          <w:bCs/>
        </w:rPr>
        <w:t>- Immunoglobulines</w:t>
      </w:r>
      <w:r w:rsidR="00C7244F">
        <w:rPr>
          <w:b/>
          <w:bCs/>
        </w:rPr>
        <w:t xml:space="preserve"> polyvalentes </w:t>
      </w:r>
      <w:r w:rsidR="00C7244F" w:rsidRPr="00335DD3">
        <w:rPr>
          <w:b/>
          <w:bCs/>
        </w:rPr>
        <w:t>:</w:t>
      </w:r>
      <w:r w:rsidR="00335DD3" w:rsidRPr="00335DD3">
        <w:rPr>
          <w:b/>
          <w:bCs/>
        </w:rPr>
        <w:t xml:space="preserve"> alternatives</w:t>
      </w:r>
      <w:r w:rsidR="003B732C" w:rsidRPr="00335DD3">
        <w:rPr>
          <w:b/>
          <w:bCs/>
        </w:rPr>
        <w:t xml:space="preserve"> à la plasmaphérèse</w:t>
      </w:r>
    </w:p>
    <w:p w:rsidR="00C012BC" w:rsidRPr="00FD7F50" w:rsidRDefault="005B06C5" w:rsidP="001C36D7">
      <w:pPr>
        <w:tabs>
          <w:tab w:val="left" w:pos="2880"/>
        </w:tabs>
        <w:spacing w:after="0" w:line="360" w:lineRule="auto"/>
        <w:jc w:val="center"/>
        <w:rPr>
          <w:b/>
          <w:bCs/>
        </w:rPr>
      </w:pPr>
      <w:r w:rsidRPr="002870BA">
        <w:rPr>
          <w:b/>
          <w:bCs/>
          <w:highlight w:val="yellow"/>
        </w:rPr>
        <w:t>Pas de corticoïdes</w:t>
      </w:r>
      <w:r w:rsidR="002870BA" w:rsidRPr="002870BA">
        <w:rPr>
          <w:b/>
          <w:bCs/>
          <w:highlight w:val="yellow"/>
        </w:rPr>
        <w:t xml:space="preserve"> dans le GB</w:t>
      </w:r>
    </w:p>
    <w:sectPr w:rsidR="00C012BC" w:rsidRPr="00FD7F50" w:rsidSect="003B732C">
      <w:pgSz w:w="11906" w:h="16838"/>
      <w:pgMar w:top="142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E6D" w:rsidRDefault="00854E6D" w:rsidP="00603EB8">
      <w:pPr>
        <w:spacing w:after="0" w:line="240" w:lineRule="auto"/>
      </w:pPr>
      <w:r>
        <w:separator/>
      </w:r>
    </w:p>
  </w:endnote>
  <w:endnote w:type="continuationSeparator" w:id="1">
    <w:p w:rsidR="00854E6D" w:rsidRDefault="00854E6D" w:rsidP="0060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E6D" w:rsidRDefault="00854E6D" w:rsidP="00603EB8">
      <w:pPr>
        <w:spacing w:after="0" w:line="240" w:lineRule="auto"/>
      </w:pPr>
      <w:r>
        <w:separator/>
      </w:r>
    </w:p>
  </w:footnote>
  <w:footnote w:type="continuationSeparator" w:id="1">
    <w:p w:rsidR="00854E6D" w:rsidRDefault="00854E6D" w:rsidP="00603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26CF1"/>
    <w:multiLevelType w:val="hybridMultilevel"/>
    <w:tmpl w:val="DDCC5FAE"/>
    <w:lvl w:ilvl="0" w:tplc="BA8C3544">
      <w:numFmt w:val="bullet"/>
      <w:lvlText w:val="–"/>
      <w:lvlJc w:val="left"/>
      <w:pPr>
        <w:tabs>
          <w:tab w:val="num" w:pos="142"/>
        </w:tabs>
        <w:ind w:left="0" w:firstLine="0"/>
      </w:pPr>
      <w:rPr>
        <w:rFonts w:ascii="Old English Text MT" w:hAnsi="Old English Text MT" w:hint="default"/>
        <w:b/>
        <w:bCs w:val="0"/>
        <w:i w:val="0"/>
        <w:iCs w:val="0"/>
        <w:strike w:val="0"/>
        <w:dstrike w:val="0"/>
        <w:outline w:val="0"/>
        <w:shadow/>
        <w:emboss w:val="0"/>
        <w:imprint w:val="0"/>
        <w:vanish w:val="0"/>
        <w:color w:val="AC1000"/>
        <w:sz w:val="14"/>
        <w:szCs w:val="16"/>
        <w:vertAlign w:val="baseline"/>
      </w:rPr>
    </w:lvl>
    <w:lvl w:ilvl="1" w:tplc="B092690E">
      <w:start w:val="1"/>
      <w:numFmt w:val="upperLetter"/>
      <w:lvlText w:val="%2."/>
      <w:lvlJc w:val="left"/>
      <w:pPr>
        <w:tabs>
          <w:tab w:val="num" w:pos="1307"/>
        </w:tabs>
        <w:ind w:left="1080" w:firstLine="0"/>
      </w:pPr>
      <w:rPr>
        <w:rFonts w:ascii="Palatino Linotype" w:hAnsi="Palatino Linotype" w:hint="default"/>
        <w:b/>
        <w:bCs w:val="0"/>
        <w:i w:val="0"/>
        <w:iCs w:val="0"/>
        <w:strike w:val="0"/>
        <w:dstrike w:val="0"/>
        <w:outline w:val="0"/>
        <w:shadow/>
        <w:emboss w:val="0"/>
        <w:imprint w:val="0"/>
        <w:vanish w:val="0"/>
        <w:color w:val="800000"/>
        <w:sz w:val="20"/>
        <w:szCs w:val="20"/>
        <w:vertAlign w:val="baseline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3A0FE8"/>
    <w:multiLevelType w:val="hybridMultilevel"/>
    <w:tmpl w:val="2F44BEB6"/>
    <w:lvl w:ilvl="0" w:tplc="0178BC76">
      <w:start w:val="1"/>
      <w:numFmt w:val="bullet"/>
      <w:pStyle w:val="FicheTitreez"/>
      <w:lvlText w:val="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  <w:b/>
        <w:i w:val="0"/>
        <w:caps w:val="0"/>
        <w:shadow/>
        <w:emboss w:val="0"/>
        <w:imprint w:val="0"/>
        <w:color w:val="008000"/>
        <w:sz w:val="16"/>
        <w:u w:val="none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54F74F78"/>
    <w:multiLevelType w:val="hybridMultilevel"/>
    <w:tmpl w:val="028E4072"/>
    <w:lvl w:ilvl="0" w:tplc="3A36880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1" w:tplc="040C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5DB53078"/>
    <w:multiLevelType w:val="hybridMultilevel"/>
    <w:tmpl w:val="85DEF66C"/>
    <w:lvl w:ilvl="0" w:tplc="3A3676E8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A18C17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6150137D"/>
    <w:multiLevelType w:val="multilevel"/>
    <w:tmpl w:val="B1385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5AD6E8C"/>
    <w:multiLevelType w:val="hybridMultilevel"/>
    <w:tmpl w:val="A01253AE"/>
    <w:lvl w:ilvl="0" w:tplc="922E57E6">
      <w:start w:val="1"/>
      <w:numFmt w:val="bullet"/>
      <w:pStyle w:val="FicheTitre4"/>
      <w:lvlText w:val="-"/>
      <w:lvlJc w:val="left"/>
      <w:pPr>
        <w:tabs>
          <w:tab w:val="num" w:pos="1440"/>
        </w:tabs>
        <w:ind w:left="1421" w:hanging="341"/>
      </w:pPr>
      <w:rPr>
        <w:rFonts w:hint="default"/>
        <w:b/>
        <w:i w:val="0"/>
        <w:color w:val="333333"/>
        <w:sz w:val="22"/>
      </w:rPr>
    </w:lvl>
    <w:lvl w:ilvl="1" w:tplc="75941D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6DB32C92"/>
    <w:multiLevelType w:val="hybridMultilevel"/>
    <w:tmpl w:val="4EB4D8B4"/>
    <w:lvl w:ilvl="0" w:tplc="EB54BC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9161DB"/>
    <w:multiLevelType w:val="hybridMultilevel"/>
    <w:tmpl w:val="0030B114"/>
    <w:lvl w:ilvl="0" w:tplc="F43AF53A">
      <w:start w:val="1"/>
      <w:numFmt w:val="bullet"/>
      <w:pStyle w:val="FicheTitre5"/>
      <w:lvlText w:val=""/>
      <w:lvlJc w:val="left"/>
      <w:pPr>
        <w:tabs>
          <w:tab w:val="num" w:pos="2061"/>
        </w:tabs>
        <w:ind w:left="2061" w:hanging="360"/>
      </w:pPr>
      <w:rPr>
        <w:rFonts w:ascii="Wingdings" w:hAnsi="Wingdings" w:cs="Times New Roman" w:hint="default"/>
        <w:color w:val="00000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17A4"/>
    <w:rsid w:val="00006FD2"/>
    <w:rsid w:val="000552A9"/>
    <w:rsid w:val="00063B55"/>
    <w:rsid w:val="0010539C"/>
    <w:rsid w:val="0014750A"/>
    <w:rsid w:val="00157A2F"/>
    <w:rsid w:val="001B5418"/>
    <w:rsid w:val="001C36D7"/>
    <w:rsid w:val="00284BA0"/>
    <w:rsid w:val="00286383"/>
    <w:rsid w:val="002870BA"/>
    <w:rsid w:val="002B7679"/>
    <w:rsid w:val="00305494"/>
    <w:rsid w:val="00323DA3"/>
    <w:rsid w:val="00335DD3"/>
    <w:rsid w:val="00372C2E"/>
    <w:rsid w:val="003A6851"/>
    <w:rsid w:val="003B732C"/>
    <w:rsid w:val="004274BE"/>
    <w:rsid w:val="00431BDB"/>
    <w:rsid w:val="00434F61"/>
    <w:rsid w:val="00447631"/>
    <w:rsid w:val="00486BDF"/>
    <w:rsid w:val="00492DD0"/>
    <w:rsid w:val="004E4F6D"/>
    <w:rsid w:val="00526724"/>
    <w:rsid w:val="00567C81"/>
    <w:rsid w:val="00570FF0"/>
    <w:rsid w:val="005B06C5"/>
    <w:rsid w:val="005C1414"/>
    <w:rsid w:val="005C1924"/>
    <w:rsid w:val="00603EB8"/>
    <w:rsid w:val="0066192B"/>
    <w:rsid w:val="00687F88"/>
    <w:rsid w:val="0069076A"/>
    <w:rsid w:val="006A5867"/>
    <w:rsid w:val="00713A36"/>
    <w:rsid w:val="0071464B"/>
    <w:rsid w:val="00744DFB"/>
    <w:rsid w:val="00847066"/>
    <w:rsid w:val="00854E6D"/>
    <w:rsid w:val="00877A9E"/>
    <w:rsid w:val="00903CAE"/>
    <w:rsid w:val="00953E56"/>
    <w:rsid w:val="009A18C9"/>
    <w:rsid w:val="009E606C"/>
    <w:rsid w:val="00A55F01"/>
    <w:rsid w:val="00AC26DE"/>
    <w:rsid w:val="00AD7F1B"/>
    <w:rsid w:val="00AF5C28"/>
    <w:rsid w:val="00B02860"/>
    <w:rsid w:val="00C012BC"/>
    <w:rsid w:val="00C23762"/>
    <w:rsid w:val="00C7244F"/>
    <w:rsid w:val="00C90771"/>
    <w:rsid w:val="00CC255D"/>
    <w:rsid w:val="00CD17A4"/>
    <w:rsid w:val="00D07CA1"/>
    <w:rsid w:val="00D175C3"/>
    <w:rsid w:val="00DD7AAC"/>
    <w:rsid w:val="00DF4805"/>
    <w:rsid w:val="00E173AC"/>
    <w:rsid w:val="00E23F89"/>
    <w:rsid w:val="00E25CE8"/>
    <w:rsid w:val="00E441A4"/>
    <w:rsid w:val="00E46400"/>
    <w:rsid w:val="00EB4FC6"/>
    <w:rsid w:val="00EC3331"/>
    <w:rsid w:val="00EF1462"/>
    <w:rsid w:val="00F46DE7"/>
    <w:rsid w:val="00F60C4F"/>
    <w:rsid w:val="00F85C8B"/>
    <w:rsid w:val="00FA63C7"/>
    <w:rsid w:val="00FD7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FF0"/>
  </w:style>
  <w:style w:type="paragraph" w:styleId="Titre1">
    <w:name w:val="heading 1"/>
    <w:basedOn w:val="Normal"/>
    <w:next w:val="Normal"/>
    <w:link w:val="Titre1Car"/>
    <w:qFormat/>
    <w:rsid w:val="00335DD3"/>
    <w:pPr>
      <w:keepNext/>
      <w:framePr w:hSpace="141" w:wrap="around" w:vAnchor="text" w:hAnchor="text" w:xAlign="right" w:y="1"/>
      <w:spacing w:after="0" w:line="240" w:lineRule="auto"/>
      <w:suppressOverlap/>
      <w:jc w:val="center"/>
      <w:outlineLvl w:val="0"/>
    </w:pPr>
    <w:rPr>
      <w:rFonts w:ascii="Times New Roman" w:eastAsia="MS Mincho" w:hAnsi="Times New Roman" w:cs="Times New Roman"/>
      <w:b/>
      <w:bCs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0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3EB8"/>
  </w:style>
  <w:style w:type="paragraph" w:styleId="Pieddepage">
    <w:name w:val="footer"/>
    <w:basedOn w:val="Normal"/>
    <w:link w:val="PieddepageCar"/>
    <w:uiPriority w:val="99"/>
    <w:unhideWhenUsed/>
    <w:rsid w:val="0060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3EB8"/>
  </w:style>
  <w:style w:type="paragraph" w:customStyle="1" w:styleId="FicheTitre4">
    <w:name w:val="Fiche Titre 4"/>
    <w:rsid w:val="00431BDB"/>
    <w:pPr>
      <w:numPr>
        <w:numId w:val="2"/>
      </w:numPr>
      <w:tabs>
        <w:tab w:val="clear" w:pos="1440"/>
        <w:tab w:val="num" w:pos="1080"/>
      </w:tabs>
      <w:spacing w:after="0" w:line="240" w:lineRule="auto"/>
      <w:ind w:left="1080" w:hanging="240"/>
    </w:pPr>
    <w:rPr>
      <w:rFonts w:ascii="Times New Roman" w:eastAsia="MS Mincho" w:hAnsi="Times New Roman" w:cs="Times New Roman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431BD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431BDB"/>
    <w:rPr>
      <w:rFonts w:ascii="Consolas" w:hAnsi="Consolas" w:cs="Consolas"/>
      <w:sz w:val="21"/>
      <w:szCs w:val="21"/>
    </w:rPr>
  </w:style>
  <w:style w:type="paragraph" w:customStyle="1" w:styleId="FicheTitre5">
    <w:name w:val="Fiche Titre 5"/>
    <w:basedOn w:val="Textebrut"/>
    <w:rsid w:val="00877A9E"/>
    <w:pPr>
      <w:numPr>
        <w:numId w:val="3"/>
      </w:numPr>
    </w:pPr>
    <w:rPr>
      <w:rFonts w:ascii="Times New Roman" w:eastAsia="MS Mincho" w:hAnsi="Times New Roman" w:cs="Times New Roman"/>
      <w:sz w:val="22"/>
      <w:szCs w:val="22"/>
      <w:lang w:eastAsia="fr-FR"/>
    </w:rPr>
  </w:style>
  <w:style w:type="paragraph" w:customStyle="1" w:styleId="FicheTitre512y">
    <w:name w:val="Fiche Titre 512y"/>
    <w:basedOn w:val="Normal"/>
    <w:rsid w:val="00335DD3"/>
    <w:pPr>
      <w:tabs>
        <w:tab w:val="num" w:pos="720"/>
      </w:tabs>
      <w:spacing w:after="0" w:line="240" w:lineRule="auto"/>
      <w:ind w:left="720" w:hanging="240"/>
    </w:pPr>
    <w:rPr>
      <w:rFonts w:ascii="Times New Roman" w:eastAsia="MS Mincho" w:hAnsi="Times New Roman" w:cs="Times New Roman"/>
      <w:b/>
      <w:bCs/>
      <w:lang w:eastAsia="fr-FR"/>
    </w:rPr>
  </w:style>
  <w:style w:type="paragraph" w:customStyle="1" w:styleId="FicheTitreez">
    <w:name w:val="Fiche Titre ez"/>
    <w:basedOn w:val="FicheTitre5"/>
    <w:rsid w:val="00335DD3"/>
    <w:pPr>
      <w:numPr>
        <w:numId w:val="4"/>
      </w:numPr>
      <w:tabs>
        <w:tab w:val="clear" w:pos="2061"/>
        <w:tab w:val="num" w:pos="1560"/>
      </w:tabs>
      <w:ind w:left="1560" w:hanging="240"/>
    </w:pPr>
  </w:style>
  <w:style w:type="character" w:customStyle="1" w:styleId="Titre1Car">
    <w:name w:val="Titre 1 Car"/>
    <w:basedOn w:val="Policepardfaut"/>
    <w:link w:val="Titre1"/>
    <w:rsid w:val="00335DD3"/>
    <w:rPr>
      <w:rFonts w:ascii="Times New Roman" w:eastAsia="MS Mincho" w:hAnsi="Times New Roman" w:cs="Times New Roman"/>
      <w:b/>
      <w:bCs/>
      <w:szCs w:val="24"/>
      <w:lang w:eastAsia="fr-FR"/>
    </w:rPr>
  </w:style>
  <w:style w:type="paragraph" w:customStyle="1" w:styleId="FicheTitre2">
    <w:name w:val="Fiche Titre 2"/>
    <w:basedOn w:val="Textebrut"/>
    <w:rsid w:val="00E46400"/>
    <w:pPr>
      <w:numPr>
        <w:numId w:val="6"/>
      </w:numPr>
      <w:tabs>
        <w:tab w:val="clear" w:pos="720"/>
        <w:tab w:val="num" w:pos="360"/>
      </w:tabs>
      <w:ind w:left="360" w:hanging="240"/>
    </w:pPr>
    <w:rPr>
      <w:rFonts w:ascii="Times New Roman" w:eastAsia="MS Mincho" w:hAnsi="Times New Roman" w:cs="Times New Roman"/>
      <w:b/>
      <w:bCs/>
      <w:smallCaps/>
      <w:color w:val="0000FF"/>
      <w:sz w:val="26"/>
      <w:szCs w:val="28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0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3EB8"/>
  </w:style>
  <w:style w:type="paragraph" w:styleId="Pieddepage">
    <w:name w:val="footer"/>
    <w:basedOn w:val="Normal"/>
    <w:link w:val="PieddepageCar"/>
    <w:uiPriority w:val="99"/>
    <w:unhideWhenUsed/>
    <w:rsid w:val="0060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3E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88F04-7559-443F-A75D-534DEFD0F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38</cp:revision>
  <cp:lastPrinted>2016-04-13T08:18:00Z</cp:lastPrinted>
  <dcterms:created xsi:type="dcterms:W3CDTF">2014-02-19T20:35:00Z</dcterms:created>
  <dcterms:modified xsi:type="dcterms:W3CDTF">2016-04-13T08:18:00Z</dcterms:modified>
</cp:coreProperties>
</file>