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B82742" w:rsidRDefault="004A7166" w:rsidP="00B82742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B82742">
        <w:rPr>
          <w:rFonts w:asciiTheme="minorHAnsi" w:hAnsiTheme="minorHAnsi"/>
          <w:b/>
          <w:color w:val="FF0000"/>
          <w:sz w:val="22"/>
          <w:szCs w:val="22"/>
        </w:rPr>
        <w:t>BLESSURES PAR PROJECTILES D’ARMES A FEUX</w:t>
      </w:r>
    </w:p>
    <w:p w:rsidR="00DC3FAD" w:rsidRPr="00B82742" w:rsidRDefault="00DC3FAD" w:rsidP="00B82742">
      <w:p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</w:p>
    <w:p w:rsidR="00DC3FAD" w:rsidRPr="00B82742" w:rsidRDefault="00DC3FAD" w:rsidP="00B82742">
      <w:pPr>
        <w:numPr>
          <w:ilvl w:val="0"/>
          <w:numId w:val="1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B82742">
        <w:rPr>
          <w:rFonts w:asciiTheme="minorHAnsi" w:hAnsiTheme="minorHAnsi"/>
          <w:b/>
          <w:color w:val="333399"/>
          <w:sz w:val="22"/>
          <w:szCs w:val="22"/>
        </w:rPr>
        <w:t>caractères constants</w:t>
      </w:r>
    </w:p>
    <w:p w:rsidR="00DC3FAD" w:rsidRPr="00B82742" w:rsidRDefault="00DC3FAD" w:rsidP="00B82742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DC3FAD" w:rsidRPr="00B82742" w:rsidRDefault="00DC3FAD" w:rsidP="00B82742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FF0066"/>
          <w:sz w:val="22"/>
          <w:szCs w:val="22"/>
        </w:rPr>
      </w:pPr>
      <w:r w:rsidRPr="00B82742">
        <w:rPr>
          <w:rFonts w:asciiTheme="minorHAnsi" w:hAnsiTheme="minorHAnsi"/>
          <w:b/>
          <w:color w:val="FF0066"/>
          <w:sz w:val="22"/>
          <w:szCs w:val="22"/>
        </w:rPr>
        <w:t>orifice d’entrée ou orifice de pénétration du tir :</w:t>
      </w:r>
    </w:p>
    <w:p w:rsidR="00782FB4" w:rsidRPr="00B82742" w:rsidRDefault="002E1502" w:rsidP="002E1502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doit être recherché</w:t>
      </w:r>
      <w:r w:rsidR="00782FB4" w:rsidRPr="00B82742">
        <w:rPr>
          <w:rFonts w:asciiTheme="minorHAnsi" w:hAnsiTheme="minorHAnsi"/>
          <w:sz w:val="22"/>
          <w:szCs w:val="22"/>
        </w:rPr>
        <w:t xml:space="preserve"> minutieusement, parfoi</w:t>
      </w:r>
      <w:r>
        <w:rPr>
          <w:rFonts w:asciiTheme="minorHAnsi" w:hAnsiTheme="minorHAnsi"/>
          <w:sz w:val="22"/>
          <w:szCs w:val="22"/>
        </w:rPr>
        <w:t>s non évident (orifice naturel</w:t>
      </w:r>
      <w:r w:rsidR="00782FB4" w:rsidRPr="00B82742">
        <w:rPr>
          <w:rFonts w:asciiTheme="minorHAnsi" w:hAnsiTheme="minorHAnsi"/>
          <w:sz w:val="22"/>
          <w:szCs w:val="22"/>
        </w:rPr>
        <w:t>, plis sous mammaires, plis axillaires, angle interne de l’œil)</w:t>
      </w:r>
    </w:p>
    <w:p w:rsidR="00DC3FAD" w:rsidRPr="00B82742" w:rsidRDefault="00DC3FAD" w:rsidP="00B82742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82742">
        <w:rPr>
          <w:rFonts w:asciiTheme="minorHAnsi" w:hAnsiTheme="minorHAnsi"/>
          <w:sz w:val="22"/>
          <w:szCs w:val="22"/>
        </w:rPr>
        <w:t xml:space="preserve">forme : variable, circulaire en présence d’un tire perpendiculaire, oblongue ou ovalaire en cas de tire oblique </w:t>
      </w:r>
    </w:p>
    <w:p w:rsidR="00DC3FAD" w:rsidRPr="00B82742" w:rsidRDefault="00DC3FAD" w:rsidP="00B82742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82742">
        <w:rPr>
          <w:rFonts w:asciiTheme="minorHAnsi" w:hAnsiTheme="minorHAnsi"/>
          <w:sz w:val="22"/>
          <w:szCs w:val="22"/>
        </w:rPr>
        <w:t>les bords sont en générales nettes à l’emporte pièce</w:t>
      </w:r>
    </w:p>
    <w:p w:rsidR="00DC3FAD" w:rsidRPr="00B82742" w:rsidRDefault="00DC3FAD" w:rsidP="00B82742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82742">
        <w:rPr>
          <w:rFonts w:asciiTheme="minorHAnsi" w:hAnsiTheme="minorHAnsi"/>
          <w:sz w:val="22"/>
          <w:szCs w:val="22"/>
        </w:rPr>
        <w:t xml:space="preserve">diamètre : &lt; </w:t>
      </w:r>
      <w:r w:rsidR="006C1C50" w:rsidRPr="00B82742">
        <w:rPr>
          <w:rFonts w:asciiTheme="minorHAnsi" w:hAnsiTheme="minorHAnsi"/>
          <w:sz w:val="22"/>
          <w:szCs w:val="22"/>
        </w:rPr>
        <w:t>à celui du projectile dans les tires à distance, &gt; à celui du projectile dans les tires à bout touchant</w:t>
      </w:r>
    </w:p>
    <w:p w:rsidR="00DC3FAD" w:rsidRPr="00B82742" w:rsidRDefault="00DC3FAD" w:rsidP="00B82742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FF0066"/>
          <w:sz w:val="22"/>
          <w:szCs w:val="22"/>
        </w:rPr>
      </w:pPr>
      <w:r w:rsidRPr="00B82742">
        <w:rPr>
          <w:rFonts w:asciiTheme="minorHAnsi" w:hAnsiTheme="minorHAnsi"/>
          <w:b/>
          <w:color w:val="FF0066"/>
          <w:sz w:val="22"/>
          <w:szCs w:val="22"/>
        </w:rPr>
        <w:t>la collerette érosive </w:t>
      </w:r>
      <w:r w:rsidR="006C1C50" w:rsidRPr="00B82742">
        <w:rPr>
          <w:rFonts w:asciiTheme="minorHAnsi" w:hAnsiTheme="minorHAnsi"/>
          <w:b/>
          <w:color w:val="FF0066"/>
          <w:sz w:val="22"/>
          <w:szCs w:val="22"/>
        </w:rPr>
        <w:t xml:space="preserve">(zone parcheminé ou contusive) : </w:t>
      </w:r>
    </w:p>
    <w:p w:rsidR="006C1C50" w:rsidRPr="00B82742" w:rsidRDefault="006C1C50" w:rsidP="00B82742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82742">
        <w:rPr>
          <w:rFonts w:asciiTheme="minorHAnsi" w:hAnsiTheme="minorHAnsi"/>
          <w:sz w:val="22"/>
          <w:szCs w:val="22"/>
        </w:rPr>
        <w:t xml:space="preserve">abrasion épidermique rougeâtre au pourtour de l’orifice d’entrée </w:t>
      </w:r>
    </w:p>
    <w:p w:rsidR="006C1C50" w:rsidRPr="00B82742" w:rsidRDefault="002E1502" w:rsidP="00B82742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examiner à la loupe,</w:t>
      </w:r>
      <w:r w:rsidR="006C1C50" w:rsidRPr="00B82742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l’</w:t>
      </w:r>
      <w:r w:rsidR="006C1C50" w:rsidRPr="00B82742">
        <w:rPr>
          <w:rFonts w:asciiTheme="minorHAnsi" w:hAnsiTheme="minorHAnsi"/>
          <w:sz w:val="22"/>
          <w:szCs w:val="22"/>
        </w:rPr>
        <w:t>arrachement épidermique devient évident après quelque</w:t>
      </w:r>
      <w:r>
        <w:rPr>
          <w:rFonts w:asciiTheme="minorHAnsi" w:hAnsiTheme="minorHAnsi"/>
          <w:sz w:val="22"/>
          <w:szCs w:val="22"/>
        </w:rPr>
        <w:t>s</w:t>
      </w:r>
      <w:r w:rsidR="006C1C50" w:rsidRPr="00B82742">
        <w:rPr>
          <w:rFonts w:asciiTheme="minorHAnsi" w:hAnsiTheme="minorHAnsi"/>
          <w:sz w:val="22"/>
          <w:szCs w:val="22"/>
        </w:rPr>
        <w:t xml:space="preserve"> heure</w:t>
      </w:r>
      <w:r>
        <w:rPr>
          <w:rFonts w:asciiTheme="minorHAnsi" w:hAnsiTheme="minorHAnsi"/>
          <w:sz w:val="22"/>
          <w:szCs w:val="22"/>
        </w:rPr>
        <w:t>s</w:t>
      </w:r>
      <w:r w:rsidR="006C1C50" w:rsidRPr="00B82742">
        <w:rPr>
          <w:rFonts w:asciiTheme="minorHAnsi" w:hAnsiTheme="minorHAnsi"/>
          <w:sz w:val="22"/>
          <w:szCs w:val="22"/>
        </w:rPr>
        <w:t xml:space="preserve"> (parcheminement) </w:t>
      </w:r>
    </w:p>
    <w:p w:rsidR="00DC3FAD" w:rsidRPr="00B82742" w:rsidRDefault="00DC3FAD" w:rsidP="00B82742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FF0066"/>
          <w:sz w:val="22"/>
          <w:szCs w:val="22"/>
        </w:rPr>
      </w:pPr>
      <w:r w:rsidRPr="00B82742">
        <w:rPr>
          <w:rFonts w:asciiTheme="minorHAnsi" w:hAnsiTheme="minorHAnsi"/>
          <w:b/>
          <w:color w:val="FF0066"/>
          <w:sz w:val="22"/>
          <w:szCs w:val="22"/>
        </w:rPr>
        <w:t>la collerette d’essuyage :</w:t>
      </w:r>
    </w:p>
    <w:p w:rsidR="006C1C50" w:rsidRPr="00B82742" w:rsidRDefault="002E1502" w:rsidP="00B82742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essayage </w:t>
      </w:r>
      <w:r w:rsidR="006C1C50" w:rsidRPr="00B82742">
        <w:rPr>
          <w:rFonts w:asciiTheme="minorHAnsi" w:hAnsiTheme="minorHAnsi"/>
          <w:sz w:val="22"/>
          <w:szCs w:val="22"/>
        </w:rPr>
        <w:t xml:space="preserve">du projectile (crasse, rouille, plomb…) sur la peau au niveau de la plaie d’entrée </w:t>
      </w:r>
    </w:p>
    <w:p w:rsidR="006C1C50" w:rsidRPr="00B82742" w:rsidRDefault="006C1C50" w:rsidP="002E1502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82742">
        <w:rPr>
          <w:rFonts w:asciiTheme="minorHAnsi" w:hAnsiTheme="minorHAnsi"/>
          <w:sz w:val="22"/>
          <w:szCs w:val="22"/>
        </w:rPr>
        <w:t>situé juste en d</w:t>
      </w:r>
      <w:r w:rsidR="001C0921" w:rsidRPr="00B82742">
        <w:rPr>
          <w:rFonts w:asciiTheme="minorHAnsi" w:hAnsiTheme="minorHAnsi"/>
          <w:sz w:val="22"/>
          <w:szCs w:val="22"/>
        </w:rPr>
        <w:t>ehors de la collerette érosive, son impo</w:t>
      </w:r>
      <w:r w:rsidR="002E1502">
        <w:rPr>
          <w:rFonts w:asciiTheme="minorHAnsi" w:hAnsiTheme="minorHAnsi"/>
          <w:sz w:val="22"/>
          <w:szCs w:val="22"/>
        </w:rPr>
        <w:t>rtance dépend de l’entretient du</w:t>
      </w:r>
      <w:r w:rsidR="001C0921" w:rsidRPr="00B82742">
        <w:rPr>
          <w:rFonts w:asciiTheme="minorHAnsi" w:hAnsiTheme="minorHAnsi"/>
          <w:sz w:val="22"/>
          <w:szCs w:val="22"/>
        </w:rPr>
        <w:t xml:space="preserve"> canon </w:t>
      </w:r>
    </w:p>
    <w:p w:rsidR="001C0921" w:rsidRPr="00B82742" w:rsidRDefault="001C0921" w:rsidP="00B82742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82742">
        <w:rPr>
          <w:rFonts w:asciiTheme="minorHAnsi" w:hAnsiTheme="minorHAnsi"/>
          <w:sz w:val="22"/>
          <w:szCs w:val="22"/>
        </w:rPr>
        <w:t xml:space="preserve">l’interposition des vêtements l’atténue </w:t>
      </w:r>
    </w:p>
    <w:p w:rsidR="00DC3FAD" w:rsidRPr="00B82742" w:rsidRDefault="00DC3FAD" w:rsidP="00B82742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FF0066"/>
          <w:sz w:val="22"/>
          <w:szCs w:val="22"/>
        </w:rPr>
      </w:pPr>
      <w:r w:rsidRPr="00B82742">
        <w:rPr>
          <w:rFonts w:asciiTheme="minorHAnsi" w:hAnsiTheme="minorHAnsi"/>
          <w:b/>
          <w:color w:val="FF0066"/>
          <w:sz w:val="22"/>
          <w:szCs w:val="22"/>
        </w:rPr>
        <w:t>une zone hémorragique :</w:t>
      </w:r>
    </w:p>
    <w:p w:rsidR="001C0921" w:rsidRPr="00B82742" w:rsidRDefault="001C0921" w:rsidP="00B82742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82742">
        <w:rPr>
          <w:rFonts w:asciiTheme="minorHAnsi" w:hAnsiTheme="minorHAnsi"/>
          <w:sz w:val="22"/>
          <w:szCs w:val="22"/>
        </w:rPr>
        <w:t xml:space="preserve">sous dermique, circulaire, centrée sur la plaie dermique </w:t>
      </w:r>
    </w:p>
    <w:p w:rsidR="00DC3FAD" w:rsidRPr="00B82742" w:rsidRDefault="00DC3FAD" w:rsidP="00B82742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DC3FAD" w:rsidRPr="00B82742" w:rsidRDefault="00DC3FAD" w:rsidP="00B82742">
      <w:pPr>
        <w:numPr>
          <w:ilvl w:val="0"/>
          <w:numId w:val="1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B82742">
        <w:rPr>
          <w:rFonts w:asciiTheme="minorHAnsi" w:hAnsiTheme="minorHAnsi"/>
          <w:b/>
          <w:color w:val="333399"/>
          <w:sz w:val="22"/>
          <w:szCs w:val="22"/>
        </w:rPr>
        <w:t xml:space="preserve">caractères inconstants </w:t>
      </w:r>
    </w:p>
    <w:p w:rsidR="00DC3FAD" w:rsidRPr="00B82742" w:rsidRDefault="00DC3FAD" w:rsidP="00B82742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DC3FAD" w:rsidRPr="00B82742" w:rsidRDefault="00DC3FAD" w:rsidP="00B82742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FF0066"/>
          <w:sz w:val="22"/>
          <w:szCs w:val="22"/>
        </w:rPr>
      </w:pPr>
      <w:r w:rsidRPr="00B82742">
        <w:rPr>
          <w:rFonts w:asciiTheme="minorHAnsi" w:hAnsiTheme="minorHAnsi"/>
          <w:b/>
          <w:color w:val="FF0066"/>
          <w:sz w:val="22"/>
          <w:szCs w:val="22"/>
        </w:rPr>
        <w:t>la zone de tatouage :</w:t>
      </w:r>
      <w:r w:rsidR="001C0921" w:rsidRPr="00B82742">
        <w:rPr>
          <w:rFonts w:asciiTheme="minorHAnsi" w:hAnsiTheme="minorHAnsi"/>
          <w:b/>
          <w:color w:val="FF0066"/>
          <w:sz w:val="22"/>
          <w:szCs w:val="22"/>
        </w:rPr>
        <w:t xml:space="preserve"> </w:t>
      </w:r>
    </w:p>
    <w:p w:rsidR="001C0921" w:rsidRPr="00B82742" w:rsidRDefault="001C0921" w:rsidP="00B82742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82742">
        <w:rPr>
          <w:rFonts w:asciiTheme="minorHAnsi" w:hAnsiTheme="minorHAnsi"/>
          <w:sz w:val="22"/>
          <w:szCs w:val="22"/>
        </w:rPr>
        <w:t>zone périphérique de la plaie</w:t>
      </w:r>
    </w:p>
    <w:p w:rsidR="001C0921" w:rsidRPr="00B82742" w:rsidRDefault="001C0921" w:rsidP="00B82742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82742">
        <w:rPr>
          <w:rFonts w:asciiTheme="minorHAnsi" w:hAnsiTheme="minorHAnsi"/>
          <w:sz w:val="22"/>
          <w:szCs w:val="22"/>
        </w:rPr>
        <w:t>relative aux incrustations punctiformes des d</w:t>
      </w:r>
      <w:r w:rsidR="002E1502">
        <w:rPr>
          <w:rFonts w:asciiTheme="minorHAnsi" w:hAnsiTheme="minorHAnsi"/>
          <w:sz w:val="22"/>
          <w:szCs w:val="22"/>
        </w:rPr>
        <w:t>ébris de grains de poudre brûlée</w:t>
      </w:r>
    </w:p>
    <w:p w:rsidR="001C0921" w:rsidRPr="00B82742" w:rsidRDefault="001C0921" w:rsidP="00B82742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82742">
        <w:rPr>
          <w:rFonts w:asciiTheme="minorHAnsi" w:hAnsiTheme="minorHAnsi"/>
          <w:sz w:val="22"/>
          <w:szCs w:val="22"/>
        </w:rPr>
        <w:t>de couleur brun-rougeâtre ou rouge-orangée</w:t>
      </w:r>
      <w:r w:rsidR="002E1502">
        <w:rPr>
          <w:rFonts w:asciiTheme="minorHAnsi" w:hAnsiTheme="minorHAnsi"/>
          <w:sz w:val="22"/>
          <w:szCs w:val="22"/>
        </w:rPr>
        <w:t xml:space="preserve"> (avant la mort)</w:t>
      </w:r>
    </w:p>
    <w:p w:rsidR="001C0921" w:rsidRPr="00B82742" w:rsidRDefault="001C0921" w:rsidP="00B82742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82742">
        <w:rPr>
          <w:rFonts w:asciiTheme="minorHAnsi" w:hAnsiTheme="minorHAnsi"/>
          <w:sz w:val="22"/>
          <w:szCs w:val="22"/>
        </w:rPr>
        <w:t xml:space="preserve">elle revête une coloration grisâtre ou jaunâtre avec aspect humide </w:t>
      </w:r>
      <w:r w:rsidR="002E1502">
        <w:rPr>
          <w:rFonts w:asciiTheme="minorHAnsi" w:hAnsiTheme="minorHAnsi"/>
          <w:sz w:val="22"/>
          <w:szCs w:val="22"/>
        </w:rPr>
        <w:t>(</w:t>
      </w:r>
      <w:r w:rsidRPr="00B82742">
        <w:rPr>
          <w:rFonts w:asciiTheme="minorHAnsi" w:hAnsiTheme="minorHAnsi"/>
          <w:sz w:val="22"/>
          <w:szCs w:val="22"/>
        </w:rPr>
        <w:t>en post mortem</w:t>
      </w:r>
      <w:r w:rsidR="002E1502">
        <w:rPr>
          <w:rFonts w:asciiTheme="minorHAnsi" w:hAnsiTheme="minorHAnsi"/>
          <w:sz w:val="22"/>
          <w:szCs w:val="22"/>
        </w:rPr>
        <w:t>)</w:t>
      </w:r>
      <w:r w:rsidRPr="00B82742">
        <w:rPr>
          <w:rFonts w:asciiTheme="minorHAnsi" w:hAnsiTheme="minorHAnsi"/>
          <w:sz w:val="22"/>
          <w:szCs w:val="22"/>
        </w:rPr>
        <w:t xml:space="preserve">  </w:t>
      </w:r>
    </w:p>
    <w:p w:rsidR="001C0921" w:rsidRPr="00B82742" w:rsidRDefault="001C0921" w:rsidP="00B82742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82742">
        <w:rPr>
          <w:rFonts w:asciiTheme="minorHAnsi" w:hAnsiTheme="minorHAnsi"/>
          <w:sz w:val="22"/>
          <w:szCs w:val="22"/>
        </w:rPr>
        <w:t xml:space="preserve">s’observe en cas de tirs  intermédiaires, et de combustion incomplète de la poudre </w:t>
      </w:r>
    </w:p>
    <w:p w:rsidR="001C0921" w:rsidRPr="00B82742" w:rsidRDefault="001C0921" w:rsidP="00B82742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82742">
        <w:rPr>
          <w:rFonts w:asciiTheme="minorHAnsi" w:hAnsiTheme="minorHAnsi"/>
          <w:sz w:val="22"/>
          <w:szCs w:val="22"/>
        </w:rPr>
        <w:t xml:space="preserve">l’interposition des vêtements l’atténue </w:t>
      </w:r>
    </w:p>
    <w:p w:rsidR="001C0921" w:rsidRPr="00B82742" w:rsidRDefault="001C0921" w:rsidP="00B82742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82742">
        <w:rPr>
          <w:rFonts w:asciiTheme="minorHAnsi" w:hAnsiTheme="minorHAnsi"/>
          <w:sz w:val="22"/>
          <w:szCs w:val="22"/>
        </w:rPr>
        <w:t xml:space="preserve">non éliminé par le lavage </w:t>
      </w:r>
    </w:p>
    <w:p w:rsidR="001C0921" w:rsidRPr="00B82742" w:rsidRDefault="001C0921" w:rsidP="00B82742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DC3FAD" w:rsidRPr="00B82742" w:rsidRDefault="00DC3FAD" w:rsidP="00B82742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FF0066"/>
          <w:sz w:val="22"/>
          <w:szCs w:val="22"/>
        </w:rPr>
      </w:pPr>
      <w:r w:rsidRPr="00B82742">
        <w:rPr>
          <w:rFonts w:asciiTheme="minorHAnsi" w:hAnsiTheme="minorHAnsi"/>
          <w:b/>
          <w:color w:val="FF0066"/>
          <w:sz w:val="22"/>
          <w:szCs w:val="22"/>
        </w:rPr>
        <w:t>la zone d’estompage :</w:t>
      </w:r>
    </w:p>
    <w:p w:rsidR="001C0921" w:rsidRPr="00B82742" w:rsidRDefault="001C0921" w:rsidP="00B82742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82742">
        <w:rPr>
          <w:rFonts w:asciiTheme="minorHAnsi" w:hAnsiTheme="minorHAnsi"/>
          <w:sz w:val="22"/>
          <w:szCs w:val="22"/>
        </w:rPr>
        <w:t xml:space="preserve">plus périphérique que la première </w:t>
      </w:r>
    </w:p>
    <w:p w:rsidR="001C0921" w:rsidRPr="00B82742" w:rsidRDefault="001C0921" w:rsidP="00B82742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82742">
        <w:rPr>
          <w:rFonts w:asciiTheme="minorHAnsi" w:hAnsiTheme="minorHAnsi"/>
          <w:sz w:val="22"/>
          <w:szCs w:val="22"/>
        </w:rPr>
        <w:t xml:space="preserve">correspond à un dépôt pulvérulent grisâtre </w:t>
      </w:r>
    </w:p>
    <w:p w:rsidR="001C0921" w:rsidRPr="00B82742" w:rsidRDefault="001C0921" w:rsidP="00B82742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82742">
        <w:rPr>
          <w:rFonts w:asciiTheme="minorHAnsi" w:hAnsiTheme="minorHAnsi"/>
          <w:sz w:val="22"/>
          <w:szCs w:val="22"/>
        </w:rPr>
        <w:t xml:space="preserve">le lavage et l’essuyage la font disparaître </w:t>
      </w:r>
    </w:p>
    <w:p w:rsidR="001C0921" w:rsidRPr="00B82742" w:rsidRDefault="001C0921" w:rsidP="00B82742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DC3FAD" w:rsidRPr="00B82742" w:rsidRDefault="00DC3FAD" w:rsidP="00B82742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FF0066"/>
          <w:sz w:val="22"/>
          <w:szCs w:val="22"/>
        </w:rPr>
      </w:pPr>
      <w:r w:rsidRPr="00B82742">
        <w:rPr>
          <w:rFonts w:asciiTheme="minorHAnsi" w:hAnsiTheme="minorHAnsi"/>
          <w:b/>
          <w:color w:val="FF0066"/>
          <w:sz w:val="22"/>
          <w:szCs w:val="22"/>
        </w:rPr>
        <w:t>la zone d’entrée atypique :</w:t>
      </w:r>
    </w:p>
    <w:p w:rsidR="001C0921" w:rsidRPr="00B82742" w:rsidRDefault="001C0921" w:rsidP="00B82742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82742">
        <w:rPr>
          <w:rFonts w:asciiTheme="minorHAnsi" w:hAnsiTheme="minorHAnsi"/>
          <w:sz w:val="22"/>
          <w:szCs w:val="22"/>
        </w:rPr>
        <w:t>plaies rasante : lorsque le projectile ne pénètre pas la peau</w:t>
      </w:r>
    </w:p>
    <w:p w:rsidR="001C0921" w:rsidRPr="00B82742" w:rsidRDefault="00782FB4" w:rsidP="00B82742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82742">
        <w:rPr>
          <w:rFonts w:asciiTheme="minorHAnsi" w:hAnsiTheme="minorHAnsi"/>
          <w:sz w:val="22"/>
          <w:szCs w:val="22"/>
        </w:rPr>
        <w:t xml:space="preserve">plaie tangentielles : semblable au premier mais pénètre le corps au niveau sous cutanée </w:t>
      </w:r>
    </w:p>
    <w:p w:rsidR="00782FB4" w:rsidRPr="00B82742" w:rsidRDefault="00782FB4" w:rsidP="00B82742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82742">
        <w:rPr>
          <w:rFonts w:asciiTheme="minorHAnsi" w:hAnsiTheme="minorHAnsi"/>
          <w:sz w:val="22"/>
          <w:szCs w:val="22"/>
        </w:rPr>
        <w:t>plaies perforantes superficielles </w:t>
      </w:r>
    </w:p>
    <w:p w:rsidR="00782FB4" w:rsidRPr="00B82742" w:rsidRDefault="00782FB4" w:rsidP="00B82742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82742">
        <w:rPr>
          <w:rFonts w:asciiTheme="minorHAnsi" w:hAnsiTheme="minorHAnsi"/>
          <w:sz w:val="22"/>
          <w:szCs w:val="22"/>
        </w:rPr>
        <w:t xml:space="preserve">plaies par ré-entré : le projectile pénètre une partie du corps ressort pu ire pénètre le corps à un autre endroit </w:t>
      </w:r>
    </w:p>
    <w:p w:rsidR="001C0921" w:rsidRPr="00B82742" w:rsidRDefault="001C0921" w:rsidP="00B82742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DC3FAD" w:rsidRPr="00B82742" w:rsidRDefault="00DC3FAD" w:rsidP="00B82742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FF0066"/>
          <w:sz w:val="22"/>
          <w:szCs w:val="22"/>
        </w:rPr>
      </w:pPr>
      <w:r w:rsidRPr="00B82742">
        <w:rPr>
          <w:rFonts w:asciiTheme="minorHAnsi" w:hAnsiTheme="minorHAnsi"/>
          <w:b/>
          <w:color w:val="FF0066"/>
          <w:sz w:val="22"/>
          <w:szCs w:val="22"/>
        </w:rPr>
        <w:t>plaie de sortie :</w:t>
      </w:r>
    </w:p>
    <w:p w:rsidR="00782FB4" w:rsidRPr="00B82742" w:rsidRDefault="00782FB4" w:rsidP="002E1502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E1502">
        <w:rPr>
          <w:rFonts w:asciiTheme="minorHAnsi" w:hAnsiTheme="minorHAnsi"/>
          <w:sz w:val="22"/>
          <w:szCs w:val="22"/>
          <w:highlight w:val="yellow"/>
        </w:rPr>
        <w:lastRenderedPageBreak/>
        <w:t>plus irrégulière et de diamètre su</w:t>
      </w:r>
      <w:r w:rsidR="002E1502" w:rsidRPr="002E1502">
        <w:rPr>
          <w:rFonts w:asciiTheme="minorHAnsi" w:hAnsiTheme="minorHAnsi"/>
          <w:sz w:val="22"/>
          <w:szCs w:val="22"/>
          <w:highlight w:val="yellow"/>
        </w:rPr>
        <w:t>périeur à celui de l’orifice d’</w:t>
      </w:r>
      <w:r w:rsidRPr="002E1502">
        <w:rPr>
          <w:rFonts w:asciiTheme="minorHAnsi" w:hAnsiTheme="minorHAnsi"/>
          <w:sz w:val="22"/>
          <w:szCs w:val="22"/>
          <w:highlight w:val="yellow"/>
        </w:rPr>
        <w:t>entré</w:t>
      </w:r>
      <w:r w:rsidR="002E1502" w:rsidRPr="002E1502">
        <w:rPr>
          <w:rFonts w:asciiTheme="minorHAnsi" w:hAnsiTheme="minorHAnsi"/>
          <w:sz w:val="22"/>
          <w:szCs w:val="22"/>
          <w:highlight w:val="yellow"/>
        </w:rPr>
        <w:t>e</w:t>
      </w:r>
      <w:r w:rsidRPr="002E1502">
        <w:rPr>
          <w:rFonts w:asciiTheme="minorHAnsi" w:hAnsiTheme="minorHAnsi"/>
          <w:sz w:val="22"/>
          <w:szCs w:val="22"/>
          <w:highlight w:val="yellow"/>
        </w:rPr>
        <w:t xml:space="preserve"> et du projectile</w:t>
      </w:r>
      <w:r w:rsidRPr="00B82742">
        <w:rPr>
          <w:rFonts w:asciiTheme="minorHAnsi" w:hAnsiTheme="minorHAnsi"/>
          <w:sz w:val="22"/>
          <w:szCs w:val="22"/>
        </w:rPr>
        <w:t xml:space="preserve"> (parfois plus petite, élasticité cutanée)</w:t>
      </w:r>
    </w:p>
    <w:p w:rsidR="005161EA" w:rsidRPr="00B82742" w:rsidRDefault="00782FB4" w:rsidP="00B82742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E1502">
        <w:rPr>
          <w:rFonts w:asciiTheme="minorHAnsi" w:hAnsiTheme="minorHAnsi"/>
          <w:sz w:val="22"/>
          <w:szCs w:val="22"/>
          <w:highlight w:val="yellow"/>
        </w:rPr>
        <w:t xml:space="preserve">elle ne possède pas de zone d’essuyage, </w:t>
      </w:r>
      <w:r w:rsidR="002E1502" w:rsidRPr="002E1502">
        <w:rPr>
          <w:rFonts w:asciiTheme="minorHAnsi" w:hAnsiTheme="minorHAnsi"/>
          <w:sz w:val="22"/>
          <w:szCs w:val="22"/>
          <w:highlight w:val="yellow"/>
        </w:rPr>
        <w:t xml:space="preserve">ni </w:t>
      </w:r>
      <w:r w:rsidRPr="002E1502">
        <w:rPr>
          <w:rFonts w:asciiTheme="minorHAnsi" w:hAnsiTheme="minorHAnsi"/>
          <w:sz w:val="22"/>
          <w:szCs w:val="22"/>
          <w:highlight w:val="yellow"/>
        </w:rPr>
        <w:t xml:space="preserve">de collerette érosive, </w:t>
      </w:r>
      <w:r w:rsidR="002E1502" w:rsidRPr="002E1502">
        <w:rPr>
          <w:rFonts w:asciiTheme="minorHAnsi" w:hAnsiTheme="minorHAnsi"/>
          <w:sz w:val="22"/>
          <w:szCs w:val="22"/>
          <w:highlight w:val="yellow"/>
        </w:rPr>
        <w:t xml:space="preserve">ni </w:t>
      </w:r>
      <w:r w:rsidRPr="002E1502">
        <w:rPr>
          <w:rFonts w:asciiTheme="minorHAnsi" w:hAnsiTheme="minorHAnsi"/>
          <w:sz w:val="22"/>
          <w:szCs w:val="22"/>
          <w:highlight w:val="yellow"/>
        </w:rPr>
        <w:t>de zone d’enfumage ou de tatouage</w:t>
      </w:r>
    </w:p>
    <w:sectPr w:rsidR="005161EA" w:rsidRPr="00B82742" w:rsidSect="00782FB4">
      <w:pgSz w:w="11906" w:h="16838"/>
      <w:pgMar w:top="719" w:right="1106" w:bottom="89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C0019"/>
    <w:multiLevelType w:val="hybridMultilevel"/>
    <w:tmpl w:val="AA947D24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E17310"/>
    <w:multiLevelType w:val="hybridMultilevel"/>
    <w:tmpl w:val="AA6A3DE6"/>
    <w:lvl w:ilvl="0" w:tplc="26307194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5255C15"/>
    <w:multiLevelType w:val="hybridMultilevel"/>
    <w:tmpl w:val="BE869046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6B65223"/>
    <w:multiLevelType w:val="hybridMultilevel"/>
    <w:tmpl w:val="4238CF9C"/>
    <w:lvl w:ilvl="0" w:tplc="040C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356515D"/>
    <w:multiLevelType w:val="hybridMultilevel"/>
    <w:tmpl w:val="B87AB062"/>
    <w:lvl w:ilvl="0" w:tplc="040C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59420305"/>
    <w:multiLevelType w:val="hybridMultilevel"/>
    <w:tmpl w:val="4296FDBC"/>
    <w:lvl w:ilvl="0" w:tplc="4CA844C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5161EA"/>
    <w:rsid w:val="00055BCF"/>
    <w:rsid w:val="00136E56"/>
    <w:rsid w:val="001C0921"/>
    <w:rsid w:val="002E1502"/>
    <w:rsid w:val="00452EDD"/>
    <w:rsid w:val="004A7166"/>
    <w:rsid w:val="005161EA"/>
    <w:rsid w:val="00587B02"/>
    <w:rsid w:val="006C1C50"/>
    <w:rsid w:val="00782FB4"/>
    <w:rsid w:val="00AD4620"/>
    <w:rsid w:val="00B178B9"/>
    <w:rsid w:val="00B82742"/>
    <w:rsid w:val="00DC3FAD"/>
    <w:rsid w:val="00E33E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36E56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351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Blessures par projectiles d’armes à feux </vt:lpstr>
    </vt:vector>
  </TitlesOfParts>
  <Company/>
  <LinksUpToDate>false</LinksUpToDate>
  <CharactersWithSpaces>2280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Blessures par projectiles d’armes à feux</dc:title>
  <dc:creator>megh</dc:creator>
  <cp:lastModifiedBy>Lebane</cp:lastModifiedBy>
  <cp:revision>3</cp:revision>
  <dcterms:created xsi:type="dcterms:W3CDTF">2010-05-03T13:28:00Z</dcterms:created>
  <dcterms:modified xsi:type="dcterms:W3CDTF">2010-05-03T13:35:00Z</dcterms:modified>
</cp:coreProperties>
</file>