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8BB" w:rsidRDefault="003529B8" w:rsidP="003529B8">
      <w:pPr>
        <w:jc w:val="center"/>
        <w:rPr>
          <w:b/>
          <w:bCs/>
          <w:color w:val="FF0000"/>
        </w:rPr>
      </w:pPr>
      <w:r w:rsidRPr="003529B8">
        <w:rPr>
          <w:b/>
          <w:bCs/>
          <w:color w:val="FF0000"/>
        </w:rPr>
        <w:t>NEPHROPATHIES TUBULAIRES :</w:t>
      </w:r>
    </w:p>
    <w:p w:rsidR="00CE0CF4" w:rsidRPr="003529B8" w:rsidRDefault="00CE0CF4" w:rsidP="00CE0CF4">
      <w:pPr>
        <w:pStyle w:val="Paragraphedeliste"/>
        <w:numPr>
          <w:ilvl w:val="0"/>
          <w:numId w:val="1"/>
        </w:numPr>
        <w:rPr>
          <w:b/>
          <w:bCs/>
        </w:rPr>
      </w:pPr>
      <w:r w:rsidRPr="003529B8">
        <w:rPr>
          <w:b/>
          <w:bCs/>
        </w:rPr>
        <w:t>Néphropathies tubulaires aigue :</w:t>
      </w:r>
    </w:p>
    <w:p w:rsidR="00CE0CF4" w:rsidRDefault="00CE0CF4" w:rsidP="00CE0CF4">
      <w:pPr>
        <w:pStyle w:val="Paragraphedeliste"/>
        <w:numPr>
          <w:ilvl w:val="0"/>
          <w:numId w:val="2"/>
        </w:numPr>
      </w:pPr>
      <w:r w:rsidRPr="00DC60DC">
        <w:rPr>
          <w:highlight w:val="yellow"/>
        </w:rPr>
        <w:t>nécrose tubulaire aigue</w:t>
      </w:r>
      <w:r>
        <w:t> : 1</w:t>
      </w:r>
      <w:r w:rsidRPr="00CE0CF4">
        <w:rPr>
          <w:vertAlign w:val="superscript"/>
        </w:rPr>
        <w:t>ère</w:t>
      </w:r>
      <w:r>
        <w:t xml:space="preserve"> cause d’IRA organique (voir cour d’IRA)</w:t>
      </w:r>
    </w:p>
    <w:p w:rsidR="00CE0CF4" w:rsidRDefault="00CE0CF4" w:rsidP="00CE0CF4">
      <w:pPr>
        <w:pStyle w:val="Paragraphedeliste"/>
        <w:ind w:left="1080"/>
      </w:pPr>
    </w:p>
    <w:p w:rsidR="00CE0CF4" w:rsidRPr="003529B8" w:rsidRDefault="00CE0CF4" w:rsidP="00CE0CF4">
      <w:pPr>
        <w:pStyle w:val="Paragraphedeliste"/>
        <w:numPr>
          <w:ilvl w:val="0"/>
          <w:numId w:val="1"/>
        </w:numPr>
        <w:rPr>
          <w:b/>
          <w:bCs/>
        </w:rPr>
      </w:pPr>
      <w:r w:rsidRPr="003529B8">
        <w:rPr>
          <w:b/>
          <w:bCs/>
        </w:rPr>
        <w:t>Néphropathies tubulaires chronique :</w:t>
      </w:r>
    </w:p>
    <w:p w:rsidR="00CE0CF4" w:rsidRDefault="00CE0CF4" w:rsidP="00CE0CF4">
      <w:pPr>
        <w:pStyle w:val="Paragraphedeliste"/>
        <w:numPr>
          <w:ilvl w:val="0"/>
          <w:numId w:val="2"/>
        </w:numPr>
      </w:pPr>
      <w:r>
        <w:t>NT secondaires au retentissement tubulaire des néphropathies interstitielles</w:t>
      </w:r>
    </w:p>
    <w:p w:rsidR="00CE0CF4" w:rsidRDefault="00CE0CF4" w:rsidP="00CE0CF4">
      <w:pPr>
        <w:pStyle w:val="Paragraphedeliste"/>
        <w:numPr>
          <w:ilvl w:val="0"/>
          <w:numId w:val="2"/>
        </w:numPr>
      </w:pPr>
      <w:r>
        <w:t xml:space="preserve">NT primitives : </w:t>
      </w:r>
      <w:proofErr w:type="spellStart"/>
      <w:r>
        <w:t>tubulopathies</w:t>
      </w:r>
      <w:proofErr w:type="spellEnd"/>
      <w:r>
        <w:t xml:space="preserve"> héréditaires ou acquises (voir cour néphropathies héréditaires)</w:t>
      </w:r>
    </w:p>
    <w:p w:rsidR="003529B8" w:rsidRDefault="003529B8" w:rsidP="003529B8">
      <w:pPr>
        <w:pStyle w:val="Paragraphedeliste"/>
        <w:ind w:left="1211"/>
      </w:pPr>
    </w:p>
    <w:p w:rsidR="00CE0CF4" w:rsidRPr="003529B8" w:rsidRDefault="003529B8" w:rsidP="003529B8">
      <w:pPr>
        <w:jc w:val="center"/>
        <w:rPr>
          <w:b/>
          <w:bCs/>
          <w:color w:val="FF0000"/>
        </w:rPr>
      </w:pPr>
      <w:r w:rsidRPr="003529B8">
        <w:rPr>
          <w:b/>
          <w:bCs/>
          <w:color w:val="FF0000"/>
        </w:rPr>
        <w:t>NEPHROPATHIES VASCULAIRES :</w:t>
      </w:r>
    </w:p>
    <w:p w:rsidR="00CE0CF4" w:rsidRPr="003529B8" w:rsidRDefault="00CE0CF4" w:rsidP="00CE0CF4">
      <w:pPr>
        <w:rPr>
          <w:b/>
          <w:bCs/>
          <w:color w:val="FF0000"/>
        </w:rPr>
      </w:pPr>
      <w:r w:rsidRPr="003529B8">
        <w:rPr>
          <w:b/>
          <w:bCs/>
          <w:color w:val="FF0000"/>
        </w:rPr>
        <w:t>Etiologies :</w:t>
      </w:r>
    </w:p>
    <w:p w:rsidR="00CE0CF4" w:rsidRPr="003529B8" w:rsidRDefault="00CE0CF4" w:rsidP="00CE0CF4">
      <w:pPr>
        <w:pStyle w:val="Paragraphedeliste"/>
        <w:numPr>
          <w:ilvl w:val="0"/>
          <w:numId w:val="3"/>
        </w:numPr>
        <w:rPr>
          <w:b/>
          <w:bCs/>
          <w:color w:val="1F497D" w:themeColor="text2"/>
        </w:rPr>
      </w:pPr>
      <w:proofErr w:type="spellStart"/>
      <w:r w:rsidRPr="003529B8">
        <w:rPr>
          <w:b/>
          <w:bCs/>
          <w:color w:val="1F497D" w:themeColor="text2"/>
        </w:rPr>
        <w:t>néphrangiosclérose</w:t>
      </w:r>
      <w:proofErr w:type="spellEnd"/>
      <w:r w:rsidRPr="003529B8">
        <w:rPr>
          <w:b/>
          <w:bCs/>
          <w:color w:val="1F497D" w:themeColor="text2"/>
        </w:rPr>
        <w:t> :</w:t>
      </w:r>
    </w:p>
    <w:p w:rsidR="00CE0CF4" w:rsidRDefault="00CE0CF4" w:rsidP="00CE0CF4">
      <w:pPr>
        <w:pStyle w:val="Paragraphedeliste"/>
        <w:numPr>
          <w:ilvl w:val="0"/>
          <w:numId w:val="4"/>
        </w:numPr>
      </w:pPr>
      <w:r>
        <w:t xml:space="preserve">complication rénale de l’HTA chronique </w:t>
      </w:r>
    </w:p>
    <w:p w:rsidR="00CE0CF4" w:rsidRDefault="00CE0CF4" w:rsidP="00CE0CF4">
      <w:pPr>
        <w:pStyle w:val="Paragraphedeliste"/>
        <w:numPr>
          <w:ilvl w:val="0"/>
          <w:numId w:val="4"/>
        </w:numPr>
      </w:pPr>
      <w:r>
        <w:t>lésions vasculai</w:t>
      </w:r>
      <w:r w:rsidR="00DC60DC">
        <w:t xml:space="preserve">res : </w:t>
      </w:r>
      <w:proofErr w:type="spellStart"/>
      <w:r w:rsidR="00DC60DC">
        <w:t>endarthrite</w:t>
      </w:r>
      <w:proofErr w:type="spellEnd"/>
      <w:r w:rsidR="00DC60DC">
        <w:t xml:space="preserve"> fibreuse, </w:t>
      </w:r>
      <w:r>
        <w:t>média et intima épaissies</w:t>
      </w:r>
    </w:p>
    <w:p w:rsidR="00CE0CF4" w:rsidRDefault="00CE0CF4" w:rsidP="00CE0CF4">
      <w:pPr>
        <w:pStyle w:val="Paragraphedeliste"/>
        <w:numPr>
          <w:ilvl w:val="0"/>
          <w:numId w:val="4"/>
        </w:numPr>
      </w:pPr>
      <w:r>
        <w:t xml:space="preserve">écho : reins harmonieux de taille réduite sans sténose athéromateuse bilatérale </w:t>
      </w:r>
    </w:p>
    <w:p w:rsidR="00CE0CF4" w:rsidRDefault="00CE0CF4" w:rsidP="00CE0CF4">
      <w:pPr>
        <w:pStyle w:val="Paragraphedeliste"/>
        <w:ind w:left="1080"/>
      </w:pPr>
    </w:p>
    <w:p w:rsidR="00CE0CF4" w:rsidRPr="003529B8" w:rsidRDefault="00CE0CF4" w:rsidP="00CE0CF4">
      <w:pPr>
        <w:pStyle w:val="Paragraphedeliste"/>
        <w:numPr>
          <w:ilvl w:val="0"/>
          <w:numId w:val="3"/>
        </w:numPr>
        <w:rPr>
          <w:b/>
          <w:bCs/>
          <w:color w:val="1F497D" w:themeColor="text2"/>
        </w:rPr>
      </w:pPr>
      <w:r w:rsidRPr="003529B8">
        <w:rPr>
          <w:b/>
          <w:bCs/>
          <w:color w:val="1F497D" w:themeColor="text2"/>
        </w:rPr>
        <w:t xml:space="preserve">maladie </w:t>
      </w:r>
      <w:proofErr w:type="spellStart"/>
      <w:r w:rsidRPr="003529B8">
        <w:rPr>
          <w:b/>
          <w:bCs/>
          <w:color w:val="1F497D" w:themeColor="text2"/>
        </w:rPr>
        <w:t>réno</w:t>
      </w:r>
      <w:proofErr w:type="spellEnd"/>
      <w:r w:rsidRPr="003529B8">
        <w:rPr>
          <w:b/>
          <w:bCs/>
          <w:color w:val="1F497D" w:themeColor="text2"/>
        </w:rPr>
        <w:t>-vasculaire :</w:t>
      </w:r>
    </w:p>
    <w:p w:rsidR="00CE0CF4" w:rsidRDefault="00CE0CF4" w:rsidP="0023445D">
      <w:pPr>
        <w:pStyle w:val="Paragraphedeliste"/>
        <w:numPr>
          <w:ilvl w:val="0"/>
          <w:numId w:val="4"/>
        </w:numPr>
      </w:pPr>
      <w:r>
        <w:t>insuffisance rénal</w:t>
      </w:r>
      <w:r w:rsidR="0023445D">
        <w:t xml:space="preserve">e </w:t>
      </w:r>
      <w:r>
        <w:t>ischémique</w:t>
      </w:r>
      <w:r w:rsidR="0023445D">
        <w:t>,</w:t>
      </w:r>
    </w:p>
    <w:p w:rsidR="0023445D" w:rsidRDefault="0023445D" w:rsidP="0023445D">
      <w:pPr>
        <w:pStyle w:val="Paragraphedeliste"/>
        <w:numPr>
          <w:ilvl w:val="0"/>
          <w:numId w:val="4"/>
        </w:numPr>
      </w:pPr>
      <w:r>
        <w:t xml:space="preserve">sténose bilatérale +/- associée à une thrombose chronique des deux artères rénales </w:t>
      </w:r>
    </w:p>
    <w:p w:rsidR="0023445D" w:rsidRDefault="0023445D" w:rsidP="0023445D">
      <w:pPr>
        <w:pStyle w:val="Paragraphedeliste"/>
        <w:numPr>
          <w:ilvl w:val="0"/>
          <w:numId w:val="4"/>
        </w:numPr>
      </w:pPr>
      <w:r>
        <w:t>facteurs de risque athéromateux +++</w:t>
      </w:r>
    </w:p>
    <w:p w:rsidR="0023445D" w:rsidRDefault="0023445D" w:rsidP="0023445D">
      <w:pPr>
        <w:pStyle w:val="Paragraphedeliste"/>
        <w:numPr>
          <w:ilvl w:val="0"/>
          <w:numId w:val="4"/>
        </w:numPr>
      </w:pPr>
      <w:r>
        <w:t>complications : OAP, HTA</w:t>
      </w:r>
    </w:p>
    <w:p w:rsidR="0023445D" w:rsidRPr="0023445D" w:rsidRDefault="0023445D" w:rsidP="0023445D">
      <w:pPr>
        <w:pStyle w:val="Paragraphedeliste"/>
        <w:numPr>
          <w:ilvl w:val="0"/>
          <w:numId w:val="4"/>
        </w:numPr>
        <w:rPr>
          <w:highlight w:val="yellow"/>
        </w:rPr>
      </w:pPr>
      <w:r w:rsidRPr="0023445D">
        <w:rPr>
          <w:highlight w:val="yellow"/>
        </w:rPr>
        <w:t xml:space="preserve">R ! : les IEC sont CI en cas de sténose bilatérale des artères rénales </w:t>
      </w:r>
    </w:p>
    <w:p w:rsidR="0023445D" w:rsidRDefault="0023445D" w:rsidP="0023445D">
      <w:pPr>
        <w:pStyle w:val="Paragraphedeliste"/>
        <w:ind w:left="1080"/>
      </w:pPr>
    </w:p>
    <w:p w:rsidR="00CE0CF4" w:rsidRDefault="0023445D" w:rsidP="0023445D">
      <w:pPr>
        <w:pStyle w:val="Paragraphedeliste"/>
        <w:numPr>
          <w:ilvl w:val="0"/>
          <w:numId w:val="3"/>
        </w:numPr>
      </w:pPr>
      <w:r w:rsidRPr="003529B8">
        <w:rPr>
          <w:b/>
          <w:bCs/>
          <w:color w:val="1F497D" w:themeColor="text2"/>
        </w:rPr>
        <w:t>occlusion des gros Vx rénaux</w:t>
      </w:r>
      <w:r>
        <w:t xml:space="preserve"> : artérielle ou veineuse </w:t>
      </w:r>
    </w:p>
    <w:p w:rsidR="0023445D" w:rsidRPr="003529B8" w:rsidRDefault="0023445D" w:rsidP="00CE0CF4">
      <w:pPr>
        <w:pStyle w:val="Paragraphedeliste"/>
        <w:numPr>
          <w:ilvl w:val="0"/>
          <w:numId w:val="3"/>
        </w:numPr>
        <w:rPr>
          <w:b/>
          <w:bCs/>
          <w:color w:val="1F497D" w:themeColor="text2"/>
        </w:rPr>
      </w:pPr>
      <w:proofErr w:type="spellStart"/>
      <w:r w:rsidRPr="003529B8">
        <w:rPr>
          <w:b/>
          <w:bCs/>
          <w:color w:val="1F497D" w:themeColor="text2"/>
        </w:rPr>
        <w:t>vascularites</w:t>
      </w:r>
      <w:proofErr w:type="spellEnd"/>
      <w:r w:rsidRPr="003529B8">
        <w:rPr>
          <w:b/>
          <w:bCs/>
          <w:color w:val="1F497D" w:themeColor="text2"/>
        </w:rPr>
        <w:t xml:space="preserve"> rénales :</w:t>
      </w:r>
    </w:p>
    <w:p w:rsidR="0023445D" w:rsidRDefault="00CE0CF4" w:rsidP="0023445D">
      <w:pPr>
        <w:pStyle w:val="Paragraphedeliste"/>
        <w:numPr>
          <w:ilvl w:val="0"/>
          <w:numId w:val="4"/>
        </w:numPr>
      </w:pPr>
      <w:r>
        <w:t>périarthrite noueuse</w:t>
      </w:r>
      <w:r w:rsidR="0023445D">
        <w:t> :</w:t>
      </w:r>
    </w:p>
    <w:p w:rsidR="00CE0CF4" w:rsidRDefault="0023445D" w:rsidP="0023445D">
      <w:pPr>
        <w:pStyle w:val="Paragraphedeliste"/>
        <w:numPr>
          <w:ilvl w:val="0"/>
          <w:numId w:val="2"/>
        </w:numPr>
      </w:pPr>
      <w:r>
        <w:t xml:space="preserve"> </w:t>
      </w:r>
      <w:proofErr w:type="spellStart"/>
      <w:r>
        <w:t>vascularite</w:t>
      </w:r>
      <w:proofErr w:type="spellEnd"/>
      <w:r>
        <w:t xml:space="preserve"> nécrosante</w:t>
      </w:r>
      <w:r w:rsidR="00A91728">
        <w:t xml:space="preserve"> (nécrose </w:t>
      </w:r>
      <w:proofErr w:type="spellStart"/>
      <w:r w:rsidR="00A91728">
        <w:t>fibrinoïde</w:t>
      </w:r>
      <w:proofErr w:type="spellEnd"/>
      <w:r w:rsidR="00A91728">
        <w:t>)</w:t>
      </w:r>
      <w:r>
        <w:t xml:space="preserve"> touchant les artères de moyen calibre</w:t>
      </w:r>
    </w:p>
    <w:p w:rsidR="0023445D" w:rsidRDefault="0023445D" w:rsidP="0023445D">
      <w:pPr>
        <w:pStyle w:val="Paragraphedeliste"/>
        <w:numPr>
          <w:ilvl w:val="0"/>
          <w:numId w:val="2"/>
        </w:numPr>
      </w:pPr>
      <w:r>
        <w:t xml:space="preserve">l’artériographie : anévrysmes artériels et infarctus rénaux </w:t>
      </w:r>
    </w:p>
    <w:p w:rsidR="00A91728" w:rsidRDefault="00A91728" w:rsidP="0023445D">
      <w:pPr>
        <w:pStyle w:val="Paragraphedeliste"/>
        <w:numPr>
          <w:ilvl w:val="0"/>
          <w:numId w:val="2"/>
        </w:numPr>
      </w:pPr>
      <w:r>
        <w:t xml:space="preserve">la biopsie rénale formellement CI =&gt; hémorragie majeure </w:t>
      </w:r>
    </w:p>
    <w:p w:rsidR="00A91728" w:rsidRDefault="00A91728" w:rsidP="00A91728">
      <w:pPr>
        <w:pStyle w:val="Paragraphedeliste"/>
        <w:numPr>
          <w:ilvl w:val="0"/>
          <w:numId w:val="2"/>
        </w:numPr>
      </w:pPr>
      <w:r>
        <w:t>de cause inconnue dans 90%, hépatite B dans 10% des cas</w:t>
      </w:r>
    </w:p>
    <w:p w:rsidR="00A91728" w:rsidRDefault="00A91728" w:rsidP="00A91728">
      <w:pPr>
        <w:pStyle w:val="Paragraphedeliste"/>
        <w:numPr>
          <w:ilvl w:val="0"/>
          <w:numId w:val="2"/>
        </w:numPr>
      </w:pPr>
      <w:r>
        <w:t>TRT repose sur les CTC</w:t>
      </w:r>
    </w:p>
    <w:p w:rsidR="00A91728" w:rsidRDefault="00A91728" w:rsidP="00A91728">
      <w:pPr>
        <w:pStyle w:val="Paragraphedeliste"/>
        <w:ind w:left="1211"/>
      </w:pPr>
    </w:p>
    <w:p w:rsidR="00CE0CF4" w:rsidRPr="003529B8" w:rsidRDefault="00CE0CF4" w:rsidP="00CE0CF4">
      <w:pPr>
        <w:pStyle w:val="Paragraphedeliste"/>
        <w:numPr>
          <w:ilvl w:val="0"/>
          <w:numId w:val="3"/>
        </w:numPr>
        <w:rPr>
          <w:b/>
          <w:bCs/>
          <w:color w:val="1F497D" w:themeColor="text2"/>
        </w:rPr>
      </w:pPr>
      <w:r w:rsidRPr="003529B8">
        <w:rPr>
          <w:b/>
          <w:bCs/>
          <w:color w:val="1F497D" w:themeColor="text2"/>
        </w:rPr>
        <w:t>maladie des emboles de cholestérols</w:t>
      </w:r>
    </w:p>
    <w:p w:rsidR="00A91728" w:rsidRDefault="00A91728" w:rsidP="00A91728">
      <w:pPr>
        <w:pStyle w:val="Paragraphedeliste"/>
        <w:numPr>
          <w:ilvl w:val="0"/>
          <w:numId w:val="4"/>
        </w:numPr>
      </w:pPr>
      <w:r>
        <w:t xml:space="preserve">rupture de plaque athéromateuse avec migration surtout au niveau du rein =&gt; ischémie </w:t>
      </w:r>
    </w:p>
    <w:p w:rsidR="00A91728" w:rsidRDefault="00A91728" w:rsidP="00A91728">
      <w:pPr>
        <w:pStyle w:val="Paragraphedeliste"/>
        <w:numPr>
          <w:ilvl w:val="0"/>
          <w:numId w:val="4"/>
        </w:numPr>
      </w:pPr>
      <w:r>
        <w:t xml:space="preserve">le </w:t>
      </w:r>
      <w:proofErr w:type="spellStart"/>
      <w:r>
        <w:t>Dc</w:t>
      </w:r>
      <w:proofErr w:type="spellEnd"/>
      <w:r>
        <w:t xml:space="preserve"> est clinique : association d’athérome + manipulations aortiques + taches pourpres au niveau des orteils + IR </w:t>
      </w:r>
    </w:p>
    <w:p w:rsidR="00A91728" w:rsidRDefault="00A91728" w:rsidP="00A91728">
      <w:pPr>
        <w:pStyle w:val="Paragraphedeliste"/>
        <w:numPr>
          <w:ilvl w:val="0"/>
          <w:numId w:val="4"/>
        </w:numPr>
      </w:pPr>
      <w:r>
        <w:t xml:space="preserve">TRT CTC </w:t>
      </w:r>
    </w:p>
    <w:p w:rsidR="00A91728" w:rsidRDefault="00A91728" w:rsidP="00A91728">
      <w:pPr>
        <w:pStyle w:val="Paragraphedeliste"/>
        <w:ind w:left="1080"/>
      </w:pPr>
    </w:p>
    <w:p w:rsidR="00CE0CF4" w:rsidRPr="003529B8" w:rsidRDefault="00A91728" w:rsidP="00CE0CF4">
      <w:pPr>
        <w:pStyle w:val="Paragraphedeliste"/>
        <w:numPr>
          <w:ilvl w:val="0"/>
          <w:numId w:val="3"/>
        </w:numPr>
        <w:rPr>
          <w:b/>
          <w:bCs/>
          <w:color w:val="1F497D" w:themeColor="text2"/>
        </w:rPr>
      </w:pPr>
      <w:r w:rsidRPr="003529B8">
        <w:rPr>
          <w:b/>
          <w:bCs/>
          <w:color w:val="1F497D" w:themeColor="text2"/>
        </w:rPr>
        <w:t>microangiopathies thrombotiques :</w:t>
      </w:r>
    </w:p>
    <w:p w:rsidR="00A91728" w:rsidRDefault="00A91728" w:rsidP="00A91728">
      <w:pPr>
        <w:pStyle w:val="Paragraphedeliste"/>
        <w:numPr>
          <w:ilvl w:val="0"/>
          <w:numId w:val="4"/>
        </w:numPr>
      </w:pPr>
      <w:r>
        <w:t>altération vasculaire (lésion de l’endothélium) =&gt; agrégation plaquettaire =&gt; fragmentation des globule</w:t>
      </w:r>
      <w:r w:rsidR="00FE26C5">
        <w:t>s</w:t>
      </w:r>
      <w:r>
        <w:t xml:space="preserve"> rouges (</w:t>
      </w:r>
      <w:proofErr w:type="spellStart"/>
      <w:r>
        <w:t>schizocytes</w:t>
      </w:r>
      <w:proofErr w:type="spellEnd"/>
      <w:r>
        <w:t>)</w:t>
      </w:r>
    </w:p>
    <w:p w:rsidR="00FE26C5" w:rsidRDefault="00FE26C5" w:rsidP="00A91728">
      <w:pPr>
        <w:pStyle w:val="Paragraphedeliste"/>
        <w:numPr>
          <w:ilvl w:val="0"/>
          <w:numId w:val="4"/>
        </w:numPr>
      </w:pPr>
      <w:r>
        <w:t xml:space="preserve">thrombopénie de consommation + anémie hémolytique + </w:t>
      </w:r>
      <w:proofErr w:type="spellStart"/>
      <w:r>
        <w:t>schizocytes</w:t>
      </w:r>
      <w:proofErr w:type="spellEnd"/>
      <w:r>
        <w:t xml:space="preserve"> </w:t>
      </w:r>
    </w:p>
    <w:p w:rsidR="00FE26C5" w:rsidRDefault="00FE26C5" w:rsidP="00FE26C5">
      <w:pPr>
        <w:pStyle w:val="Paragraphedeliste"/>
        <w:numPr>
          <w:ilvl w:val="0"/>
          <w:numId w:val="4"/>
        </w:numPr>
      </w:pPr>
      <w:r>
        <w:t>secondaire à l’HTA, infections, médicaments, grossesse…</w:t>
      </w:r>
    </w:p>
    <w:sectPr w:rsidR="00FE26C5" w:rsidSect="003529B8">
      <w:pgSz w:w="11906" w:h="16838"/>
      <w:pgMar w:top="993" w:right="707" w:bottom="144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A3C88"/>
    <w:multiLevelType w:val="hybridMultilevel"/>
    <w:tmpl w:val="9D761D8E"/>
    <w:lvl w:ilvl="0" w:tplc="3536CA76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  <w:color w:val="1F497D" w:themeColor="text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1D1751"/>
    <w:multiLevelType w:val="hybridMultilevel"/>
    <w:tmpl w:val="837823D4"/>
    <w:lvl w:ilvl="0" w:tplc="D65C46B8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524C73"/>
    <w:multiLevelType w:val="hybridMultilevel"/>
    <w:tmpl w:val="2620FDE8"/>
    <w:lvl w:ilvl="0" w:tplc="60DA199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535398A"/>
    <w:multiLevelType w:val="hybridMultilevel"/>
    <w:tmpl w:val="5016CD32"/>
    <w:lvl w:ilvl="0" w:tplc="605AF6E4">
      <w:numFmt w:val="bullet"/>
      <w:lvlText w:val=""/>
      <w:lvlJc w:val="left"/>
      <w:pPr>
        <w:ind w:left="1211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CE0CF4"/>
    <w:rsid w:val="0023445D"/>
    <w:rsid w:val="003529B8"/>
    <w:rsid w:val="003F07A1"/>
    <w:rsid w:val="00A91728"/>
    <w:rsid w:val="00AC1FA6"/>
    <w:rsid w:val="00B97269"/>
    <w:rsid w:val="00C758BB"/>
    <w:rsid w:val="00CE0CF4"/>
    <w:rsid w:val="00DC60DC"/>
    <w:rsid w:val="00FE2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8B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E0C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274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Lebane</dc:creator>
  <cp:lastModifiedBy>Lebane</cp:lastModifiedBy>
  <cp:revision>3</cp:revision>
  <dcterms:created xsi:type="dcterms:W3CDTF">2010-04-20T10:10:00Z</dcterms:created>
  <dcterms:modified xsi:type="dcterms:W3CDTF">2010-04-20T15:44:00Z</dcterms:modified>
</cp:coreProperties>
</file>